
<file path=[Content_Types].xml><?xml version="1.0" encoding="utf-8"?>
<Types xmlns="http://schemas.openxmlformats.org/package/2006/content-types">
  <Default Extension="jpeg" ContentType="image/jpeg"/>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9870" w:type="dxa"/>
        <w:jc w:val="center"/>
        <w:tblCellMar>
          <w:left w:w="70" w:type="dxa"/>
          <w:right w:w="70" w:type="dxa"/>
        </w:tblCellMar>
        <w:tblLook w:val="0000" w:firstRow="0" w:lastRow="0" w:firstColumn="0" w:lastColumn="0" w:noHBand="0" w:noVBand="0"/>
      </w:tblPr>
      <w:tblGrid>
        <w:gridCol w:w="2055"/>
        <w:gridCol w:w="7815"/>
      </w:tblGrid>
      <w:tr w:rsidR="00DA5821" w:rsidRPr="00323D67" w:rsidTr="00DA5821">
        <w:trPr>
          <w:jc w:val="center"/>
        </w:trPr>
        <w:tc>
          <w:tcPr>
            <w:tcW w:w="2055" w:type="dxa"/>
          </w:tcPr>
          <w:p w:rsidR="00DA5821" w:rsidRPr="00323D67" w:rsidRDefault="00DA5821" w:rsidP="00DA5821">
            <w:r w:rsidRPr="00CF7DEF">
              <w:rPr>
                <w:noProof/>
                <w:lang w:eastAsia="it-IT" w:bidi="ar-SA"/>
              </w:rPr>
              <w:drawing>
                <wp:inline distT="0" distB="0" distL="0" distR="0">
                  <wp:extent cx="1171575" cy="1438275"/>
                  <wp:effectExtent l="0" t="0" r="9525" b="9525"/>
                  <wp:docPr id="1" name="Immagine 1" descr="Val%20Lion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Val%20Lion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71575" cy="1438275"/>
                          </a:xfrm>
                          <a:prstGeom prst="rect">
                            <a:avLst/>
                          </a:prstGeom>
                          <a:noFill/>
                          <a:ln>
                            <a:noFill/>
                          </a:ln>
                        </pic:spPr>
                      </pic:pic>
                    </a:graphicData>
                  </a:graphic>
                </wp:inline>
              </w:drawing>
            </w:r>
          </w:p>
        </w:tc>
        <w:tc>
          <w:tcPr>
            <w:tcW w:w="7815" w:type="dxa"/>
          </w:tcPr>
          <w:p w:rsidR="00DA5821" w:rsidRPr="00323D67" w:rsidRDefault="00DA5821" w:rsidP="00DA5821">
            <w:pPr>
              <w:pStyle w:val="Titolo"/>
              <w:rPr>
                <w:b/>
                <w:bCs/>
                <w:sz w:val="20"/>
              </w:rPr>
            </w:pPr>
          </w:p>
          <w:p w:rsidR="00DA5821" w:rsidRPr="003F1D01" w:rsidRDefault="00DA5821" w:rsidP="00DA5821">
            <w:pPr>
              <w:spacing w:before="240"/>
              <w:jc w:val="center"/>
              <w:rPr>
                <w:b/>
                <w:bCs/>
                <w:sz w:val="52"/>
                <w:szCs w:val="52"/>
              </w:rPr>
            </w:pPr>
            <w:r w:rsidRPr="003F1D01">
              <w:rPr>
                <w:b/>
                <w:bCs/>
                <w:sz w:val="52"/>
                <w:szCs w:val="52"/>
              </w:rPr>
              <w:t xml:space="preserve">COMUNE </w:t>
            </w:r>
            <w:r>
              <w:rPr>
                <w:b/>
                <w:bCs/>
                <w:sz w:val="52"/>
                <w:szCs w:val="52"/>
              </w:rPr>
              <w:t>DI VAL LIONA</w:t>
            </w:r>
          </w:p>
          <w:p w:rsidR="00DA5821" w:rsidRPr="00DA5821" w:rsidRDefault="00DA5821" w:rsidP="00DA5821">
            <w:pPr>
              <w:pStyle w:val="Titolo"/>
              <w:rPr>
                <w:bCs/>
                <w:sz w:val="24"/>
                <w:szCs w:val="24"/>
              </w:rPr>
            </w:pPr>
            <w:r w:rsidRPr="00DA5821">
              <w:rPr>
                <w:bCs/>
                <w:sz w:val="24"/>
                <w:szCs w:val="24"/>
              </w:rPr>
              <w:t>Provincia di Vicenza</w:t>
            </w:r>
          </w:p>
          <w:p w:rsidR="00DA5821" w:rsidRPr="00DA5821" w:rsidRDefault="00DA5821" w:rsidP="00DA5821">
            <w:pPr>
              <w:pStyle w:val="Titolo"/>
              <w:rPr>
                <w:bCs/>
                <w:sz w:val="18"/>
                <w:szCs w:val="18"/>
              </w:rPr>
            </w:pPr>
            <w:r w:rsidRPr="00DA5821">
              <w:rPr>
                <w:bCs/>
                <w:sz w:val="18"/>
                <w:szCs w:val="18"/>
              </w:rPr>
              <w:t>Piazza Marconi, 1   36040 Val Liona (VI)</w:t>
            </w:r>
          </w:p>
          <w:p w:rsidR="00DA5821" w:rsidRPr="00DA5821" w:rsidRDefault="00DA5821" w:rsidP="00DA5821">
            <w:pPr>
              <w:pStyle w:val="Titolo"/>
              <w:rPr>
                <w:bCs/>
                <w:sz w:val="18"/>
                <w:szCs w:val="18"/>
              </w:rPr>
            </w:pPr>
            <w:r w:rsidRPr="00DA5821">
              <w:rPr>
                <w:bCs/>
                <w:sz w:val="18"/>
                <w:szCs w:val="18"/>
              </w:rPr>
              <w:t>C.F. e P.IVA 04078130244</w:t>
            </w:r>
          </w:p>
          <w:p w:rsidR="00DA5821" w:rsidRPr="00DA5821" w:rsidRDefault="00DA5821" w:rsidP="00DA5821">
            <w:pPr>
              <w:pStyle w:val="Titolo"/>
              <w:rPr>
                <w:bCs/>
                <w:sz w:val="18"/>
                <w:szCs w:val="18"/>
              </w:rPr>
            </w:pPr>
            <w:r w:rsidRPr="00DA5821">
              <w:rPr>
                <w:bCs/>
                <w:sz w:val="18"/>
                <w:szCs w:val="18"/>
              </w:rPr>
              <w:t xml:space="preserve">Tel. 0444 / 889989 – 889522 – 868037 </w:t>
            </w:r>
          </w:p>
          <w:p w:rsidR="00DA5821" w:rsidRPr="00200383" w:rsidRDefault="00DA5821" w:rsidP="00200383">
            <w:pPr>
              <w:pStyle w:val="Titolo"/>
              <w:rPr>
                <w:bCs/>
                <w:sz w:val="18"/>
                <w:szCs w:val="18"/>
              </w:rPr>
            </w:pPr>
            <w:r w:rsidRPr="00DA5821">
              <w:rPr>
                <w:bCs/>
                <w:sz w:val="18"/>
                <w:szCs w:val="18"/>
              </w:rPr>
              <w:t xml:space="preserve">  Ufficio finanziario – tel. 0444/778107</w:t>
            </w:r>
          </w:p>
        </w:tc>
      </w:tr>
    </w:tbl>
    <w:p w:rsidR="00440CD3" w:rsidRPr="00440CD3" w:rsidRDefault="006B5A25" w:rsidP="00440CD3">
      <w:pPr>
        <w:pBdr>
          <w:top w:val="single" w:sz="4" w:space="1" w:color="auto"/>
          <w:left w:val="single" w:sz="4" w:space="4" w:color="auto"/>
          <w:bottom w:val="single" w:sz="4" w:space="1" w:color="auto"/>
          <w:right w:val="single" w:sz="4" w:space="4" w:color="auto"/>
        </w:pBdr>
        <w:autoSpaceDE w:val="0"/>
        <w:jc w:val="center"/>
        <w:rPr>
          <w:rFonts w:ascii="Book Antiqua" w:eastAsia="Times-Bold" w:hAnsi="Book Antiqua" w:cs="Times-Bold"/>
          <w:b/>
          <w:bCs/>
          <w:sz w:val="36"/>
          <w:szCs w:val="36"/>
        </w:rPr>
      </w:pPr>
      <w:r w:rsidRPr="00440CD3">
        <w:rPr>
          <w:rFonts w:ascii="Book Antiqua" w:eastAsia="Times-Bold" w:hAnsi="Book Antiqua" w:cs="Times-Bold"/>
          <w:b/>
          <w:bCs/>
          <w:sz w:val="36"/>
          <w:szCs w:val="36"/>
        </w:rPr>
        <w:t xml:space="preserve">NOTA INTEGRATIVA </w:t>
      </w:r>
    </w:p>
    <w:p w:rsidR="006B5A25" w:rsidRDefault="006B5A25" w:rsidP="00440CD3">
      <w:pPr>
        <w:pBdr>
          <w:top w:val="single" w:sz="4" w:space="1" w:color="auto"/>
          <w:left w:val="single" w:sz="4" w:space="4" w:color="auto"/>
          <w:bottom w:val="single" w:sz="4" w:space="1" w:color="auto"/>
          <w:right w:val="single" w:sz="4" w:space="4" w:color="auto"/>
        </w:pBdr>
        <w:autoSpaceDE w:val="0"/>
        <w:jc w:val="center"/>
        <w:rPr>
          <w:rFonts w:ascii="Book Antiqua" w:eastAsia="Times-Roman" w:hAnsi="Book Antiqua" w:cs="Times-Roman"/>
        </w:rPr>
      </w:pPr>
      <w:r>
        <w:rPr>
          <w:rFonts w:ascii="Book Antiqua" w:eastAsia="Times-Bold" w:hAnsi="Book Antiqua" w:cs="Times-Bold"/>
          <w:b/>
          <w:bCs/>
        </w:rPr>
        <w:t xml:space="preserve">AL BILANCIO DI PREVISIONE </w:t>
      </w:r>
      <w:r w:rsidR="00A65E43">
        <w:rPr>
          <w:rFonts w:ascii="Book Antiqua" w:eastAsia="Times-Bold" w:hAnsi="Book Antiqua" w:cs="Times-Bold"/>
          <w:b/>
          <w:bCs/>
        </w:rPr>
        <w:t>2020-2022</w:t>
      </w:r>
    </w:p>
    <w:p w:rsidR="006B5A25" w:rsidRPr="00A454F6" w:rsidRDefault="006B5A25">
      <w:pPr>
        <w:autoSpaceDE w:val="0"/>
        <w:jc w:val="both"/>
        <w:rPr>
          <w:rFonts w:ascii="Book Antiqua" w:eastAsia="Times-Roman" w:hAnsi="Book Antiqua" w:cs="Times-Roman"/>
        </w:rPr>
      </w:pPr>
    </w:p>
    <w:p w:rsidR="006B5A25" w:rsidRPr="00164E0C" w:rsidRDefault="00CB1026" w:rsidP="00CB1026">
      <w:pPr>
        <w:pStyle w:val="Default"/>
        <w:rPr>
          <w:rFonts w:ascii="Book Antiqua" w:hAnsi="Book Antiqua" w:cs="Book Antiqua"/>
          <w:b/>
          <w:bCs/>
        </w:rPr>
      </w:pPr>
      <w:r w:rsidRPr="00164E0C">
        <w:rPr>
          <w:rFonts w:ascii="Book Antiqua" w:hAnsi="Book Antiqua" w:cs="Book Antiqua"/>
          <w:b/>
          <w:bCs/>
        </w:rPr>
        <w:t xml:space="preserve">1.1 </w:t>
      </w:r>
      <w:r w:rsidR="006B5A25" w:rsidRPr="00164E0C">
        <w:rPr>
          <w:rFonts w:ascii="Book Antiqua" w:hAnsi="Book Antiqua" w:cs="Book Antiqua"/>
          <w:b/>
          <w:bCs/>
        </w:rPr>
        <w:t>PREMESSA</w:t>
      </w:r>
    </w:p>
    <w:p w:rsidR="00A454F6" w:rsidRPr="00440CD3" w:rsidRDefault="00A454F6" w:rsidP="00164E0C">
      <w:pPr>
        <w:ind w:left="232"/>
        <w:rPr>
          <w:rFonts w:ascii="Book Antiqua" w:hAnsi="Book Antiqua" w:cs="Arial"/>
          <w:sz w:val="22"/>
          <w:szCs w:val="22"/>
        </w:rPr>
      </w:pPr>
      <w:r w:rsidRPr="00440CD3">
        <w:rPr>
          <w:rFonts w:ascii="Book Antiqua" w:hAnsi="Book Antiqua"/>
          <w:b/>
          <w:color w:val="231F20"/>
          <w:sz w:val="22"/>
          <w:szCs w:val="22"/>
        </w:rPr>
        <w:t>Indice</w:t>
      </w:r>
    </w:p>
    <w:p w:rsidR="00A454F6" w:rsidRPr="00440CD3" w:rsidRDefault="00A454F6" w:rsidP="00164E0C">
      <w:pPr>
        <w:pStyle w:val="Paragrafoelenco"/>
        <w:numPr>
          <w:ilvl w:val="2"/>
          <w:numId w:val="19"/>
        </w:numPr>
        <w:tabs>
          <w:tab w:val="left" w:pos="435"/>
        </w:tabs>
        <w:suppressAutoHyphens w:val="0"/>
        <w:spacing w:before="134"/>
        <w:ind w:hanging="202"/>
        <w:rPr>
          <w:rFonts w:ascii="Book Antiqua" w:hAnsi="Book Antiqua" w:cs="Arial"/>
          <w:sz w:val="22"/>
          <w:szCs w:val="22"/>
        </w:rPr>
      </w:pPr>
      <w:r w:rsidRPr="00440CD3">
        <w:rPr>
          <w:rFonts w:ascii="Book Antiqua" w:hAnsi="Book Antiqua"/>
          <w:color w:val="231F20"/>
          <w:sz w:val="22"/>
          <w:szCs w:val="22"/>
        </w:rPr>
        <w:t>Premessa</w:t>
      </w:r>
    </w:p>
    <w:p w:rsidR="00A454F6" w:rsidRPr="00440CD3" w:rsidRDefault="00A454F6" w:rsidP="00164E0C">
      <w:pPr>
        <w:pStyle w:val="Paragrafoelenco"/>
        <w:numPr>
          <w:ilvl w:val="2"/>
          <w:numId w:val="19"/>
        </w:numPr>
        <w:tabs>
          <w:tab w:val="left" w:pos="435"/>
        </w:tabs>
        <w:suppressAutoHyphens w:val="0"/>
        <w:spacing w:before="23"/>
        <w:ind w:hanging="202"/>
        <w:rPr>
          <w:rFonts w:ascii="Book Antiqua" w:hAnsi="Book Antiqua" w:cs="Arial"/>
          <w:sz w:val="22"/>
          <w:szCs w:val="22"/>
        </w:rPr>
      </w:pPr>
      <w:r w:rsidRPr="00440CD3">
        <w:rPr>
          <w:rFonts w:ascii="Book Antiqua" w:hAnsi="Book Antiqua"/>
          <w:color w:val="231F20"/>
          <w:sz w:val="22"/>
          <w:szCs w:val="22"/>
        </w:rPr>
        <w:t>Gli strumenti di</w:t>
      </w:r>
      <w:r w:rsidR="00E744D2">
        <w:rPr>
          <w:rFonts w:ascii="Book Antiqua" w:hAnsi="Book Antiqua"/>
          <w:color w:val="231F20"/>
          <w:sz w:val="22"/>
          <w:szCs w:val="22"/>
        </w:rPr>
        <w:t xml:space="preserve"> </w:t>
      </w:r>
      <w:r w:rsidRPr="00440CD3">
        <w:rPr>
          <w:rFonts w:ascii="Book Antiqua" w:hAnsi="Book Antiqua"/>
          <w:color w:val="231F20"/>
          <w:sz w:val="22"/>
          <w:szCs w:val="22"/>
        </w:rPr>
        <w:t>programmazione</w:t>
      </w:r>
    </w:p>
    <w:p w:rsidR="00A454F6" w:rsidRPr="00440CD3" w:rsidRDefault="00A454F6" w:rsidP="00164E0C">
      <w:pPr>
        <w:pStyle w:val="Paragrafoelenco"/>
        <w:numPr>
          <w:ilvl w:val="2"/>
          <w:numId w:val="19"/>
        </w:numPr>
        <w:tabs>
          <w:tab w:val="left" w:pos="435"/>
        </w:tabs>
        <w:suppressAutoHyphens w:val="0"/>
        <w:spacing w:before="23"/>
        <w:ind w:hanging="202"/>
        <w:rPr>
          <w:rFonts w:ascii="Book Antiqua" w:hAnsi="Book Antiqua" w:cs="Arial"/>
          <w:sz w:val="22"/>
          <w:szCs w:val="22"/>
        </w:rPr>
      </w:pPr>
      <w:r w:rsidRPr="00440CD3">
        <w:rPr>
          <w:rFonts w:ascii="Book Antiqua" w:hAnsi="Book Antiqua"/>
          <w:color w:val="231F20"/>
          <w:sz w:val="22"/>
          <w:szCs w:val="22"/>
        </w:rPr>
        <w:t>Gli stanziamenti del</w:t>
      </w:r>
      <w:r w:rsidR="00E744D2">
        <w:rPr>
          <w:rFonts w:ascii="Book Antiqua" w:hAnsi="Book Antiqua"/>
          <w:color w:val="231F20"/>
          <w:sz w:val="22"/>
          <w:szCs w:val="22"/>
        </w:rPr>
        <w:t xml:space="preserve"> </w:t>
      </w:r>
      <w:r w:rsidRPr="00440CD3">
        <w:rPr>
          <w:rFonts w:ascii="Book Antiqua" w:hAnsi="Book Antiqua"/>
          <w:color w:val="231F20"/>
          <w:sz w:val="22"/>
          <w:szCs w:val="22"/>
        </w:rPr>
        <w:t>bilancio</w:t>
      </w:r>
    </w:p>
    <w:p w:rsidR="00A454F6" w:rsidRPr="00440CD3" w:rsidRDefault="00A454F6" w:rsidP="00164E0C">
      <w:pPr>
        <w:pStyle w:val="Paragrafoelenco"/>
        <w:numPr>
          <w:ilvl w:val="3"/>
          <w:numId w:val="19"/>
        </w:numPr>
        <w:tabs>
          <w:tab w:val="left" w:pos="953"/>
        </w:tabs>
        <w:suppressAutoHyphens w:val="0"/>
        <w:spacing w:before="23"/>
        <w:rPr>
          <w:rFonts w:ascii="Book Antiqua" w:hAnsi="Book Antiqua" w:cs="Arial"/>
          <w:sz w:val="22"/>
          <w:szCs w:val="22"/>
        </w:rPr>
      </w:pPr>
      <w:r w:rsidRPr="00440CD3">
        <w:rPr>
          <w:rFonts w:ascii="Book Antiqua" w:hAnsi="Book Antiqua"/>
          <w:color w:val="231F20"/>
          <w:sz w:val="22"/>
          <w:szCs w:val="22"/>
        </w:rPr>
        <w:t>Entrate e spese ricorrenti e non</w:t>
      </w:r>
      <w:r w:rsidR="00E744D2">
        <w:rPr>
          <w:rFonts w:ascii="Book Antiqua" w:hAnsi="Book Antiqua"/>
          <w:color w:val="231F20"/>
          <w:sz w:val="22"/>
          <w:szCs w:val="22"/>
        </w:rPr>
        <w:t xml:space="preserve"> </w:t>
      </w:r>
      <w:r w:rsidRPr="00440CD3">
        <w:rPr>
          <w:rFonts w:ascii="Book Antiqua" w:hAnsi="Book Antiqua"/>
          <w:color w:val="231F20"/>
          <w:sz w:val="22"/>
          <w:szCs w:val="22"/>
        </w:rPr>
        <w:t>ricorrenti</w:t>
      </w:r>
    </w:p>
    <w:p w:rsidR="00A454F6" w:rsidRPr="00440CD3" w:rsidRDefault="00A454F6" w:rsidP="00164E0C">
      <w:pPr>
        <w:pStyle w:val="Paragrafoelenco"/>
        <w:numPr>
          <w:ilvl w:val="3"/>
          <w:numId w:val="19"/>
        </w:numPr>
        <w:tabs>
          <w:tab w:val="left" w:pos="953"/>
        </w:tabs>
        <w:suppressAutoHyphens w:val="0"/>
        <w:spacing w:before="23"/>
        <w:rPr>
          <w:rFonts w:ascii="Book Antiqua" w:hAnsi="Book Antiqua" w:cs="Arial"/>
          <w:sz w:val="22"/>
          <w:szCs w:val="22"/>
        </w:rPr>
      </w:pPr>
      <w:r w:rsidRPr="00440CD3">
        <w:rPr>
          <w:rFonts w:ascii="Book Antiqua" w:hAnsi="Book Antiqua"/>
          <w:color w:val="231F20"/>
          <w:sz w:val="22"/>
          <w:szCs w:val="22"/>
        </w:rPr>
        <w:t>Gli equilibri di</w:t>
      </w:r>
      <w:r w:rsidR="00E744D2">
        <w:rPr>
          <w:rFonts w:ascii="Book Antiqua" w:hAnsi="Book Antiqua"/>
          <w:color w:val="231F20"/>
          <w:sz w:val="22"/>
          <w:szCs w:val="22"/>
        </w:rPr>
        <w:t xml:space="preserve"> </w:t>
      </w:r>
      <w:r w:rsidRPr="00440CD3">
        <w:rPr>
          <w:rFonts w:ascii="Book Antiqua" w:hAnsi="Book Antiqua"/>
          <w:color w:val="231F20"/>
          <w:sz w:val="22"/>
          <w:szCs w:val="22"/>
        </w:rPr>
        <w:t>bilancio</w:t>
      </w:r>
    </w:p>
    <w:p w:rsidR="00A454F6" w:rsidRPr="00440CD3" w:rsidRDefault="00A454F6" w:rsidP="00164E0C">
      <w:pPr>
        <w:pStyle w:val="Paragrafoelenco"/>
        <w:numPr>
          <w:ilvl w:val="3"/>
          <w:numId w:val="19"/>
        </w:numPr>
        <w:tabs>
          <w:tab w:val="left" w:pos="953"/>
        </w:tabs>
        <w:suppressAutoHyphens w:val="0"/>
        <w:spacing w:before="23"/>
        <w:rPr>
          <w:rFonts w:ascii="Book Antiqua" w:hAnsi="Book Antiqua" w:cs="Arial"/>
          <w:sz w:val="22"/>
          <w:szCs w:val="22"/>
        </w:rPr>
      </w:pPr>
      <w:r w:rsidRPr="00440CD3">
        <w:rPr>
          <w:rFonts w:ascii="Book Antiqua" w:hAnsi="Book Antiqua"/>
          <w:color w:val="231F20"/>
          <w:sz w:val="22"/>
          <w:szCs w:val="22"/>
        </w:rPr>
        <w:t>Criteri di valutazione adottati per la formulazione delle previsioni di</w:t>
      </w:r>
      <w:r w:rsidR="00E744D2">
        <w:rPr>
          <w:rFonts w:ascii="Book Antiqua" w:hAnsi="Book Antiqua"/>
          <w:color w:val="231F20"/>
          <w:sz w:val="22"/>
          <w:szCs w:val="22"/>
        </w:rPr>
        <w:t xml:space="preserve"> </w:t>
      </w:r>
      <w:r w:rsidRPr="00440CD3">
        <w:rPr>
          <w:rFonts w:ascii="Book Antiqua" w:hAnsi="Book Antiqua"/>
          <w:color w:val="231F20"/>
          <w:sz w:val="22"/>
          <w:szCs w:val="22"/>
        </w:rPr>
        <w:t>bilancio</w:t>
      </w:r>
    </w:p>
    <w:p w:rsidR="00A454F6" w:rsidRPr="00440CD3" w:rsidRDefault="00A454F6" w:rsidP="00164E0C">
      <w:pPr>
        <w:pStyle w:val="Paragrafoelenco"/>
        <w:numPr>
          <w:ilvl w:val="4"/>
          <w:numId w:val="19"/>
        </w:numPr>
        <w:tabs>
          <w:tab w:val="left" w:pos="1404"/>
        </w:tabs>
        <w:suppressAutoHyphens w:val="0"/>
        <w:spacing w:before="23"/>
        <w:ind w:hanging="451"/>
        <w:rPr>
          <w:rFonts w:ascii="Book Antiqua" w:hAnsi="Book Antiqua" w:cs="Arial"/>
          <w:sz w:val="22"/>
          <w:szCs w:val="22"/>
        </w:rPr>
      </w:pPr>
      <w:r w:rsidRPr="00440CD3">
        <w:rPr>
          <w:rFonts w:ascii="Book Antiqua" w:hAnsi="Book Antiqua" w:cs="Arial"/>
          <w:color w:val="231F20"/>
          <w:sz w:val="22"/>
          <w:szCs w:val="22"/>
        </w:rPr>
        <w:t>Titolo 1 Entrata – Entrate correnti di natura tributaria, contributiva e</w:t>
      </w:r>
      <w:r w:rsidR="00E744D2">
        <w:rPr>
          <w:rFonts w:ascii="Book Antiqua" w:hAnsi="Book Antiqua" w:cs="Arial"/>
          <w:color w:val="231F20"/>
          <w:sz w:val="22"/>
          <w:szCs w:val="22"/>
        </w:rPr>
        <w:t xml:space="preserve"> </w:t>
      </w:r>
      <w:r w:rsidRPr="00440CD3">
        <w:rPr>
          <w:rFonts w:ascii="Book Antiqua" w:hAnsi="Book Antiqua" w:cs="Arial"/>
          <w:color w:val="231F20"/>
          <w:sz w:val="22"/>
          <w:szCs w:val="22"/>
        </w:rPr>
        <w:t>perequativa</w:t>
      </w:r>
    </w:p>
    <w:p w:rsidR="00A454F6" w:rsidRPr="00440CD3" w:rsidRDefault="00A454F6" w:rsidP="00164E0C">
      <w:pPr>
        <w:pStyle w:val="Paragrafoelenco"/>
        <w:numPr>
          <w:ilvl w:val="4"/>
          <w:numId w:val="19"/>
        </w:numPr>
        <w:tabs>
          <w:tab w:val="left" w:pos="1404"/>
        </w:tabs>
        <w:suppressAutoHyphens w:val="0"/>
        <w:spacing w:before="23"/>
        <w:ind w:hanging="451"/>
        <w:jc w:val="both"/>
        <w:rPr>
          <w:rFonts w:ascii="Book Antiqua" w:hAnsi="Book Antiqua" w:cs="Arial"/>
          <w:sz w:val="22"/>
          <w:szCs w:val="22"/>
        </w:rPr>
      </w:pPr>
      <w:r w:rsidRPr="00440CD3">
        <w:rPr>
          <w:rFonts w:ascii="Book Antiqua" w:hAnsi="Book Antiqua" w:cs="Arial"/>
          <w:color w:val="231F20"/>
          <w:sz w:val="22"/>
          <w:szCs w:val="22"/>
        </w:rPr>
        <w:t>Titolo 2 Entrata – Entrate da</w:t>
      </w:r>
      <w:r w:rsidR="00E744D2">
        <w:rPr>
          <w:rFonts w:ascii="Book Antiqua" w:hAnsi="Book Antiqua" w:cs="Arial"/>
          <w:color w:val="231F20"/>
          <w:sz w:val="22"/>
          <w:szCs w:val="22"/>
        </w:rPr>
        <w:t xml:space="preserve"> </w:t>
      </w:r>
      <w:r w:rsidRPr="00440CD3">
        <w:rPr>
          <w:rFonts w:ascii="Book Antiqua" w:hAnsi="Book Antiqua" w:cs="Arial"/>
          <w:color w:val="231F20"/>
          <w:sz w:val="22"/>
          <w:szCs w:val="22"/>
        </w:rPr>
        <w:t>trasferimenti</w:t>
      </w:r>
    </w:p>
    <w:p w:rsidR="00A454F6" w:rsidRPr="00440CD3" w:rsidRDefault="00A454F6" w:rsidP="00164E0C">
      <w:pPr>
        <w:pStyle w:val="Paragrafoelenco"/>
        <w:numPr>
          <w:ilvl w:val="4"/>
          <w:numId w:val="19"/>
        </w:numPr>
        <w:tabs>
          <w:tab w:val="left" w:pos="1404"/>
        </w:tabs>
        <w:suppressAutoHyphens w:val="0"/>
        <w:spacing w:before="23"/>
        <w:ind w:hanging="451"/>
        <w:jc w:val="both"/>
        <w:rPr>
          <w:rFonts w:ascii="Book Antiqua" w:hAnsi="Book Antiqua" w:cs="Arial"/>
          <w:sz w:val="22"/>
          <w:szCs w:val="22"/>
        </w:rPr>
      </w:pPr>
      <w:r w:rsidRPr="00440CD3">
        <w:rPr>
          <w:rFonts w:ascii="Book Antiqua" w:hAnsi="Book Antiqua" w:cs="Arial"/>
          <w:color w:val="231F20"/>
          <w:sz w:val="22"/>
          <w:szCs w:val="22"/>
        </w:rPr>
        <w:t>Titolo 3 Entrata – Entrate</w:t>
      </w:r>
      <w:r w:rsidR="00E744D2">
        <w:rPr>
          <w:rFonts w:ascii="Book Antiqua" w:hAnsi="Book Antiqua" w:cs="Arial"/>
          <w:color w:val="231F20"/>
          <w:sz w:val="22"/>
          <w:szCs w:val="22"/>
        </w:rPr>
        <w:t xml:space="preserve"> </w:t>
      </w:r>
      <w:r w:rsidRPr="00440CD3">
        <w:rPr>
          <w:rFonts w:ascii="Book Antiqua" w:hAnsi="Book Antiqua" w:cs="Arial"/>
          <w:color w:val="231F20"/>
          <w:sz w:val="22"/>
          <w:szCs w:val="22"/>
        </w:rPr>
        <w:t>extratributarie</w:t>
      </w:r>
    </w:p>
    <w:p w:rsidR="00A454F6" w:rsidRPr="00440CD3" w:rsidRDefault="00A454F6" w:rsidP="00164E0C">
      <w:pPr>
        <w:pStyle w:val="Paragrafoelenco"/>
        <w:numPr>
          <w:ilvl w:val="4"/>
          <w:numId w:val="19"/>
        </w:numPr>
        <w:tabs>
          <w:tab w:val="left" w:pos="1404"/>
        </w:tabs>
        <w:suppressAutoHyphens w:val="0"/>
        <w:spacing w:before="23"/>
        <w:ind w:hanging="451"/>
        <w:jc w:val="both"/>
        <w:rPr>
          <w:rFonts w:ascii="Book Antiqua" w:hAnsi="Book Antiqua" w:cs="Arial"/>
          <w:sz w:val="22"/>
          <w:szCs w:val="22"/>
        </w:rPr>
      </w:pPr>
      <w:r w:rsidRPr="00440CD3">
        <w:rPr>
          <w:rFonts w:ascii="Book Antiqua" w:hAnsi="Book Antiqua"/>
          <w:color w:val="231F20"/>
          <w:sz w:val="22"/>
          <w:szCs w:val="22"/>
        </w:rPr>
        <w:t>Titolo 1 Spesa</w:t>
      </w:r>
      <w:r w:rsidR="00E744D2">
        <w:rPr>
          <w:rFonts w:ascii="Book Antiqua" w:hAnsi="Book Antiqua"/>
          <w:color w:val="231F20"/>
          <w:sz w:val="22"/>
          <w:szCs w:val="22"/>
        </w:rPr>
        <w:t xml:space="preserve"> </w:t>
      </w:r>
      <w:r w:rsidRPr="00440CD3">
        <w:rPr>
          <w:rFonts w:ascii="Book Antiqua" w:hAnsi="Book Antiqua"/>
          <w:color w:val="231F20"/>
          <w:sz w:val="22"/>
          <w:szCs w:val="22"/>
        </w:rPr>
        <w:t>corrente</w:t>
      </w:r>
    </w:p>
    <w:p w:rsidR="00A454F6" w:rsidRPr="00440CD3" w:rsidRDefault="00A454F6" w:rsidP="00164E0C">
      <w:pPr>
        <w:pStyle w:val="Paragrafoelenco"/>
        <w:numPr>
          <w:ilvl w:val="4"/>
          <w:numId w:val="19"/>
        </w:numPr>
        <w:tabs>
          <w:tab w:val="left" w:pos="1404"/>
        </w:tabs>
        <w:suppressAutoHyphens w:val="0"/>
        <w:spacing w:before="23"/>
        <w:ind w:hanging="451"/>
        <w:jc w:val="both"/>
        <w:rPr>
          <w:rFonts w:ascii="Book Antiqua" w:hAnsi="Book Antiqua" w:cs="Arial"/>
          <w:sz w:val="22"/>
          <w:szCs w:val="22"/>
        </w:rPr>
      </w:pPr>
      <w:r w:rsidRPr="00440CD3">
        <w:rPr>
          <w:rFonts w:ascii="Book Antiqua" w:hAnsi="Book Antiqua"/>
          <w:color w:val="231F20"/>
          <w:sz w:val="22"/>
          <w:szCs w:val="22"/>
        </w:rPr>
        <w:t>Titolo 4 Rimborso di</w:t>
      </w:r>
      <w:r w:rsidR="00E744D2">
        <w:rPr>
          <w:rFonts w:ascii="Book Antiqua" w:hAnsi="Book Antiqua"/>
          <w:color w:val="231F20"/>
          <w:sz w:val="22"/>
          <w:szCs w:val="22"/>
        </w:rPr>
        <w:t xml:space="preserve"> </w:t>
      </w:r>
      <w:r w:rsidRPr="00440CD3">
        <w:rPr>
          <w:rFonts w:ascii="Book Antiqua" w:hAnsi="Book Antiqua"/>
          <w:color w:val="231F20"/>
          <w:sz w:val="22"/>
          <w:szCs w:val="22"/>
        </w:rPr>
        <w:t>prestiti</w:t>
      </w:r>
    </w:p>
    <w:p w:rsidR="00A454F6" w:rsidRPr="00440CD3" w:rsidRDefault="00A454F6" w:rsidP="00164E0C">
      <w:pPr>
        <w:pStyle w:val="Paragrafoelenco"/>
        <w:numPr>
          <w:ilvl w:val="4"/>
          <w:numId w:val="19"/>
        </w:numPr>
        <w:tabs>
          <w:tab w:val="left" w:pos="1404"/>
        </w:tabs>
        <w:suppressAutoHyphens w:val="0"/>
        <w:spacing w:before="23"/>
        <w:ind w:hanging="451"/>
        <w:jc w:val="both"/>
        <w:rPr>
          <w:rFonts w:ascii="Book Antiqua" w:hAnsi="Book Antiqua" w:cs="Arial"/>
          <w:sz w:val="22"/>
          <w:szCs w:val="22"/>
        </w:rPr>
      </w:pPr>
      <w:r w:rsidRPr="00440CD3">
        <w:rPr>
          <w:rFonts w:ascii="Book Antiqua" w:hAnsi="Book Antiqua"/>
          <w:color w:val="231F20"/>
          <w:sz w:val="22"/>
          <w:szCs w:val="22"/>
        </w:rPr>
        <w:t>Titolo 4 Entrate in conto</w:t>
      </w:r>
      <w:r w:rsidR="00E744D2">
        <w:rPr>
          <w:rFonts w:ascii="Book Antiqua" w:hAnsi="Book Antiqua"/>
          <w:color w:val="231F20"/>
          <w:sz w:val="22"/>
          <w:szCs w:val="22"/>
        </w:rPr>
        <w:t xml:space="preserve"> </w:t>
      </w:r>
      <w:r w:rsidRPr="00440CD3">
        <w:rPr>
          <w:rFonts w:ascii="Book Antiqua" w:hAnsi="Book Antiqua"/>
          <w:color w:val="231F20"/>
          <w:sz w:val="22"/>
          <w:szCs w:val="22"/>
        </w:rPr>
        <w:t>capitale</w:t>
      </w:r>
    </w:p>
    <w:p w:rsidR="00A454F6" w:rsidRPr="00440CD3" w:rsidRDefault="00A454F6" w:rsidP="00164E0C">
      <w:pPr>
        <w:pStyle w:val="Paragrafoelenco"/>
        <w:numPr>
          <w:ilvl w:val="4"/>
          <w:numId w:val="19"/>
        </w:numPr>
        <w:tabs>
          <w:tab w:val="left" w:pos="1404"/>
        </w:tabs>
        <w:suppressAutoHyphens w:val="0"/>
        <w:spacing w:before="23"/>
        <w:ind w:hanging="451"/>
        <w:jc w:val="both"/>
        <w:rPr>
          <w:rFonts w:ascii="Book Antiqua" w:hAnsi="Book Antiqua" w:cs="Arial"/>
          <w:sz w:val="22"/>
          <w:szCs w:val="22"/>
        </w:rPr>
      </w:pPr>
      <w:r w:rsidRPr="00440CD3">
        <w:rPr>
          <w:rFonts w:ascii="Book Antiqua" w:hAnsi="Book Antiqua"/>
          <w:color w:val="231F20"/>
          <w:sz w:val="22"/>
          <w:szCs w:val="22"/>
        </w:rPr>
        <w:t>Titolo 6</w:t>
      </w:r>
      <w:r w:rsidR="00E744D2">
        <w:rPr>
          <w:rFonts w:ascii="Book Antiqua" w:hAnsi="Book Antiqua"/>
          <w:color w:val="231F20"/>
          <w:sz w:val="22"/>
          <w:szCs w:val="22"/>
        </w:rPr>
        <w:t xml:space="preserve"> </w:t>
      </w:r>
      <w:r w:rsidRPr="00440CD3">
        <w:rPr>
          <w:rFonts w:ascii="Book Antiqua" w:hAnsi="Book Antiqua"/>
          <w:color w:val="231F20"/>
          <w:sz w:val="22"/>
          <w:szCs w:val="22"/>
        </w:rPr>
        <w:t>Prestiti</w:t>
      </w:r>
    </w:p>
    <w:p w:rsidR="00A454F6" w:rsidRPr="00440CD3" w:rsidRDefault="00A454F6" w:rsidP="00164E0C">
      <w:pPr>
        <w:pStyle w:val="Paragrafoelenco"/>
        <w:numPr>
          <w:ilvl w:val="4"/>
          <w:numId w:val="19"/>
        </w:numPr>
        <w:tabs>
          <w:tab w:val="left" w:pos="1404"/>
        </w:tabs>
        <w:suppressAutoHyphens w:val="0"/>
        <w:spacing w:before="23"/>
        <w:ind w:hanging="451"/>
        <w:jc w:val="both"/>
        <w:rPr>
          <w:rFonts w:ascii="Book Antiqua" w:hAnsi="Book Antiqua" w:cs="Arial"/>
          <w:sz w:val="22"/>
          <w:szCs w:val="22"/>
        </w:rPr>
      </w:pPr>
      <w:r w:rsidRPr="00440CD3">
        <w:rPr>
          <w:rFonts w:ascii="Book Antiqua" w:hAnsi="Book Antiqua"/>
          <w:color w:val="231F20"/>
          <w:sz w:val="22"/>
          <w:szCs w:val="22"/>
        </w:rPr>
        <w:t>Titolo 2 Spese</w:t>
      </w:r>
      <w:r w:rsidR="00E744D2">
        <w:rPr>
          <w:rFonts w:ascii="Book Antiqua" w:hAnsi="Book Antiqua"/>
          <w:color w:val="231F20"/>
          <w:sz w:val="22"/>
          <w:szCs w:val="22"/>
        </w:rPr>
        <w:t xml:space="preserve"> </w:t>
      </w:r>
      <w:r w:rsidRPr="00440CD3">
        <w:rPr>
          <w:rFonts w:ascii="Book Antiqua" w:hAnsi="Book Antiqua"/>
          <w:color w:val="231F20"/>
          <w:sz w:val="22"/>
          <w:szCs w:val="22"/>
        </w:rPr>
        <w:t>investimento</w:t>
      </w:r>
    </w:p>
    <w:p w:rsidR="00A454F6" w:rsidRPr="00440CD3" w:rsidRDefault="00A454F6" w:rsidP="00164E0C">
      <w:pPr>
        <w:pStyle w:val="Paragrafoelenco"/>
        <w:numPr>
          <w:ilvl w:val="4"/>
          <w:numId w:val="19"/>
        </w:numPr>
        <w:tabs>
          <w:tab w:val="left" w:pos="1407"/>
        </w:tabs>
        <w:suppressAutoHyphens w:val="0"/>
        <w:spacing w:before="23"/>
        <w:ind w:left="1407" w:hanging="455"/>
        <w:jc w:val="both"/>
        <w:rPr>
          <w:rFonts w:ascii="Book Antiqua" w:hAnsi="Book Antiqua" w:cs="Arial"/>
          <w:sz w:val="22"/>
          <w:szCs w:val="22"/>
        </w:rPr>
      </w:pPr>
      <w:r w:rsidRPr="00440CD3">
        <w:rPr>
          <w:rFonts w:ascii="Book Antiqua" w:hAnsi="Book Antiqua"/>
          <w:color w:val="231F20"/>
          <w:sz w:val="22"/>
          <w:szCs w:val="22"/>
        </w:rPr>
        <w:t>Partite di</w:t>
      </w:r>
      <w:r w:rsidR="00E744D2">
        <w:rPr>
          <w:rFonts w:ascii="Book Antiqua" w:hAnsi="Book Antiqua"/>
          <w:color w:val="231F20"/>
          <w:sz w:val="22"/>
          <w:szCs w:val="22"/>
        </w:rPr>
        <w:t xml:space="preserve"> </w:t>
      </w:r>
      <w:r w:rsidRPr="00440CD3">
        <w:rPr>
          <w:rFonts w:ascii="Book Antiqua" w:hAnsi="Book Antiqua"/>
          <w:color w:val="231F20"/>
          <w:sz w:val="22"/>
          <w:szCs w:val="22"/>
        </w:rPr>
        <w:t>giro</w:t>
      </w:r>
    </w:p>
    <w:p w:rsidR="00A454F6" w:rsidRPr="00440CD3" w:rsidRDefault="00A454F6" w:rsidP="00164E0C">
      <w:pPr>
        <w:pStyle w:val="Paragrafoelenco"/>
        <w:numPr>
          <w:ilvl w:val="3"/>
          <w:numId w:val="19"/>
        </w:numPr>
        <w:tabs>
          <w:tab w:val="left" w:pos="953"/>
        </w:tabs>
        <w:suppressAutoHyphens w:val="0"/>
        <w:spacing w:before="23"/>
        <w:jc w:val="both"/>
        <w:rPr>
          <w:rFonts w:ascii="Book Antiqua" w:hAnsi="Book Antiqua" w:cs="Arial"/>
          <w:sz w:val="22"/>
          <w:szCs w:val="22"/>
        </w:rPr>
      </w:pPr>
      <w:r w:rsidRPr="00440CD3">
        <w:rPr>
          <w:rFonts w:ascii="Book Antiqua" w:hAnsi="Book Antiqua"/>
          <w:color w:val="231F20"/>
          <w:sz w:val="22"/>
          <w:szCs w:val="22"/>
        </w:rPr>
        <w:t>Criteri di determinazione degli stanziamenti riguardanti gli accantonamenti per le spese</w:t>
      </w:r>
      <w:r w:rsidR="00E744D2">
        <w:rPr>
          <w:rFonts w:ascii="Book Antiqua" w:hAnsi="Book Antiqua"/>
          <w:color w:val="231F20"/>
          <w:sz w:val="22"/>
          <w:szCs w:val="22"/>
        </w:rPr>
        <w:t xml:space="preserve"> </w:t>
      </w:r>
      <w:r w:rsidRPr="00440CD3">
        <w:rPr>
          <w:rFonts w:ascii="Book Antiqua" w:hAnsi="Book Antiqua"/>
          <w:color w:val="231F20"/>
          <w:sz w:val="22"/>
          <w:szCs w:val="22"/>
        </w:rPr>
        <w:t>potenziali</w:t>
      </w:r>
    </w:p>
    <w:p w:rsidR="00A454F6" w:rsidRPr="00440CD3" w:rsidRDefault="00A454F6" w:rsidP="00164E0C">
      <w:pPr>
        <w:pStyle w:val="Paragrafoelenco"/>
        <w:numPr>
          <w:ilvl w:val="3"/>
          <w:numId w:val="19"/>
        </w:numPr>
        <w:tabs>
          <w:tab w:val="left" w:pos="953"/>
        </w:tabs>
        <w:suppressAutoHyphens w:val="0"/>
        <w:spacing w:before="23"/>
        <w:jc w:val="both"/>
        <w:rPr>
          <w:rFonts w:ascii="Book Antiqua" w:hAnsi="Book Antiqua" w:cs="Arial"/>
          <w:sz w:val="22"/>
          <w:szCs w:val="22"/>
        </w:rPr>
      </w:pPr>
      <w:r w:rsidRPr="00440CD3">
        <w:rPr>
          <w:rFonts w:ascii="Book Antiqua" w:hAnsi="Book Antiqua"/>
          <w:color w:val="231F20"/>
          <w:sz w:val="22"/>
          <w:szCs w:val="22"/>
        </w:rPr>
        <w:t>Criteri di determinazione degli stanziamenti riguardanti il fondo crediti di dubbia</w:t>
      </w:r>
      <w:r w:rsidR="00E744D2">
        <w:rPr>
          <w:rFonts w:ascii="Book Antiqua" w:hAnsi="Book Antiqua"/>
          <w:color w:val="231F20"/>
          <w:sz w:val="22"/>
          <w:szCs w:val="22"/>
        </w:rPr>
        <w:t xml:space="preserve"> </w:t>
      </w:r>
      <w:r w:rsidRPr="00440CD3">
        <w:rPr>
          <w:rFonts w:ascii="Book Antiqua" w:hAnsi="Book Antiqua"/>
          <w:color w:val="231F20"/>
          <w:sz w:val="22"/>
          <w:szCs w:val="22"/>
        </w:rPr>
        <w:t>esigibilità</w:t>
      </w:r>
    </w:p>
    <w:p w:rsidR="00A454F6" w:rsidRPr="00440CD3" w:rsidRDefault="00A454F6" w:rsidP="00164E0C">
      <w:pPr>
        <w:pStyle w:val="Paragrafoelenco"/>
        <w:numPr>
          <w:ilvl w:val="2"/>
          <w:numId w:val="19"/>
        </w:numPr>
        <w:tabs>
          <w:tab w:val="left" w:pos="435"/>
        </w:tabs>
        <w:suppressAutoHyphens w:val="0"/>
        <w:spacing w:before="23" w:line="266" w:lineRule="auto"/>
        <w:ind w:hanging="202"/>
        <w:jc w:val="both"/>
        <w:rPr>
          <w:rFonts w:ascii="Book Antiqua" w:hAnsi="Book Antiqua" w:cs="Arial"/>
          <w:sz w:val="22"/>
          <w:szCs w:val="22"/>
        </w:rPr>
      </w:pPr>
      <w:r w:rsidRPr="00440CD3">
        <w:rPr>
          <w:rFonts w:ascii="Book Antiqua" w:hAnsi="Book Antiqua" w:cs="Arial"/>
          <w:color w:val="231F20"/>
          <w:sz w:val="22"/>
          <w:szCs w:val="22"/>
        </w:rPr>
        <w:t xml:space="preserve">Risultato di amministrazione presunto dell’esercizio </w:t>
      </w:r>
      <w:r w:rsidR="00B51D7E">
        <w:rPr>
          <w:rFonts w:ascii="Book Antiqua" w:hAnsi="Book Antiqua" w:cs="Arial"/>
          <w:color w:val="231F20"/>
          <w:sz w:val="22"/>
          <w:szCs w:val="22"/>
        </w:rPr>
        <w:t>2019</w:t>
      </w:r>
      <w:r w:rsidRPr="00440CD3">
        <w:rPr>
          <w:rFonts w:ascii="Book Antiqua" w:hAnsi="Book Antiqua" w:cs="Arial"/>
          <w:color w:val="231F20"/>
          <w:sz w:val="22"/>
          <w:szCs w:val="22"/>
        </w:rPr>
        <w:t xml:space="preserve"> – Elenco analitico delle quote vincolate e </w:t>
      </w:r>
      <w:r w:rsidR="008320BB" w:rsidRPr="00440CD3">
        <w:rPr>
          <w:rFonts w:ascii="Book Antiqua" w:hAnsi="Book Antiqua" w:cs="Arial"/>
          <w:color w:val="231F20"/>
          <w:sz w:val="22"/>
          <w:szCs w:val="22"/>
        </w:rPr>
        <w:t>a</w:t>
      </w:r>
      <w:r w:rsidRPr="00440CD3">
        <w:rPr>
          <w:rFonts w:ascii="Book Antiqua" w:hAnsi="Book Antiqua" w:cs="Arial"/>
          <w:color w:val="231F20"/>
          <w:sz w:val="22"/>
          <w:szCs w:val="22"/>
        </w:rPr>
        <w:t>ccantonate</w:t>
      </w:r>
      <w:r w:rsidR="00E744D2">
        <w:rPr>
          <w:rFonts w:ascii="Book Antiqua" w:hAnsi="Book Antiqua" w:cs="Arial"/>
          <w:color w:val="231F20"/>
          <w:sz w:val="22"/>
          <w:szCs w:val="22"/>
        </w:rPr>
        <w:t xml:space="preserve"> </w:t>
      </w:r>
      <w:r w:rsidRPr="00440CD3">
        <w:rPr>
          <w:rFonts w:ascii="Book Antiqua" w:hAnsi="Book Antiqua" w:cs="Arial"/>
          <w:color w:val="231F20"/>
          <w:sz w:val="22"/>
          <w:szCs w:val="22"/>
        </w:rPr>
        <w:t>del risultato di amministrazione presunto al</w:t>
      </w:r>
      <w:r w:rsidR="00F11CCE">
        <w:rPr>
          <w:rFonts w:ascii="Book Antiqua" w:hAnsi="Book Antiqua" w:cs="Arial"/>
          <w:color w:val="231F20"/>
          <w:sz w:val="22"/>
          <w:szCs w:val="22"/>
        </w:rPr>
        <w:t xml:space="preserve"> </w:t>
      </w:r>
      <w:r w:rsidR="00440CD3">
        <w:rPr>
          <w:rFonts w:ascii="Book Antiqua" w:hAnsi="Book Antiqua" w:cs="Arial"/>
          <w:color w:val="231F20"/>
          <w:sz w:val="22"/>
          <w:szCs w:val="22"/>
        </w:rPr>
        <w:t>31.12.201</w:t>
      </w:r>
      <w:r w:rsidR="00B51D7E">
        <w:rPr>
          <w:rFonts w:ascii="Book Antiqua" w:hAnsi="Book Antiqua" w:cs="Arial"/>
          <w:color w:val="231F20"/>
          <w:sz w:val="22"/>
          <w:szCs w:val="22"/>
        </w:rPr>
        <w:t>9</w:t>
      </w:r>
    </w:p>
    <w:p w:rsidR="00A454F6" w:rsidRPr="00440CD3" w:rsidRDefault="00A454F6" w:rsidP="00164E0C">
      <w:pPr>
        <w:pStyle w:val="Paragrafoelenco"/>
        <w:numPr>
          <w:ilvl w:val="2"/>
          <w:numId w:val="19"/>
        </w:numPr>
        <w:tabs>
          <w:tab w:val="left" w:pos="428"/>
        </w:tabs>
        <w:suppressAutoHyphens w:val="0"/>
        <w:spacing w:before="1"/>
        <w:ind w:left="427" w:hanging="195"/>
        <w:jc w:val="both"/>
        <w:rPr>
          <w:rFonts w:ascii="Book Antiqua" w:hAnsi="Book Antiqua" w:cs="Arial"/>
          <w:sz w:val="22"/>
          <w:szCs w:val="22"/>
        </w:rPr>
      </w:pPr>
      <w:r w:rsidRPr="00440CD3">
        <w:rPr>
          <w:rFonts w:ascii="Book Antiqua" w:hAnsi="Book Antiqua"/>
          <w:color w:val="231F20"/>
          <w:sz w:val="22"/>
          <w:szCs w:val="22"/>
        </w:rPr>
        <w:t>Elenco</w:t>
      </w:r>
      <w:r w:rsidR="00AB4E1B">
        <w:rPr>
          <w:rFonts w:ascii="Book Antiqua" w:hAnsi="Book Antiqua"/>
          <w:color w:val="231F20"/>
          <w:sz w:val="22"/>
          <w:szCs w:val="22"/>
        </w:rPr>
        <w:t xml:space="preserve"> </w:t>
      </w:r>
      <w:r w:rsidRPr="00440CD3">
        <w:rPr>
          <w:rFonts w:ascii="Book Antiqua" w:hAnsi="Book Antiqua"/>
          <w:color w:val="231F20"/>
          <w:sz w:val="22"/>
          <w:szCs w:val="22"/>
        </w:rPr>
        <w:t>analitico</w:t>
      </w:r>
      <w:r w:rsidR="00AB4E1B">
        <w:rPr>
          <w:rFonts w:ascii="Book Antiqua" w:hAnsi="Book Antiqua"/>
          <w:color w:val="231F20"/>
          <w:sz w:val="22"/>
          <w:szCs w:val="22"/>
        </w:rPr>
        <w:t xml:space="preserve"> </w:t>
      </w:r>
      <w:r w:rsidRPr="00440CD3">
        <w:rPr>
          <w:rFonts w:ascii="Book Antiqua" w:hAnsi="Book Antiqua"/>
          <w:color w:val="231F20"/>
          <w:sz w:val="22"/>
          <w:szCs w:val="22"/>
        </w:rPr>
        <w:t>degli</w:t>
      </w:r>
      <w:r w:rsidR="00AB4E1B">
        <w:rPr>
          <w:rFonts w:ascii="Book Antiqua" w:hAnsi="Book Antiqua"/>
          <w:color w:val="231F20"/>
          <w:sz w:val="22"/>
          <w:szCs w:val="22"/>
        </w:rPr>
        <w:t xml:space="preserve"> </w:t>
      </w:r>
      <w:r w:rsidRPr="00440CD3">
        <w:rPr>
          <w:rFonts w:ascii="Book Antiqua" w:hAnsi="Book Antiqua"/>
          <w:color w:val="231F20"/>
          <w:sz w:val="22"/>
          <w:szCs w:val="22"/>
        </w:rPr>
        <w:t>utilizzi</w:t>
      </w:r>
      <w:r w:rsidR="00AB4E1B">
        <w:rPr>
          <w:rFonts w:ascii="Book Antiqua" w:hAnsi="Book Antiqua"/>
          <w:color w:val="231F20"/>
          <w:sz w:val="22"/>
          <w:szCs w:val="22"/>
        </w:rPr>
        <w:t xml:space="preserve"> </w:t>
      </w:r>
      <w:r w:rsidRPr="00440CD3">
        <w:rPr>
          <w:rFonts w:ascii="Book Antiqua" w:hAnsi="Book Antiqua"/>
          <w:color w:val="231F20"/>
          <w:sz w:val="22"/>
          <w:szCs w:val="22"/>
        </w:rPr>
        <w:t>delle</w:t>
      </w:r>
      <w:r w:rsidR="00AB4E1B">
        <w:rPr>
          <w:rFonts w:ascii="Book Antiqua" w:hAnsi="Book Antiqua"/>
          <w:color w:val="231F20"/>
          <w:sz w:val="22"/>
          <w:szCs w:val="22"/>
        </w:rPr>
        <w:t xml:space="preserve"> </w:t>
      </w:r>
      <w:r w:rsidRPr="00440CD3">
        <w:rPr>
          <w:rFonts w:ascii="Book Antiqua" w:hAnsi="Book Antiqua"/>
          <w:color w:val="231F20"/>
          <w:sz w:val="22"/>
          <w:szCs w:val="22"/>
        </w:rPr>
        <w:t>quote</w:t>
      </w:r>
      <w:r w:rsidR="00AB4E1B">
        <w:rPr>
          <w:rFonts w:ascii="Book Antiqua" w:hAnsi="Book Antiqua"/>
          <w:color w:val="231F20"/>
          <w:sz w:val="22"/>
          <w:szCs w:val="22"/>
        </w:rPr>
        <w:t xml:space="preserve"> </w:t>
      </w:r>
      <w:r w:rsidRPr="00440CD3">
        <w:rPr>
          <w:rFonts w:ascii="Book Antiqua" w:hAnsi="Book Antiqua"/>
          <w:color w:val="231F20"/>
          <w:sz w:val="22"/>
          <w:szCs w:val="22"/>
        </w:rPr>
        <w:t>vincolate</w:t>
      </w:r>
      <w:r w:rsidR="00AB4E1B">
        <w:rPr>
          <w:rFonts w:ascii="Book Antiqua" w:hAnsi="Book Antiqua"/>
          <w:color w:val="231F20"/>
          <w:sz w:val="22"/>
          <w:szCs w:val="22"/>
        </w:rPr>
        <w:t xml:space="preserve"> </w:t>
      </w:r>
      <w:r w:rsidRPr="00440CD3">
        <w:rPr>
          <w:rFonts w:ascii="Book Antiqua" w:hAnsi="Book Antiqua"/>
          <w:color w:val="231F20"/>
          <w:sz w:val="22"/>
          <w:szCs w:val="22"/>
        </w:rPr>
        <w:t>e</w:t>
      </w:r>
      <w:r w:rsidR="00AB4E1B">
        <w:rPr>
          <w:rFonts w:ascii="Book Antiqua" w:hAnsi="Book Antiqua"/>
          <w:color w:val="231F20"/>
          <w:sz w:val="22"/>
          <w:szCs w:val="22"/>
        </w:rPr>
        <w:t xml:space="preserve"> </w:t>
      </w:r>
      <w:r w:rsidRPr="00440CD3">
        <w:rPr>
          <w:rFonts w:ascii="Book Antiqua" w:hAnsi="Book Antiqua"/>
          <w:color w:val="231F20"/>
          <w:sz w:val="22"/>
          <w:szCs w:val="22"/>
        </w:rPr>
        <w:t>accantonate</w:t>
      </w:r>
      <w:r w:rsidR="00AB4E1B">
        <w:rPr>
          <w:rFonts w:ascii="Book Antiqua" w:hAnsi="Book Antiqua"/>
          <w:color w:val="231F20"/>
          <w:sz w:val="22"/>
          <w:szCs w:val="22"/>
        </w:rPr>
        <w:t xml:space="preserve"> </w:t>
      </w:r>
      <w:r w:rsidRPr="00440CD3">
        <w:rPr>
          <w:rFonts w:ascii="Book Antiqua" w:hAnsi="Book Antiqua"/>
          <w:color w:val="231F20"/>
          <w:sz w:val="22"/>
          <w:szCs w:val="22"/>
        </w:rPr>
        <w:t>del</w:t>
      </w:r>
      <w:r w:rsidR="00AB4E1B">
        <w:rPr>
          <w:rFonts w:ascii="Book Antiqua" w:hAnsi="Book Antiqua"/>
          <w:color w:val="231F20"/>
          <w:sz w:val="22"/>
          <w:szCs w:val="22"/>
        </w:rPr>
        <w:t xml:space="preserve"> </w:t>
      </w:r>
      <w:r w:rsidRPr="00440CD3">
        <w:rPr>
          <w:rFonts w:ascii="Book Antiqua" w:hAnsi="Book Antiqua"/>
          <w:color w:val="231F20"/>
          <w:sz w:val="22"/>
          <w:szCs w:val="22"/>
        </w:rPr>
        <w:t>risultato</w:t>
      </w:r>
      <w:r w:rsidR="00AB4E1B">
        <w:rPr>
          <w:rFonts w:ascii="Book Antiqua" w:hAnsi="Book Antiqua"/>
          <w:color w:val="231F20"/>
          <w:sz w:val="22"/>
          <w:szCs w:val="22"/>
        </w:rPr>
        <w:t xml:space="preserve"> </w:t>
      </w:r>
      <w:r w:rsidRPr="00440CD3">
        <w:rPr>
          <w:rFonts w:ascii="Book Antiqua" w:hAnsi="Book Antiqua"/>
          <w:color w:val="231F20"/>
          <w:sz w:val="22"/>
          <w:szCs w:val="22"/>
        </w:rPr>
        <w:t>di</w:t>
      </w:r>
      <w:r w:rsidR="00AB4E1B">
        <w:rPr>
          <w:rFonts w:ascii="Book Antiqua" w:hAnsi="Book Antiqua"/>
          <w:color w:val="231F20"/>
          <w:sz w:val="22"/>
          <w:szCs w:val="22"/>
        </w:rPr>
        <w:t xml:space="preserve"> </w:t>
      </w:r>
      <w:r w:rsidRPr="00440CD3">
        <w:rPr>
          <w:rFonts w:ascii="Book Antiqua" w:hAnsi="Book Antiqua"/>
          <w:color w:val="231F20"/>
          <w:sz w:val="22"/>
          <w:szCs w:val="22"/>
        </w:rPr>
        <w:t>amministrazione</w:t>
      </w:r>
      <w:r w:rsidR="00AB4E1B">
        <w:rPr>
          <w:rFonts w:ascii="Book Antiqua" w:hAnsi="Book Antiqua"/>
          <w:color w:val="231F20"/>
          <w:sz w:val="22"/>
          <w:szCs w:val="22"/>
        </w:rPr>
        <w:t xml:space="preserve"> </w:t>
      </w:r>
      <w:r w:rsidRPr="00440CD3">
        <w:rPr>
          <w:rFonts w:ascii="Book Antiqua" w:hAnsi="Book Antiqua"/>
          <w:color w:val="231F20"/>
          <w:sz w:val="22"/>
          <w:szCs w:val="22"/>
        </w:rPr>
        <w:t>presunto</w:t>
      </w:r>
      <w:r w:rsidR="00AB4E1B">
        <w:rPr>
          <w:rFonts w:ascii="Book Antiqua" w:hAnsi="Book Antiqua"/>
          <w:color w:val="231F20"/>
          <w:sz w:val="22"/>
          <w:szCs w:val="22"/>
        </w:rPr>
        <w:t xml:space="preserve"> </w:t>
      </w:r>
      <w:r w:rsidRPr="002678D0">
        <w:rPr>
          <w:rFonts w:ascii="Book Antiqua" w:hAnsi="Book Antiqua"/>
          <w:color w:val="231F20"/>
          <w:sz w:val="22"/>
          <w:szCs w:val="22"/>
        </w:rPr>
        <w:t>al</w:t>
      </w:r>
      <w:r w:rsidR="00AB4E1B" w:rsidRPr="002678D0">
        <w:rPr>
          <w:rFonts w:ascii="Book Antiqua" w:hAnsi="Book Antiqua"/>
          <w:color w:val="231F20"/>
          <w:sz w:val="22"/>
          <w:szCs w:val="22"/>
        </w:rPr>
        <w:t xml:space="preserve"> </w:t>
      </w:r>
      <w:r w:rsidRPr="002678D0">
        <w:rPr>
          <w:rFonts w:ascii="Book Antiqua" w:hAnsi="Book Antiqua"/>
          <w:color w:val="231F20"/>
          <w:sz w:val="22"/>
          <w:szCs w:val="22"/>
        </w:rPr>
        <w:t>31.12.</w:t>
      </w:r>
      <w:r w:rsidR="00F11CCE">
        <w:rPr>
          <w:rFonts w:ascii="Book Antiqua" w:hAnsi="Book Antiqua"/>
          <w:color w:val="231F20"/>
          <w:sz w:val="22"/>
          <w:szCs w:val="22"/>
        </w:rPr>
        <w:t>201</w:t>
      </w:r>
      <w:r w:rsidR="00705F93">
        <w:rPr>
          <w:rFonts w:ascii="Book Antiqua" w:hAnsi="Book Antiqua"/>
          <w:color w:val="231F20"/>
          <w:sz w:val="22"/>
          <w:szCs w:val="22"/>
        </w:rPr>
        <w:t>9</w:t>
      </w:r>
    </w:p>
    <w:p w:rsidR="00A454F6" w:rsidRPr="00440CD3" w:rsidRDefault="00A454F6" w:rsidP="00164E0C">
      <w:pPr>
        <w:pStyle w:val="Paragrafoelenco"/>
        <w:numPr>
          <w:ilvl w:val="2"/>
          <w:numId w:val="19"/>
        </w:numPr>
        <w:tabs>
          <w:tab w:val="left" w:pos="435"/>
        </w:tabs>
        <w:suppressAutoHyphens w:val="0"/>
        <w:spacing w:before="23" w:line="266" w:lineRule="auto"/>
        <w:ind w:hanging="202"/>
        <w:jc w:val="both"/>
        <w:rPr>
          <w:rFonts w:ascii="Book Antiqua" w:hAnsi="Book Antiqua" w:cs="Arial"/>
          <w:sz w:val="22"/>
          <w:szCs w:val="22"/>
        </w:rPr>
      </w:pPr>
      <w:r w:rsidRPr="00440CD3">
        <w:rPr>
          <w:rFonts w:ascii="Book Antiqua" w:hAnsi="Book Antiqua"/>
          <w:color w:val="231F20"/>
          <w:sz w:val="22"/>
          <w:szCs w:val="22"/>
        </w:rPr>
        <w:t xml:space="preserve">Elenco degli interventi programmati per spese di investimento finanziati col ricorso al debito e con le </w:t>
      </w:r>
      <w:r w:rsidR="008320BB" w:rsidRPr="00440CD3">
        <w:rPr>
          <w:rFonts w:ascii="Book Antiqua" w:hAnsi="Book Antiqua"/>
          <w:color w:val="231F20"/>
          <w:sz w:val="22"/>
          <w:szCs w:val="22"/>
        </w:rPr>
        <w:t>r</w:t>
      </w:r>
      <w:r w:rsidRPr="00440CD3">
        <w:rPr>
          <w:rFonts w:ascii="Book Antiqua" w:hAnsi="Book Antiqua"/>
          <w:color w:val="231F20"/>
          <w:sz w:val="22"/>
          <w:szCs w:val="22"/>
        </w:rPr>
        <w:t>isorse disponibili</w:t>
      </w:r>
    </w:p>
    <w:p w:rsidR="00A454F6" w:rsidRPr="00440CD3" w:rsidRDefault="00A454F6" w:rsidP="00164E0C">
      <w:pPr>
        <w:pStyle w:val="Paragrafoelenco"/>
        <w:numPr>
          <w:ilvl w:val="2"/>
          <w:numId w:val="19"/>
        </w:numPr>
        <w:tabs>
          <w:tab w:val="left" w:pos="435"/>
        </w:tabs>
        <w:suppressAutoHyphens w:val="0"/>
        <w:spacing w:before="1"/>
        <w:ind w:hanging="202"/>
        <w:jc w:val="both"/>
        <w:rPr>
          <w:rFonts w:ascii="Book Antiqua" w:hAnsi="Book Antiqua" w:cs="Arial"/>
          <w:sz w:val="22"/>
          <w:szCs w:val="22"/>
        </w:rPr>
      </w:pPr>
      <w:r w:rsidRPr="00440CD3">
        <w:rPr>
          <w:rFonts w:ascii="Book Antiqua" w:hAnsi="Book Antiqua"/>
          <w:color w:val="231F20"/>
          <w:sz w:val="22"/>
          <w:szCs w:val="22"/>
        </w:rPr>
        <w:t>Investimenti stanziati nel bilancio di previsione in mancanza del relativo</w:t>
      </w:r>
      <w:r w:rsidR="00E744D2">
        <w:rPr>
          <w:rFonts w:ascii="Book Antiqua" w:hAnsi="Book Antiqua"/>
          <w:color w:val="231F20"/>
          <w:sz w:val="22"/>
          <w:szCs w:val="22"/>
        </w:rPr>
        <w:t xml:space="preserve"> </w:t>
      </w:r>
      <w:r w:rsidRPr="00440CD3">
        <w:rPr>
          <w:rFonts w:ascii="Book Antiqua" w:hAnsi="Book Antiqua"/>
          <w:color w:val="231F20"/>
          <w:sz w:val="22"/>
          <w:szCs w:val="22"/>
        </w:rPr>
        <w:t>cronoprogramma</w:t>
      </w:r>
    </w:p>
    <w:p w:rsidR="00A454F6" w:rsidRPr="00440CD3" w:rsidRDefault="00A454F6" w:rsidP="00164E0C">
      <w:pPr>
        <w:pStyle w:val="Paragrafoelenco"/>
        <w:numPr>
          <w:ilvl w:val="2"/>
          <w:numId w:val="19"/>
        </w:numPr>
        <w:tabs>
          <w:tab w:val="left" w:pos="429"/>
        </w:tabs>
        <w:suppressAutoHyphens w:val="0"/>
        <w:spacing w:before="23"/>
        <w:ind w:left="428" w:hanging="196"/>
        <w:jc w:val="both"/>
        <w:rPr>
          <w:rFonts w:ascii="Book Antiqua" w:hAnsi="Book Antiqua" w:cs="Arial"/>
          <w:sz w:val="22"/>
          <w:szCs w:val="22"/>
        </w:rPr>
      </w:pPr>
      <w:r w:rsidRPr="00440CD3">
        <w:rPr>
          <w:rFonts w:ascii="Book Antiqua" w:hAnsi="Book Antiqua" w:cs="Arial"/>
          <w:color w:val="231F20"/>
          <w:sz w:val="22"/>
          <w:szCs w:val="22"/>
        </w:rPr>
        <w:t>Elenco</w:t>
      </w:r>
      <w:r w:rsidR="00AB4E1B">
        <w:rPr>
          <w:rFonts w:ascii="Book Antiqua" w:hAnsi="Book Antiqua" w:cs="Arial"/>
          <w:color w:val="231F20"/>
          <w:sz w:val="22"/>
          <w:szCs w:val="22"/>
        </w:rPr>
        <w:t xml:space="preserve"> </w:t>
      </w:r>
      <w:r w:rsidRPr="00440CD3">
        <w:rPr>
          <w:rFonts w:ascii="Book Antiqua" w:hAnsi="Book Antiqua" w:cs="Arial"/>
          <w:color w:val="231F20"/>
          <w:sz w:val="22"/>
          <w:szCs w:val="22"/>
        </w:rPr>
        <w:t>garanzie</w:t>
      </w:r>
      <w:r w:rsidR="00AB4E1B">
        <w:rPr>
          <w:rFonts w:ascii="Book Antiqua" w:hAnsi="Book Antiqua" w:cs="Arial"/>
          <w:color w:val="231F20"/>
          <w:sz w:val="22"/>
          <w:szCs w:val="22"/>
        </w:rPr>
        <w:t xml:space="preserve"> </w:t>
      </w:r>
      <w:r w:rsidRPr="00440CD3">
        <w:rPr>
          <w:rFonts w:ascii="Book Antiqua" w:hAnsi="Book Antiqua" w:cs="Arial"/>
          <w:color w:val="231F20"/>
          <w:sz w:val="22"/>
          <w:szCs w:val="22"/>
        </w:rPr>
        <w:t>principali</w:t>
      </w:r>
      <w:r w:rsidR="00AB4E1B">
        <w:rPr>
          <w:rFonts w:ascii="Book Antiqua" w:hAnsi="Book Antiqua" w:cs="Arial"/>
          <w:color w:val="231F20"/>
          <w:sz w:val="22"/>
          <w:szCs w:val="22"/>
        </w:rPr>
        <w:t xml:space="preserve"> </w:t>
      </w:r>
      <w:r w:rsidRPr="00440CD3">
        <w:rPr>
          <w:rFonts w:ascii="Book Antiqua" w:hAnsi="Book Antiqua" w:cs="Arial"/>
          <w:color w:val="231F20"/>
          <w:sz w:val="22"/>
          <w:szCs w:val="22"/>
        </w:rPr>
        <w:t>o</w:t>
      </w:r>
      <w:r w:rsidR="00AB4E1B">
        <w:rPr>
          <w:rFonts w:ascii="Book Antiqua" w:hAnsi="Book Antiqua" w:cs="Arial"/>
          <w:color w:val="231F20"/>
          <w:sz w:val="22"/>
          <w:szCs w:val="22"/>
        </w:rPr>
        <w:t xml:space="preserve"> </w:t>
      </w:r>
      <w:r w:rsidRPr="00440CD3">
        <w:rPr>
          <w:rFonts w:ascii="Book Antiqua" w:hAnsi="Book Antiqua" w:cs="Arial"/>
          <w:color w:val="231F20"/>
          <w:sz w:val="22"/>
          <w:szCs w:val="22"/>
        </w:rPr>
        <w:t>sussidiarie</w:t>
      </w:r>
      <w:r w:rsidR="00AB4E1B">
        <w:rPr>
          <w:rFonts w:ascii="Book Antiqua" w:hAnsi="Book Antiqua" w:cs="Arial"/>
          <w:color w:val="231F20"/>
          <w:sz w:val="22"/>
          <w:szCs w:val="22"/>
        </w:rPr>
        <w:t xml:space="preserve"> </w:t>
      </w:r>
      <w:r w:rsidRPr="00440CD3">
        <w:rPr>
          <w:rFonts w:ascii="Book Antiqua" w:hAnsi="Book Antiqua" w:cs="Arial"/>
          <w:color w:val="231F20"/>
          <w:sz w:val="22"/>
          <w:szCs w:val="22"/>
        </w:rPr>
        <w:t>prestate</w:t>
      </w:r>
      <w:r w:rsidR="00AB4E1B">
        <w:rPr>
          <w:rFonts w:ascii="Book Antiqua" w:hAnsi="Book Antiqua" w:cs="Arial"/>
          <w:color w:val="231F20"/>
          <w:sz w:val="22"/>
          <w:szCs w:val="22"/>
        </w:rPr>
        <w:t xml:space="preserve"> </w:t>
      </w:r>
      <w:r w:rsidRPr="00440CD3">
        <w:rPr>
          <w:rFonts w:ascii="Book Antiqua" w:hAnsi="Book Antiqua" w:cs="Arial"/>
          <w:color w:val="231F20"/>
          <w:sz w:val="22"/>
          <w:szCs w:val="22"/>
        </w:rPr>
        <w:t>dall’ente</w:t>
      </w:r>
      <w:r w:rsidR="00AB4E1B">
        <w:rPr>
          <w:rFonts w:ascii="Book Antiqua" w:hAnsi="Book Antiqua" w:cs="Arial"/>
          <w:color w:val="231F20"/>
          <w:sz w:val="22"/>
          <w:szCs w:val="22"/>
        </w:rPr>
        <w:t xml:space="preserve"> </w:t>
      </w:r>
      <w:r w:rsidRPr="00440CD3">
        <w:rPr>
          <w:rFonts w:ascii="Book Antiqua" w:hAnsi="Book Antiqua" w:cs="Arial"/>
          <w:color w:val="231F20"/>
          <w:sz w:val="22"/>
          <w:szCs w:val="22"/>
        </w:rPr>
        <w:t>a</w:t>
      </w:r>
      <w:r w:rsidR="00AB4E1B">
        <w:rPr>
          <w:rFonts w:ascii="Book Antiqua" w:hAnsi="Book Antiqua" w:cs="Arial"/>
          <w:color w:val="231F20"/>
          <w:sz w:val="22"/>
          <w:szCs w:val="22"/>
        </w:rPr>
        <w:t xml:space="preserve"> </w:t>
      </w:r>
      <w:r w:rsidRPr="00440CD3">
        <w:rPr>
          <w:rFonts w:ascii="Book Antiqua" w:hAnsi="Book Antiqua" w:cs="Arial"/>
          <w:color w:val="231F20"/>
          <w:sz w:val="22"/>
          <w:szCs w:val="22"/>
        </w:rPr>
        <w:t>favore</w:t>
      </w:r>
      <w:r w:rsidR="00AB4E1B">
        <w:rPr>
          <w:rFonts w:ascii="Book Antiqua" w:hAnsi="Book Antiqua" w:cs="Arial"/>
          <w:color w:val="231F20"/>
          <w:sz w:val="22"/>
          <w:szCs w:val="22"/>
        </w:rPr>
        <w:t xml:space="preserve"> </w:t>
      </w:r>
      <w:r w:rsidRPr="00440CD3">
        <w:rPr>
          <w:rFonts w:ascii="Book Antiqua" w:hAnsi="Book Antiqua" w:cs="Arial"/>
          <w:color w:val="231F20"/>
          <w:sz w:val="22"/>
          <w:szCs w:val="22"/>
        </w:rPr>
        <w:t>di</w:t>
      </w:r>
      <w:r w:rsidR="00AB4E1B">
        <w:rPr>
          <w:rFonts w:ascii="Book Antiqua" w:hAnsi="Book Antiqua" w:cs="Arial"/>
          <w:color w:val="231F20"/>
          <w:sz w:val="22"/>
          <w:szCs w:val="22"/>
        </w:rPr>
        <w:t xml:space="preserve"> </w:t>
      </w:r>
      <w:r w:rsidRPr="00440CD3">
        <w:rPr>
          <w:rFonts w:ascii="Book Antiqua" w:hAnsi="Book Antiqua" w:cs="Arial"/>
          <w:color w:val="231F20"/>
          <w:sz w:val="22"/>
          <w:szCs w:val="22"/>
        </w:rPr>
        <w:t>enti</w:t>
      </w:r>
      <w:r w:rsidR="00AB4E1B">
        <w:rPr>
          <w:rFonts w:ascii="Book Antiqua" w:hAnsi="Book Antiqua" w:cs="Arial"/>
          <w:color w:val="231F20"/>
          <w:sz w:val="22"/>
          <w:szCs w:val="22"/>
        </w:rPr>
        <w:t xml:space="preserve"> </w:t>
      </w:r>
      <w:r w:rsidRPr="00440CD3">
        <w:rPr>
          <w:rFonts w:ascii="Book Antiqua" w:hAnsi="Book Antiqua" w:cs="Arial"/>
          <w:color w:val="231F20"/>
          <w:sz w:val="22"/>
          <w:szCs w:val="22"/>
        </w:rPr>
        <w:t>e</w:t>
      </w:r>
      <w:r w:rsidR="00AB4E1B">
        <w:rPr>
          <w:rFonts w:ascii="Book Antiqua" w:hAnsi="Book Antiqua" w:cs="Arial"/>
          <w:color w:val="231F20"/>
          <w:sz w:val="22"/>
          <w:szCs w:val="22"/>
        </w:rPr>
        <w:t xml:space="preserve"> </w:t>
      </w:r>
      <w:r w:rsidRPr="00440CD3">
        <w:rPr>
          <w:rFonts w:ascii="Book Antiqua" w:hAnsi="Book Antiqua" w:cs="Arial"/>
          <w:color w:val="231F20"/>
          <w:sz w:val="22"/>
          <w:szCs w:val="22"/>
        </w:rPr>
        <w:t>di</w:t>
      </w:r>
      <w:r w:rsidR="00AB4E1B">
        <w:rPr>
          <w:rFonts w:ascii="Book Antiqua" w:hAnsi="Book Antiqua" w:cs="Arial"/>
          <w:color w:val="231F20"/>
          <w:sz w:val="22"/>
          <w:szCs w:val="22"/>
        </w:rPr>
        <w:t xml:space="preserve"> </w:t>
      </w:r>
      <w:r w:rsidRPr="00440CD3">
        <w:rPr>
          <w:rFonts w:ascii="Book Antiqua" w:hAnsi="Book Antiqua" w:cs="Arial"/>
          <w:color w:val="231F20"/>
          <w:sz w:val="22"/>
          <w:szCs w:val="22"/>
        </w:rPr>
        <w:t>altri</w:t>
      </w:r>
      <w:r w:rsidR="00AB4E1B">
        <w:rPr>
          <w:rFonts w:ascii="Book Antiqua" w:hAnsi="Book Antiqua" w:cs="Arial"/>
          <w:color w:val="231F20"/>
          <w:sz w:val="22"/>
          <w:szCs w:val="22"/>
        </w:rPr>
        <w:t xml:space="preserve"> </w:t>
      </w:r>
      <w:r w:rsidRPr="00440CD3">
        <w:rPr>
          <w:rFonts w:ascii="Book Antiqua" w:hAnsi="Book Antiqua" w:cs="Arial"/>
          <w:color w:val="231F20"/>
          <w:sz w:val="22"/>
          <w:szCs w:val="22"/>
        </w:rPr>
        <w:t>soggetti</w:t>
      </w:r>
      <w:r w:rsidR="00AB4E1B">
        <w:rPr>
          <w:rFonts w:ascii="Book Antiqua" w:hAnsi="Book Antiqua" w:cs="Arial"/>
          <w:color w:val="231F20"/>
          <w:sz w:val="22"/>
          <w:szCs w:val="22"/>
        </w:rPr>
        <w:t xml:space="preserve"> </w:t>
      </w:r>
      <w:r w:rsidRPr="00440CD3">
        <w:rPr>
          <w:rFonts w:ascii="Book Antiqua" w:hAnsi="Book Antiqua" w:cs="Arial"/>
          <w:color w:val="231F20"/>
          <w:sz w:val="22"/>
          <w:szCs w:val="22"/>
        </w:rPr>
        <w:t>ai</w:t>
      </w:r>
      <w:r w:rsidR="00AB4E1B">
        <w:rPr>
          <w:rFonts w:ascii="Book Antiqua" w:hAnsi="Book Antiqua" w:cs="Arial"/>
          <w:color w:val="231F20"/>
          <w:sz w:val="22"/>
          <w:szCs w:val="22"/>
        </w:rPr>
        <w:t xml:space="preserve"> </w:t>
      </w:r>
      <w:r w:rsidRPr="00440CD3">
        <w:rPr>
          <w:rFonts w:ascii="Book Antiqua" w:hAnsi="Book Antiqua" w:cs="Arial"/>
          <w:color w:val="231F20"/>
          <w:sz w:val="22"/>
          <w:szCs w:val="22"/>
        </w:rPr>
        <w:t>sensi</w:t>
      </w:r>
      <w:r w:rsidR="00AB4E1B">
        <w:rPr>
          <w:rFonts w:ascii="Book Antiqua" w:hAnsi="Book Antiqua" w:cs="Arial"/>
          <w:color w:val="231F20"/>
          <w:sz w:val="22"/>
          <w:szCs w:val="22"/>
        </w:rPr>
        <w:t xml:space="preserve"> </w:t>
      </w:r>
      <w:r w:rsidRPr="00440CD3">
        <w:rPr>
          <w:rFonts w:ascii="Book Antiqua" w:hAnsi="Book Antiqua" w:cs="Arial"/>
          <w:color w:val="231F20"/>
          <w:sz w:val="22"/>
          <w:szCs w:val="22"/>
        </w:rPr>
        <w:t>delle</w:t>
      </w:r>
      <w:r w:rsidR="00AB4E1B">
        <w:rPr>
          <w:rFonts w:ascii="Book Antiqua" w:hAnsi="Book Antiqua" w:cs="Arial"/>
          <w:color w:val="231F20"/>
          <w:sz w:val="22"/>
          <w:szCs w:val="22"/>
        </w:rPr>
        <w:t xml:space="preserve"> </w:t>
      </w:r>
      <w:r w:rsidRPr="00440CD3">
        <w:rPr>
          <w:rFonts w:ascii="Book Antiqua" w:hAnsi="Book Antiqua" w:cs="Arial"/>
          <w:color w:val="231F20"/>
          <w:sz w:val="22"/>
          <w:szCs w:val="22"/>
        </w:rPr>
        <w:t>leggi</w:t>
      </w:r>
      <w:r w:rsidR="00AB4E1B">
        <w:rPr>
          <w:rFonts w:ascii="Book Antiqua" w:hAnsi="Book Antiqua" w:cs="Arial"/>
          <w:color w:val="231F20"/>
          <w:sz w:val="22"/>
          <w:szCs w:val="22"/>
        </w:rPr>
        <w:t xml:space="preserve"> </w:t>
      </w:r>
      <w:r w:rsidRPr="00440CD3">
        <w:rPr>
          <w:rFonts w:ascii="Book Antiqua" w:hAnsi="Book Antiqua" w:cs="Arial"/>
          <w:color w:val="231F20"/>
          <w:sz w:val="22"/>
          <w:szCs w:val="22"/>
        </w:rPr>
        <w:t>vigenti</w:t>
      </w:r>
    </w:p>
    <w:p w:rsidR="00A454F6" w:rsidRPr="00440CD3" w:rsidRDefault="00A454F6" w:rsidP="00164E0C">
      <w:pPr>
        <w:pStyle w:val="Paragrafoelenco"/>
        <w:numPr>
          <w:ilvl w:val="2"/>
          <w:numId w:val="19"/>
        </w:numPr>
        <w:tabs>
          <w:tab w:val="left" w:pos="435"/>
        </w:tabs>
        <w:suppressAutoHyphens w:val="0"/>
        <w:spacing w:before="23" w:line="266" w:lineRule="auto"/>
        <w:ind w:hanging="202"/>
        <w:jc w:val="both"/>
        <w:rPr>
          <w:rFonts w:ascii="Book Antiqua" w:hAnsi="Book Antiqua" w:cs="Arial"/>
          <w:sz w:val="22"/>
          <w:szCs w:val="22"/>
        </w:rPr>
      </w:pPr>
      <w:r w:rsidRPr="00440CD3">
        <w:rPr>
          <w:rFonts w:ascii="Book Antiqua" w:hAnsi="Book Antiqua"/>
          <w:color w:val="231F20"/>
          <w:sz w:val="22"/>
          <w:szCs w:val="22"/>
        </w:rPr>
        <w:t>Oneri e impegni finanziari stimati e stanziati in bilancio, derivanti da contratti relativi a strumenti finanziari derivati</w:t>
      </w:r>
      <w:r w:rsidR="00E744D2">
        <w:rPr>
          <w:rFonts w:ascii="Book Antiqua" w:hAnsi="Book Antiqua"/>
          <w:color w:val="231F20"/>
          <w:sz w:val="22"/>
          <w:szCs w:val="22"/>
        </w:rPr>
        <w:t xml:space="preserve"> </w:t>
      </w:r>
      <w:r w:rsidRPr="00440CD3">
        <w:rPr>
          <w:rFonts w:ascii="Book Antiqua" w:hAnsi="Book Antiqua"/>
          <w:color w:val="231F20"/>
          <w:sz w:val="22"/>
          <w:szCs w:val="22"/>
        </w:rPr>
        <w:t>o da contratti di finanziamento che includono una componente</w:t>
      </w:r>
      <w:r w:rsidR="00E744D2">
        <w:rPr>
          <w:rFonts w:ascii="Book Antiqua" w:hAnsi="Book Antiqua"/>
          <w:color w:val="231F20"/>
          <w:sz w:val="22"/>
          <w:szCs w:val="22"/>
        </w:rPr>
        <w:t xml:space="preserve"> </w:t>
      </w:r>
      <w:r w:rsidRPr="00440CD3">
        <w:rPr>
          <w:rFonts w:ascii="Book Antiqua" w:hAnsi="Book Antiqua"/>
          <w:color w:val="231F20"/>
          <w:sz w:val="22"/>
          <w:szCs w:val="22"/>
        </w:rPr>
        <w:t>derivata</w:t>
      </w:r>
    </w:p>
    <w:p w:rsidR="00A454F6" w:rsidRPr="00440CD3" w:rsidRDefault="00A454F6" w:rsidP="00164E0C">
      <w:pPr>
        <w:pStyle w:val="Paragrafoelenco"/>
        <w:numPr>
          <w:ilvl w:val="2"/>
          <w:numId w:val="19"/>
        </w:numPr>
        <w:tabs>
          <w:tab w:val="left" w:pos="536"/>
        </w:tabs>
        <w:suppressAutoHyphens w:val="0"/>
        <w:spacing w:before="1"/>
        <w:ind w:left="535" w:hanging="303"/>
        <w:jc w:val="both"/>
        <w:rPr>
          <w:rFonts w:ascii="Book Antiqua" w:hAnsi="Book Antiqua" w:cs="Arial"/>
          <w:sz w:val="22"/>
          <w:szCs w:val="22"/>
        </w:rPr>
      </w:pPr>
      <w:r w:rsidRPr="00440CD3">
        <w:rPr>
          <w:rFonts w:ascii="Book Antiqua" w:hAnsi="Book Antiqua"/>
          <w:color w:val="231F20"/>
          <w:sz w:val="22"/>
          <w:szCs w:val="22"/>
        </w:rPr>
        <w:t>Elenco enti e organismi</w:t>
      </w:r>
      <w:r w:rsidR="00E744D2">
        <w:rPr>
          <w:rFonts w:ascii="Book Antiqua" w:hAnsi="Book Antiqua"/>
          <w:color w:val="231F20"/>
          <w:sz w:val="22"/>
          <w:szCs w:val="22"/>
        </w:rPr>
        <w:t xml:space="preserve"> </w:t>
      </w:r>
      <w:r w:rsidRPr="00440CD3">
        <w:rPr>
          <w:rFonts w:ascii="Book Antiqua" w:hAnsi="Book Antiqua"/>
          <w:color w:val="231F20"/>
          <w:sz w:val="22"/>
          <w:szCs w:val="22"/>
        </w:rPr>
        <w:t>strumentali</w:t>
      </w:r>
    </w:p>
    <w:p w:rsidR="00BF173C" w:rsidRPr="00BF173C" w:rsidRDefault="00A454F6" w:rsidP="00BF173C">
      <w:pPr>
        <w:pStyle w:val="Paragrafoelenco"/>
        <w:numPr>
          <w:ilvl w:val="2"/>
          <w:numId w:val="19"/>
        </w:numPr>
        <w:tabs>
          <w:tab w:val="left" w:pos="523"/>
        </w:tabs>
        <w:suppressAutoHyphens w:val="0"/>
        <w:spacing w:before="23"/>
        <w:ind w:left="522" w:hanging="290"/>
        <w:jc w:val="both"/>
        <w:rPr>
          <w:rFonts w:ascii="Book Antiqua" w:hAnsi="Book Antiqua" w:cs="Arial"/>
          <w:sz w:val="22"/>
          <w:szCs w:val="22"/>
        </w:rPr>
      </w:pPr>
      <w:r w:rsidRPr="00440CD3">
        <w:rPr>
          <w:rFonts w:ascii="Book Antiqua" w:hAnsi="Book Antiqua"/>
          <w:color w:val="231F20"/>
          <w:sz w:val="22"/>
          <w:szCs w:val="22"/>
        </w:rPr>
        <w:t>Elenco delle partecipazioni</w:t>
      </w:r>
      <w:r w:rsidR="00E744D2">
        <w:rPr>
          <w:rFonts w:ascii="Book Antiqua" w:hAnsi="Book Antiqua"/>
          <w:color w:val="231F20"/>
          <w:sz w:val="22"/>
          <w:szCs w:val="22"/>
        </w:rPr>
        <w:t xml:space="preserve"> </w:t>
      </w:r>
      <w:r w:rsidRPr="00440CD3">
        <w:rPr>
          <w:rFonts w:ascii="Book Antiqua" w:hAnsi="Book Antiqua"/>
          <w:color w:val="231F20"/>
          <w:sz w:val="22"/>
          <w:szCs w:val="22"/>
        </w:rPr>
        <w:t>possedute</w:t>
      </w:r>
    </w:p>
    <w:p w:rsidR="00BF173C" w:rsidRDefault="00BF173C" w:rsidP="00BF173C">
      <w:pPr>
        <w:pStyle w:val="Paragrafoelenco"/>
        <w:numPr>
          <w:ilvl w:val="2"/>
          <w:numId w:val="19"/>
        </w:numPr>
        <w:tabs>
          <w:tab w:val="left" w:pos="523"/>
        </w:tabs>
        <w:suppressAutoHyphens w:val="0"/>
        <w:spacing w:before="23"/>
        <w:ind w:left="522" w:hanging="290"/>
        <w:jc w:val="both"/>
        <w:rPr>
          <w:rFonts w:ascii="Book Antiqua" w:hAnsi="Book Antiqua" w:cs="Arial"/>
          <w:sz w:val="22"/>
          <w:szCs w:val="22"/>
        </w:rPr>
      </w:pPr>
      <w:r>
        <w:rPr>
          <w:rFonts w:ascii="Book Antiqua" w:hAnsi="Book Antiqua" w:cs="Arial"/>
          <w:sz w:val="22"/>
          <w:szCs w:val="22"/>
        </w:rPr>
        <w:t>Utilizzo oneri di urbanizzazione per spese correnti</w:t>
      </w:r>
    </w:p>
    <w:p w:rsidR="00A454F6" w:rsidRPr="00BF173C" w:rsidRDefault="00BF173C" w:rsidP="00BF173C">
      <w:pPr>
        <w:pStyle w:val="Paragrafoelenco"/>
        <w:numPr>
          <w:ilvl w:val="2"/>
          <w:numId w:val="19"/>
        </w:numPr>
        <w:tabs>
          <w:tab w:val="left" w:pos="523"/>
        </w:tabs>
        <w:suppressAutoHyphens w:val="0"/>
        <w:spacing w:before="23"/>
        <w:ind w:left="567" w:hanging="290"/>
        <w:jc w:val="both"/>
        <w:rPr>
          <w:rFonts w:ascii="Book Antiqua" w:hAnsi="Book Antiqua"/>
          <w:color w:val="231F20"/>
        </w:rPr>
      </w:pPr>
      <w:r w:rsidRPr="00BF173C">
        <w:rPr>
          <w:rFonts w:ascii="Book Antiqua" w:hAnsi="Book Antiqua" w:cs="Arial"/>
          <w:sz w:val="22"/>
          <w:szCs w:val="22"/>
        </w:rPr>
        <w:t>P</w:t>
      </w:r>
      <w:r w:rsidRPr="00BF173C">
        <w:rPr>
          <w:rFonts w:ascii="Book Antiqua" w:hAnsi="Book Antiqua"/>
          <w:color w:val="231F20"/>
          <w:sz w:val="22"/>
          <w:szCs w:val="22"/>
        </w:rPr>
        <w:t>areggio di bilancio</w:t>
      </w:r>
      <w:r w:rsidR="008320BB" w:rsidRPr="00BF173C">
        <w:rPr>
          <w:rFonts w:ascii="Book Antiqua" w:hAnsi="Book Antiqua"/>
          <w:color w:val="231F20"/>
        </w:rPr>
        <w:br w:type="page"/>
      </w:r>
    </w:p>
    <w:p w:rsidR="00A454F6" w:rsidRPr="00A454F6" w:rsidRDefault="00A454F6" w:rsidP="00A454F6">
      <w:pPr>
        <w:pStyle w:val="Titolo5"/>
        <w:numPr>
          <w:ilvl w:val="0"/>
          <w:numId w:val="18"/>
        </w:numPr>
        <w:spacing w:before="75"/>
        <w:ind w:left="284" w:hanging="284"/>
        <w:rPr>
          <w:rFonts w:ascii="Book Antiqua" w:hAnsi="Book Antiqua"/>
          <w:b w:val="0"/>
          <w:bCs w:val="0"/>
          <w:sz w:val="24"/>
          <w:szCs w:val="24"/>
        </w:rPr>
      </w:pPr>
      <w:r w:rsidRPr="00A454F6">
        <w:rPr>
          <w:rFonts w:ascii="Book Antiqua" w:hAnsi="Book Antiqua"/>
          <w:color w:val="231F20"/>
          <w:sz w:val="24"/>
          <w:szCs w:val="24"/>
        </w:rPr>
        <w:lastRenderedPageBreak/>
        <w:t>Premessa</w:t>
      </w:r>
    </w:p>
    <w:p w:rsidR="00A454F6" w:rsidRPr="00A454F6" w:rsidRDefault="00A454F6" w:rsidP="00A454F6">
      <w:pPr>
        <w:spacing w:before="10"/>
        <w:rPr>
          <w:rFonts w:ascii="Book Antiqua" w:hAnsi="Book Antiqua" w:cs="Arial"/>
          <w:b/>
          <w:bCs/>
        </w:rPr>
      </w:pPr>
    </w:p>
    <w:p w:rsidR="00A454F6" w:rsidRPr="00A454F6" w:rsidRDefault="00A454F6" w:rsidP="00B91C41">
      <w:pPr>
        <w:pStyle w:val="Corpotesto"/>
        <w:spacing w:line="266" w:lineRule="auto"/>
        <w:ind w:right="240"/>
        <w:jc w:val="both"/>
        <w:rPr>
          <w:rFonts w:ascii="Book Antiqua" w:hAnsi="Book Antiqua" w:cs="Arial"/>
        </w:rPr>
      </w:pPr>
      <w:r w:rsidRPr="00A454F6">
        <w:rPr>
          <w:rFonts w:ascii="Book Antiqua" w:hAnsi="Book Antiqua"/>
          <w:color w:val="231F20"/>
        </w:rPr>
        <w:t>Il principio contabile applicato concernente la programmazione di bilancio (allegato 4/1 del</w:t>
      </w:r>
      <w:r w:rsidR="00B91C41">
        <w:rPr>
          <w:rFonts w:ascii="Book Antiqua" w:hAnsi="Book Antiqua"/>
          <w:color w:val="231F20"/>
        </w:rPr>
        <w:t xml:space="preserve"> </w:t>
      </w:r>
      <w:r w:rsidRPr="00A454F6">
        <w:rPr>
          <w:rFonts w:ascii="Book Antiqua" w:hAnsi="Book Antiqua"/>
          <w:color w:val="231F20"/>
        </w:rPr>
        <w:t>d.lgs.</w:t>
      </w:r>
      <w:r w:rsidRPr="00A454F6">
        <w:rPr>
          <w:rFonts w:ascii="Book Antiqua" w:hAnsi="Book Antiqua"/>
          <w:color w:val="231F20"/>
          <w:spacing w:val="-4"/>
        </w:rPr>
        <w:t>118/2011)</w:t>
      </w:r>
      <w:r w:rsidR="00B91C41">
        <w:rPr>
          <w:rFonts w:ascii="Book Antiqua" w:hAnsi="Book Antiqua"/>
          <w:color w:val="231F20"/>
        </w:rPr>
        <w:t xml:space="preserve"> </w:t>
      </w:r>
      <w:r w:rsidRPr="00A454F6">
        <w:rPr>
          <w:rFonts w:ascii="Book Antiqua" w:hAnsi="Book Antiqua"/>
          <w:color w:val="231F20"/>
        </w:rPr>
        <w:t>prevede,</w:t>
      </w:r>
      <w:r w:rsidR="00B91C41">
        <w:rPr>
          <w:rFonts w:ascii="Book Antiqua" w:hAnsi="Book Antiqua"/>
          <w:color w:val="231F20"/>
        </w:rPr>
        <w:t xml:space="preserve"> </w:t>
      </w:r>
      <w:r w:rsidRPr="00A454F6">
        <w:rPr>
          <w:rFonts w:ascii="Book Antiqua" w:hAnsi="Book Antiqua"/>
          <w:color w:val="231F20"/>
        </w:rPr>
        <w:t>per</w:t>
      </w:r>
      <w:r w:rsidR="00B91C41">
        <w:rPr>
          <w:rFonts w:ascii="Book Antiqua" w:hAnsi="Book Antiqua"/>
          <w:color w:val="231F20"/>
        </w:rPr>
        <w:t xml:space="preserve"> </w:t>
      </w:r>
      <w:r w:rsidRPr="00A454F6">
        <w:rPr>
          <w:rFonts w:ascii="Book Antiqua" w:hAnsi="Book Antiqua"/>
          <w:color w:val="231F20"/>
        </w:rPr>
        <w:t>gli</w:t>
      </w:r>
      <w:r w:rsidR="00B91C41">
        <w:rPr>
          <w:rFonts w:ascii="Book Antiqua" w:hAnsi="Book Antiqua"/>
          <w:color w:val="231F20"/>
        </w:rPr>
        <w:t xml:space="preserve"> </w:t>
      </w:r>
      <w:r w:rsidRPr="00A454F6">
        <w:rPr>
          <w:rFonts w:ascii="Book Antiqua" w:hAnsi="Book Antiqua"/>
          <w:color w:val="231F20"/>
        </w:rPr>
        <w:t>enti</w:t>
      </w:r>
      <w:r w:rsidR="00B91C41">
        <w:rPr>
          <w:rFonts w:ascii="Book Antiqua" w:hAnsi="Book Antiqua"/>
          <w:color w:val="231F20"/>
        </w:rPr>
        <w:t xml:space="preserve"> </w:t>
      </w:r>
      <w:r w:rsidRPr="00A454F6">
        <w:rPr>
          <w:rFonts w:ascii="Book Antiqua" w:hAnsi="Book Antiqua"/>
          <w:color w:val="231F20"/>
        </w:rPr>
        <w:t>che</w:t>
      </w:r>
      <w:r w:rsidR="00B91C41">
        <w:rPr>
          <w:rFonts w:ascii="Book Antiqua" w:hAnsi="Book Antiqua"/>
          <w:color w:val="231F20"/>
        </w:rPr>
        <w:t xml:space="preserve"> </w:t>
      </w:r>
      <w:r w:rsidRPr="00A454F6">
        <w:rPr>
          <w:rFonts w:ascii="Book Antiqua" w:hAnsi="Book Antiqua"/>
          <w:color w:val="231F20"/>
        </w:rPr>
        <w:t>adottano</w:t>
      </w:r>
      <w:r w:rsidR="00B91C41">
        <w:rPr>
          <w:rFonts w:ascii="Book Antiqua" w:hAnsi="Book Antiqua"/>
          <w:color w:val="231F20"/>
        </w:rPr>
        <w:t xml:space="preserve"> la contabilità </w:t>
      </w:r>
      <w:r w:rsidRPr="00A454F6">
        <w:rPr>
          <w:rFonts w:ascii="Book Antiqua" w:hAnsi="Book Antiqua"/>
          <w:color w:val="231F20"/>
        </w:rPr>
        <w:t>finanziaria</w:t>
      </w:r>
      <w:r w:rsidR="00B91C41">
        <w:rPr>
          <w:rFonts w:ascii="Book Antiqua" w:hAnsi="Book Antiqua"/>
          <w:color w:val="231F20"/>
        </w:rPr>
        <w:t xml:space="preserve"> </w:t>
      </w:r>
      <w:r w:rsidRPr="00A454F6">
        <w:rPr>
          <w:rFonts w:ascii="Book Antiqua" w:hAnsi="Book Antiqua"/>
          <w:color w:val="231F20"/>
        </w:rPr>
        <w:t>potenziata,</w:t>
      </w:r>
      <w:r w:rsidR="00B91C41">
        <w:rPr>
          <w:rFonts w:ascii="Book Antiqua" w:hAnsi="Book Antiqua"/>
          <w:color w:val="231F20"/>
        </w:rPr>
        <w:t xml:space="preserve"> </w:t>
      </w:r>
      <w:r w:rsidRPr="00A454F6">
        <w:rPr>
          <w:rFonts w:ascii="Book Antiqua" w:hAnsi="Book Antiqua"/>
          <w:color w:val="231F20"/>
        </w:rPr>
        <w:t>la</w:t>
      </w:r>
      <w:r w:rsidR="00B91C41">
        <w:rPr>
          <w:rFonts w:ascii="Book Antiqua" w:hAnsi="Book Antiqua"/>
          <w:color w:val="231F20"/>
        </w:rPr>
        <w:t xml:space="preserve"> </w:t>
      </w:r>
      <w:r w:rsidRPr="00A454F6">
        <w:rPr>
          <w:rFonts w:ascii="Book Antiqua" w:hAnsi="Book Antiqua"/>
          <w:color w:val="231F20"/>
        </w:rPr>
        <w:t>stesura</w:t>
      </w:r>
      <w:r w:rsidR="00B91C41">
        <w:rPr>
          <w:rFonts w:ascii="Book Antiqua" w:hAnsi="Book Antiqua"/>
          <w:color w:val="231F20"/>
        </w:rPr>
        <w:t xml:space="preserve"> </w:t>
      </w:r>
      <w:r w:rsidRPr="00A454F6">
        <w:rPr>
          <w:rFonts w:ascii="Book Antiqua" w:hAnsi="Book Antiqua"/>
          <w:color w:val="231F20"/>
        </w:rPr>
        <w:t>della</w:t>
      </w:r>
      <w:r w:rsidR="00B91C41">
        <w:rPr>
          <w:rFonts w:ascii="Book Antiqua" w:hAnsi="Book Antiqua"/>
          <w:color w:val="231F20"/>
        </w:rPr>
        <w:t xml:space="preserve"> </w:t>
      </w:r>
      <w:r w:rsidRPr="00A454F6">
        <w:rPr>
          <w:rFonts w:ascii="Book Antiqua" w:hAnsi="Book Antiqua"/>
          <w:color w:val="231F20"/>
        </w:rPr>
        <w:t>nota</w:t>
      </w:r>
      <w:r w:rsidR="00B91C41">
        <w:rPr>
          <w:rFonts w:ascii="Book Antiqua" w:hAnsi="Book Antiqua"/>
          <w:color w:val="231F20"/>
        </w:rPr>
        <w:t xml:space="preserve"> </w:t>
      </w:r>
      <w:r w:rsidRPr="00A454F6">
        <w:rPr>
          <w:rFonts w:ascii="Book Antiqua" w:hAnsi="Book Antiqua"/>
          <w:color w:val="231F20"/>
        </w:rPr>
        <w:t>integrativa</w:t>
      </w:r>
      <w:r w:rsidR="00B91C41">
        <w:rPr>
          <w:rFonts w:ascii="Book Antiqua" w:hAnsi="Book Antiqua"/>
          <w:color w:val="231F20"/>
        </w:rPr>
        <w:t xml:space="preserve"> </w:t>
      </w:r>
      <w:r w:rsidRPr="00A454F6">
        <w:rPr>
          <w:rFonts w:ascii="Book Antiqua" w:hAnsi="Book Antiqua"/>
          <w:color w:val="231F20"/>
        </w:rPr>
        <w:t>al</w:t>
      </w:r>
      <w:r w:rsidR="00B91C41">
        <w:rPr>
          <w:rFonts w:ascii="Book Antiqua" w:hAnsi="Book Antiqua"/>
          <w:color w:val="231F20"/>
        </w:rPr>
        <w:t xml:space="preserve"> </w:t>
      </w:r>
      <w:r w:rsidRPr="00A454F6">
        <w:rPr>
          <w:rFonts w:ascii="Book Antiqua" w:hAnsi="Book Antiqua"/>
          <w:color w:val="231F20"/>
        </w:rPr>
        <w:t>bilancio di previsione, ovvero una relazione esplicativa dei contenuti del</w:t>
      </w:r>
      <w:r w:rsidR="00B91C41">
        <w:rPr>
          <w:rFonts w:ascii="Book Antiqua" w:hAnsi="Book Antiqua"/>
          <w:color w:val="231F20"/>
        </w:rPr>
        <w:t xml:space="preserve"> </w:t>
      </w:r>
      <w:r w:rsidRPr="00A454F6">
        <w:rPr>
          <w:rFonts w:ascii="Book Antiqua" w:hAnsi="Book Antiqua"/>
          <w:color w:val="231F20"/>
        </w:rPr>
        <w:t>bilancio.</w:t>
      </w:r>
    </w:p>
    <w:p w:rsidR="00A454F6" w:rsidRPr="00A454F6" w:rsidRDefault="00A454F6" w:rsidP="00B91C41">
      <w:pPr>
        <w:pStyle w:val="Corpotesto"/>
        <w:spacing w:line="266" w:lineRule="auto"/>
        <w:ind w:right="242"/>
        <w:jc w:val="both"/>
        <w:rPr>
          <w:rFonts w:ascii="Book Antiqua" w:hAnsi="Book Antiqua"/>
        </w:rPr>
      </w:pPr>
      <w:r w:rsidRPr="00A454F6">
        <w:rPr>
          <w:rFonts w:ascii="Book Antiqua" w:hAnsi="Book Antiqua"/>
          <w:color w:val="231F20"/>
        </w:rPr>
        <w:t>La nota integrativa vuole arricchire il bilancio di previsione di informazioni integrandolo con dati quantitativi</w:t>
      </w:r>
      <w:r w:rsidR="00E744D2">
        <w:rPr>
          <w:rFonts w:ascii="Book Antiqua" w:hAnsi="Book Antiqua"/>
          <w:color w:val="231F20"/>
        </w:rPr>
        <w:t xml:space="preserve"> </w:t>
      </w:r>
      <w:r w:rsidRPr="00A454F6">
        <w:rPr>
          <w:rFonts w:ascii="Book Antiqua" w:hAnsi="Book Antiqua"/>
          <w:color w:val="231F20"/>
        </w:rPr>
        <w:t>o esplicativi al fine di rendere maggiormente chiara e comprensiva la lettura dello</w:t>
      </w:r>
      <w:r w:rsidR="00E744D2">
        <w:rPr>
          <w:rFonts w:ascii="Book Antiqua" w:hAnsi="Book Antiqua"/>
          <w:color w:val="231F20"/>
        </w:rPr>
        <w:t xml:space="preserve"> </w:t>
      </w:r>
      <w:r w:rsidRPr="00A454F6">
        <w:rPr>
          <w:rFonts w:ascii="Book Antiqua" w:hAnsi="Book Antiqua"/>
          <w:color w:val="231F20"/>
        </w:rPr>
        <w:t>stesso.</w:t>
      </w:r>
    </w:p>
    <w:p w:rsidR="00A454F6" w:rsidRPr="00A454F6" w:rsidRDefault="00A454F6" w:rsidP="00B91C41">
      <w:pPr>
        <w:pStyle w:val="Corpotesto"/>
        <w:spacing w:line="266" w:lineRule="auto"/>
        <w:ind w:right="240"/>
        <w:jc w:val="both"/>
        <w:rPr>
          <w:rFonts w:ascii="Book Antiqua" w:hAnsi="Book Antiqua" w:cs="Arial"/>
        </w:rPr>
      </w:pPr>
      <w:r w:rsidRPr="00A454F6">
        <w:rPr>
          <w:rFonts w:ascii="Book Antiqua" w:hAnsi="Book Antiqua"/>
          <w:color w:val="231F20"/>
        </w:rPr>
        <w:t>La</w:t>
      </w:r>
      <w:r w:rsidR="00B91C41">
        <w:rPr>
          <w:rFonts w:ascii="Book Antiqua" w:hAnsi="Book Antiqua"/>
          <w:color w:val="231F20"/>
        </w:rPr>
        <w:t xml:space="preserve"> </w:t>
      </w:r>
      <w:r w:rsidRPr="00A454F6">
        <w:rPr>
          <w:rFonts w:ascii="Book Antiqua" w:hAnsi="Book Antiqua"/>
          <w:color w:val="231F20"/>
        </w:rPr>
        <w:t>nota</w:t>
      </w:r>
      <w:r w:rsidR="00B91C41">
        <w:rPr>
          <w:rFonts w:ascii="Book Antiqua" w:hAnsi="Book Antiqua"/>
          <w:color w:val="231F20"/>
        </w:rPr>
        <w:t xml:space="preserve"> </w:t>
      </w:r>
      <w:r w:rsidRPr="00A454F6">
        <w:rPr>
          <w:rFonts w:ascii="Book Antiqua" w:hAnsi="Book Antiqua"/>
          <w:color w:val="231F20"/>
        </w:rPr>
        <w:t>integrativa</w:t>
      </w:r>
      <w:r w:rsidR="00B91C41">
        <w:rPr>
          <w:rFonts w:ascii="Book Antiqua" w:hAnsi="Book Antiqua"/>
          <w:color w:val="231F20"/>
        </w:rPr>
        <w:t xml:space="preserve"> </w:t>
      </w:r>
      <w:r w:rsidRPr="00A454F6">
        <w:rPr>
          <w:rFonts w:ascii="Book Antiqua" w:hAnsi="Book Antiqua"/>
          <w:color w:val="231F20"/>
        </w:rPr>
        <w:t>analizza</w:t>
      </w:r>
      <w:r w:rsidR="00B91C41">
        <w:rPr>
          <w:rFonts w:ascii="Book Antiqua" w:hAnsi="Book Antiqua"/>
          <w:color w:val="231F20"/>
        </w:rPr>
        <w:t xml:space="preserve"> </w:t>
      </w:r>
      <w:r w:rsidRPr="00A454F6">
        <w:rPr>
          <w:rFonts w:ascii="Book Antiqua" w:hAnsi="Book Antiqua"/>
          <w:color w:val="231F20"/>
        </w:rPr>
        <w:t>alcuni</w:t>
      </w:r>
      <w:r w:rsidR="00B91C41">
        <w:rPr>
          <w:rFonts w:ascii="Book Antiqua" w:hAnsi="Book Antiqua"/>
          <w:color w:val="231F20"/>
        </w:rPr>
        <w:t xml:space="preserve"> </w:t>
      </w:r>
      <w:r w:rsidRPr="00A454F6">
        <w:rPr>
          <w:rFonts w:ascii="Book Antiqua" w:hAnsi="Book Antiqua"/>
          <w:color w:val="231F20"/>
        </w:rPr>
        <w:t>dati</w:t>
      </w:r>
      <w:r w:rsidR="00B91C41">
        <w:rPr>
          <w:rFonts w:ascii="Book Antiqua" w:hAnsi="Book Antiqua"/>
          <w:color w:val="231F20"/>
        </w:rPr>
        <w:t xml:space="preserve"> </w:t>
      </w:r>
      <w:r w:rsidRPr="00A454F6">
        <w:rPr>
          <w:rFonts w:ascii="Book Antiqua" w:hAnsi="Book Antiqua"/>
          <w:color w:val="231F20"/>
        </w:rPr>
        <w:t>illustrando</w:t>
      </w:r>
      <w:r w:rsidR="00B91C41">
        <w:rPr>
          <w:rFonts w:ascii="Book Antiqua" w:hAnsi="Book Antiqua"/>
          <w:color w:val="231F20"/>
        </w:rPr>
        <w:t xml:space="preserve"> </w:t>
      </w:r>
      <w:r w:rsidRPr="00A454F6">
        <w:rPr>
          <w:rFonts w:ascii="Book Antiqua" w:hAnsi="Book Antiqua"/>
          <w:color w:val="231F20"/>
        </w:rPr>
        <w:t>le</w:t>
      </w:r>
      <w:r w:rsidR="00B91C41">
        <w:rPr>
          <w:rFonts w:ascii="Book Antiqua" w:hAnsi="Book Antiqua"/>
          <w:color w:val="231F20"/>
        </w:rPr>
        <w:t xml:space="preserve"> </w:t>
      </w:r>
      <w:r w:rsidRPr="00A454F6">
        <w:rPr>
          <w:rFonts w:ascii="Book Antiqua" w:hAnsi="Book Antiqua"/>
          <w:color w:val="231F20"/>
        </w:rPr>
        <w:t>ipotesi</w:t>
      </w:r>
      <w:r w:rsidR="00B91C41">
        <w:rPr>
          <w:rFonts w:ascii="Book Antiqua" w:hAnsi="Book Antiqua"/>
          <w:color w:val="231F20"/>
        </w:rPr>
        <w:t xml:space="preserve"> </w:t>
      </w:r>
      <w:r w:rsidRPr="00A454F6">
        <w:rPr>
          <w:rFonts w:ascii="Book Antiqua" w:hAnsi="Book Antiqua"/>
          <w:color w:val="231F20"/>
        </w:rPr>
        <w:t>assunte</w:t>
      </w:r>
      <w:r w:rsidR="00B91C41">
        <w:rPr>
          <w:rFonts w:ascii="Book Antiqua" w:hAnsi="Book Antiqua"/>
          <w:color w:val="231F20"/>
        </w:rPr>
        <w:t xml:space="preserve"> </w:t>
      </w:r>
      <w:r w:rsidRPr="00A454F6">
        <w:rPr>
          <w:rFonts w:ascii="Book Antiqua" w:hAnsi="Book Antiqua"/>
          <w:color w:val="231F20"/>
        </w:rPr>
        <w:t>ed</w:t>
      </w:r>
      <w:r w:rsidR="00B91C41">
        <w:rPr>
          <w:rFonts w:ascii="Book Antiqua" w:hAnsi="Book Antiqua"/>
          <w:color w:val="231F20"/>
        </w:rPr>
        <w:t xml:space="preserve"> </w:t>
      </w:r>
      <w:r w:rsidRPr="00A454F6">
        <w:rPr>
          <w:rFonts w:ascii="Book Antiqua" w:hAnsi="Book Antiqua"/>
          <w:color w:val="231F20"/>
        </w:rPr>
        <w:t>in</w:t>
      </w:r>
      <w:r w:rsidR="00B91C41">
        <w:rPr>
          <w:rFonts w:ascii="Book Antiqua" w:hAnsi="Book Antiqua"/>
          <w:color w:val="231F20"/>
        </w:rPr>
        <w:t xml:space="preserve"> </w:t>
      </w:r>
      <w:r w:rsidRPr="00A454F6">
        <w:rPr>
          <w:rFonts w:ascii="Book Antiqua" w:hAnsi="Book Antiqua"/>
          <w:color w:val="231F20"/>
        </w:rPr>
        <w:t>particolare</w:t>
      </w:r>
      <w:r w:rsidR="00B91C41">
        <w:rPr>
          <w:rFonts w:ascii="Book Antiqua" w:hAnsi="Book Antiqua"/>
          <w:color w:val="231F20"/>
        </w:rPr>
        <w:t xml:space="preserve"> </w:t>
      </w:r>
      <w:r w:rsidRPr="00A454F6">
        <w:rPr>
          <w:rFonts w:ascii="Book Antiqua" w:hAnsi="Book Antiqua"/>
          <w:color w:val="231F20"/>
        </w:rPr>
        <w:t>i</w:t>
      </w:r>
      <w:r w:rsidR="00B91C41">
        <w:rPr>
          <w:rFonts w:ascii="Book Antiqua" w:hAnsi="Book Antiqua"/>
          <w:color w:val="231F20"/>
        </w:rPr>
        <w:t xml:space="preserve"> </w:t>
      </w:r>
      <w:r w:rsidRPr="00A454F6">
        <w:rPr>
          <w:rFonts w:ascii="Book Antiqua" w:hAnsi="Book Antiqua"/>
          <w:color w:val="231F20"/>
        </w:rPr>
        <w:t>criteri</w:t>
      </w:r>
      <w:r w:rsidR="00B91C41">
        <w:rPr>
          <w:rFonts w:ascii="Book Antiqua" w:hAnsi="Book Antiqua"/>
          <w:color w:val="231F20"/>
        </w:rPr>
        <w:t xml:space="preserve"> </w:t>
      </w:r>
      <w:r w:rsidRPr="00A454F6">
        <w:rPr>
          <w:rFonts w:ascii="Book Antiqua" w:hAnsi="Book Antiqua"/>
          <w:color w:val="231F20"/>
        </w:rPr>
        <w:t>adottati</w:t>
      </w:r>
      <w:r w:rsidR="00B91C41">
        <w:rPr>
          <w:rFonts w:ascii="Book Antiqua" w:hAnsi="Book Antiqua"/>
          <w:color w:val="231F20"/>
        </w:rPr>
        <w:t xml:space="preserve"> </w:t>
      </w:r>
      <w:r w:rsidRPr="00A454F6">
        <w:rPr>
          <w:rFonts w:ascii="Book Antiqua" w:hAnsi="Book Antiqua"/>
          <w:color w:val="231F20"/>
        </w:rPr>
        <w:t>nella determinazione dei valori del bilancio di</w:t>
      </w:r>
      <w:r w:rsidR="00B91C41">
        <w:rPr>
          <w:rFonts w:ascii="Book Antiqua" w:hAnsi="Book Antiqua"/>
          <w:color w:val="231F20"/>
        </w:rPr>
        <w:t xml:space="preserve"> </w:t>
      </w:r>
      <w:r w:rsidRPr="00A454F6">
        <w:rPr>
          <w:rFonts w:ascii="Book Antiqua" w:hAnsi="Book Antiqua"/>
          <w:color w:val="231F20"/>
        </w:rPr>
        <w:t>previsione.</w:t>
      </w:r>
    </w:p>
    <w:p w:rsidR="00A454F6" w:rsidRPr="00A454F6" w:rsidRDefault="00A454F6" w:rsidP="00A454F6">
      <w:pPr>
        <w:spacing w:before="8"/>
        <w:rPr>
          <w:rFonts w:ascii="Book Antiqua" w:hAnsi="Book Antiqua" w:cs="Arial"/>
        </w:rPr>
      </w:pPr>
    </w:p>
    <w:p w:rsidR="00A454F6" w:rsidRPr="00A454F6" w:rsidRDefault="00A454F6" w:rsidP="00A454F6">
      <w:pPr>
        <w:pStyle w:val="Titolo5"/>
        <w:numPr>
          <w:ilvl w:val="0"/>
          <w:numId w:val="18"/>
        </w:numPr>
        <w:ind w:left="284" w:hanging="213"/>
        <w:rPr>
          <w:rFonts w:ascii="Book Antiqua" w:hAnsi="Book Antiqua"/>
          <w:b w:val="0"/>
          <w:bCs w:val="0"/>
          <w:sz w:val="24"/>
          <w:szCs w:val="24"/>
        </w:rPr>
      </w:pPr>
      <w:r w:rsidRPr="00A454F6">
        <w:rPr>
          <w:rFonts w:ascii="Book Antiqua" w:hAnsi="Book Antiqua"/>
          <w:color w:val="231F20"/>
          <w:sz w:val="24"/>
          <w:szCs w:val="24"/>
        </w:rPr>
        <w:t>Gli</w:t>
      </w:r>
      <w:r w:rsidR="00B91C41">
        <w:rPr>
          <w:rFonts w:ascii="Book Antiqua" w:hAnsi="Book Antiqua"/>
          <w:color w:val="231F20"/>
          <w:sz w:val="24"/>
          <w:szCs w:val="24"/>
        </w:rPr>
        <w:t xml:space="preserve"> </w:t>
      </w:r>
      <w:r w:rsidRPr="00A454F6">
        <w:rPr>
          <w:rFonts w:ascii="Book Antiqua" w:hAnsi="Book Antiqua"/>
          <w:color w:val="231F20"/>
          <w:sz w:val="24"/>
          <w:szCs w:val="24"/>
        </w:rPr>
        <w:t>strumenti</w:t>
      </w:r>
      <w:r w:rsidR="00B91C41">
        <w:rPr>
          <w:rFonts w:ascii="Book Antiqua" w:hAnsi="Book Antiqua"/>
          <w:color w:val="231F20"/>
          <w:sz w:val="24"/>
          <w:szCs w:val="24"/>
        </w:rPr>
        <w:t xml:space="preserve"> </w:t>
      </w:r>
      <w:r w:rsidRPr="00A454F6">
        <w:rPr>
          <w:rFonts w:ascii="Book Antiqua" w:hAnsi="Book Antiqua"/>
          <w:color w:val="231F20"/>
          <w:sz w:val="24"/>
          <w:szCs w:val="24"/>
        </w:rPr>
        <w:t>di</w:t>
      </w:r>
      <w:r w:rsidR="00B91C41">
        <w:rPr>
          <w:rFonts w:ascii="Book Antiqua" w:hAnsi="Book Antiqua"/>
          <w:color w:val="231F20"/>
          <w:sz w:val="24"/>
          <w:szCs w:val="24"/>
        </w:rPr>
        <w:t xml:space="preserve"> </w:t>
      </w:r>
      <w:r w:rsidRPr="00A454F6">
        <w:rPr>
          <w:rFonts w:ascii="Book Antiqua" w:hAnsi="Book Antiqua"/>
          <w:color w:val="231F20"/>
          <w:sz w:val="24"/>
          <w:szCs w:val="24"/>
        </w:rPr>
        <w:t>programmazione</w:t>
      </w:r>
    </w:p>
    <w:p w:rsidR="00A454F6" w:rsidRPr="00A454F6" w:rsidRDefault="00A454F6" w:rsidP="00A454F6">
      <w:pPr>
        <w:spacing w:before="10"/>
        <w:rPr>
          <w:rFonts w:ascii="Book Antiqua" w:hAnsi="Book Antiqua" w:cs="Arial"/>
          <w:b/>
          <w:bCs/>
        </w:rPr>
      </w:pPr>
    </w:p>
    <w:p w:rsidR="00A454F6" w:rsidRPr="00A454F6" w:rsidRDefault="00A454F6" w:rsidP="00A454F6">
      <w:pPr>
        <w:pStyle w:val="Corpotesto"/>
        <w:spacing w:line="266" w:lineRule="auto"/>
        <w:ind w:right="241"/>
        <w:jc w:val="both"/>
        <w:rPr>
          <w:rFonts w:ascii="Book Antiqua" w:hAnsi="Book Antiqua" w:cs="Arial"/>
        </w:rPr>
      </w:pPr>
      <w:r w:rsidRPr="00A454F6">
        <w:rPr>
          <w:rFonts w:ascii="Book Antiqua" w:hAnsi="Book Antiqua"/>
          <w:color w:val="231F20"/>
        </w:rPr>
        <w:t>Il</w:t>
      </w:r>
      <w:r w:rsidR="00B91C41">
        <w:rPr>
          <w:rFonts w:ascii="Book Antiqua" w:hAnsi="Book Antiqua"/>
          <w:color w:val="231F20"/>
        </w:rPr>
        <w:t xml:space="preserve"> </w:t>
      </w:r>
      <w:r w:rsidRPr="00A454F6">
        <w:rPr>
          <w:rFonts w:ascii="Book Antiqua" w:hAnsi="Book Antiqua"/>
          <w:color w:val="231F20"/>
        </w:rPr>
        <w:t>bilancio</w:t>
      </w:r>
      <w:r w:rsidR="00B91C41">
        <w:rPr>
          <w:rFonts w:ascii="Book Antiqua" w:hAnsi="Book Antiqua"/>
          <w:color w:val="231F20"/>
        </w:rPr>
        <w:t xml:space="preserve"> </w:t>
      </w:r>
      <w:r w:rsidRPr="00A454F6">
        <w:rPr>
          <w:rFonts w:ascii="Book Antiqua" w:hAnsi="Book Antiqua"/>
          <w:color w:val="231F20"/>
        </w:rPr>
        <w:t>di</w:t>
      </w:r>
      <w:r w:rsidR="00B91C41">
        <w:rPr>
          <w:rFonts w:ascii="Book Antiqua" w:hAnsi="Book Antiqua"/>
          <w:color w:val="231F20"/>
        </w:rPr>
        <w:t xml:space="preserve"> </w:t>
      </w:r>
      <w:r w:rsidRPr="00A454F6">
        <w:rPr>
          <w:rFonts w:ascii="Book Antiqua" w:hAnsi="Book Antiqua"/>
          <w:color w:val="231F20"/>
        </w:rPr>
        <w:t>previsione</w:t>
      </w:r>
      <w:r w:rsidR="00B91C41">
        <w:rPr>
          <w:rFonts w:ascii="Book Antiqua" w:hAnsi="Book Antiqua"/>
          <w:color w:val="231F20"/>
        </w:rPr>
        <w:t xml:space="preserve"> </w:t>
      </w:r>
      <w:r w:rsidRPr="00A454F6">
        <w:rPr>
          <w:rFonts w:ascii="Book Antiqua" w:hAnsi="Book Antiqua"/>
          <w:color w:val="231F20"/>
        </w:rPr>
        <w:t>è</w:t>
      </w:r>
      <w:r w:rsidR="00B91C41">
        <w:rPr>
          <w:rFonts w:ascii="Book Antiqua" w:hAnsi="Book Antiqua"/>
          <w:color w:val="231F20"/>
        </w:rPr>
        <w:t xml:space="preserve"> </w:t>
      </w:r>
      <w:r w:rsidRPr="00A454F6">
        <w:rPr>
          <w:rFonts w:ascii="Book Antiqua" w:hAnsi="Book Antiqua"/>
          <w:color w:val="231F20"/>
        </w:rPr>
        <w:t>stato</w:t>
      </w:r>
      <w:r w:rsidR="00B91C41">
        <w:rPr>
          <w:rFonts w:ascii="Book Antiqua" w:hAnsi="Book Antiqua"/>
          <w:color w:val="231F20"/>
        </w:rPr>
        <w:t xml:space="preserve"> </w:t>
      </w:r>
      <w:r w:rsidRPr="00A454F6">
        <w:rPr>
          <w:rFonts w:ascii="Book Antiqua" w:hAnsi="Book Antiqua"/>
          <w:color w:val="231F20"/>
        </w:rPr>
        <w:t>redatto</w:t>
      </w:r>
      <w:r w:rsidR="00B91C41">
        <w:rPr>
          <w:rFonts w:ascii="Book Antiqua" w:hAnsi="Book Antiqua"/>
          <w:color w:val="231F20"/>
        </w:rPr>
        <w:t xml:space="preserve"> </w:t>
      </w:r>
      <w:r w:rsidRPr="00A454F6">
        <w:rPr>
          <w:rFonts w:ascii="Book Antiqua" w:hAnsi="Book Antiqua"/>
          <w:color w:val="231F20"/>
        </w:rPr>
        <w:t>sulla</w:t>
      </w:r>
      <w:r w:rsidR="00B91C41">
        <w:rPr>
          <w:rFonts w:ascii="Book Antiqua" w:hAnsi="Book Antiqua"/>
          <w:color w:val="231F20"/>
        </w:rPr>
        <w:t xml:space="preserve"> </w:t>
      </w:r>
      <w:r w:rsidRPr="00A454F6">
        <w:rPr>
          <w:rFonts w:ascii="Book Antiqua" w:hAnsi="Book Antiqua"/>
          <w:color w:val="231F20"/>
        </w:rPr>
        <w:t>base</w:t>
      </w:r>
      <w:r w:rsidR="00B91C41">
        <w:rPr>
          <w:rFonts w:ascii="Book Antiqua" w:hAnsi="Book Antiqua"/>
          <w:color w:val="231F20"/>
        </w:rPr>
        <w:t xml:space="preserve"> </w:t>
      </w:r>
      <w:r w:rsidRPr="00A454F6">
        <w:rPr>
          <w:rFonts w:ascii="Book Antiqua" w:hAnsi="Book Antiqua"/>
          <w:color w:val="231F20"/>
        </w:rPr>
        <w:t>delle</w:t>
      </w:r>
      <w:r w:rsidR="00B91C41">
        <w:rPr>
          <w:rFonts w:ascii="Book Antiqua" w:hAnsi="Book Antiqua"/>
          <w:color w:val="231F20"/>
        </w:rPr>
        <w:t xml:space="preserve"> </w:t>
      </w:r>
      <w:r w:rsidRPr="00A454F6">
        <w:rPr>
          <w:rFonts w:ascii="Book Antiqua" w:hAnsi="Book Antiqua"/>
          <w:color w:val="231F20"/>
        </w:rPr>
        <w:t>linee</w:t>
      </w:r>
      <w:r w:rsidR="00B91C41">
        <w:rPr>
          <w:rFonts w:ascii="Book Antiqua" w:hAnsi="Book Antiqua"/>
          <w:color w:val="231F20"/>
        </w:rPr>
        <w:t xml:space="preserve"> </w:t>
      </w:r>
      <w:r w:rsidRPr="00A454F6">
        <w:rPr>
          <w:rFonts w:ascii="Book Antiqua" w:hAnsi="Book Antiqua"/>
          <w:color w:val="231F20"/>
        </w:rPr>
        <w:t>strategiche</w:t>
      </w:r>
      <w:r w:rsidR="00B91C41">
        <w:rPr>
          <w:rFonts w:ascii="Book Antiqua" w:hAnsi="Book Antiqua"/>
          <w:color w:val="231F20"/>
        </w:rPr>
        <w:t xml:space="preserve"> </w:t>
      </w:r>
      <w:r w:rsidRPr="00A454F6">
        <w:rPr>
          <w:rFonts w:ascii="Book Antiqua" w:hAnsi="Book Antiqua"/>
          <w:color w:val="231F20"/>
        </w:rPr>
        <w:t>ed</w:t>
      </w:r>
      <w:r w:rsidR="00B91C41">
        <w:rPr>
          <w:rFonts w:ascii="Book Antiqua" w:hAnsi="Book Antiqua"/>
          <w:color w:val="231F20"/>
        </w:rPr>
        <w:t xml:space="preserve"> </w:t>
      </w:r>
      <w:r w:rsidRPr="00A454F6">
        <w:rPr>
          <w:rFonts w:ascii="Book Antiqua" w:hAnsi="Book Antiqua"/>
          <w:color w:val="231F20"/>
        </w:rPr>
        <w:t>operative</w:t>
      </w:r>
      <w:r w:rsidR="00B91C41">
        <w:rPr>
          <w:rFonts w:ascii="Book Antiqua" w:hAnsi="Book Antiqua"/>
          <w:color w:val="231F20"/>
        </w:rPr>
        <w:t xml:space="preserve"> </w:t>
      </w:r>
      <w:r w:rsidRPr="00A454F6">
        <w:rPr>
          <w:rFonts w:ascii="Book Antiqua" w:hAnsi="Book Antiqua"/>
          <w:color w:val="231F20"/>
        </w:rPr>
        <w:t>approvate</w:t>
      </w:r>
      <w:r w:rsidR="00B91C41">
        <w:rPr>
          <w:rFonts w:ascii="Book Antiqua" w:hAnsi="Book Antiqua"/>
          <w:color w:val="231F20"/>
        </w:rPr>
        <w:t xml:space="preserve"> </w:t>
      </w:r>
      <w:r w:rsidRPr="00A454F6">
        <w:rPr>
          <w:rFonts w:ascii="Book Antiqua" w:hAnsi="Book Antiqua"/>
          <w:color w:val="231F20"/>
        </w:rPr>
        <w:t>nel</w:t>
      </w:r>
      <w:r w:rsidR="00B91C41">
        <w:rPr>
          <w:rFonts w:ascii="Book Antiqua" w:hAnsi="Book Antiqua"/>
          <w:color w:val="231F20"/>
        </w:rPr>
        <w:t xml:space="preserve"> </w:t>
      </w:r>
      <w:r w:rsidRPr="00A454F6">
        <w:rPr>
          <w:rFonts w:ascii="Book Antiqua" w:hAnsi="Book Antiqua"/>
          <w:color w:val="231F20"/>
        </w:rPr>
        <w:t>Documento Unico di Programmazione (DUP)</w:t>
      </w:r>
      <w:r>
        <w:rPr>
          <w:rFonts w:ascii="Book Antiqua" w:hAnsi="Book Antiqua"/>
          <w:color w:val="231F20"/>
        </w:rPr>
        <w:t>.</w:t>
      </w:r>
      <w:r w:rsidR="00B91C41">
        <w:rPr>
          <w:rFonts w:ascii="Book Antiqua" w:hAnsi="Book Antiqua"/>
          <w:color w:val="231F20"/>
        </w:rPr>
        <w:t xml:space="preserve"> </w:t>
      </w:r>
      <w:r w:rsidRPr="00A454F6">
        <w:rPr>
          <w:rFonts w:ascii="Book Antiqua" w:hAnsi="Book Antiqua" w:cs="Arial"/>
          <w:color w:val="231F20"/>
          <w:spacing w:val="-6"/>
        </w:rPr>
        <w:t>Tale</w:t>
      </w:r>
      <w:r w:rsidR="00B91C41">
        <w:rPr>
          <w:rFonts w:ascii="Book Antiqua" w:hAnsi="Book Antiqua" w:cs="Arial"/>
          <w:color w:val="231F20"/>
          <w:spacing w:val="-6"/>
        </w:rPr>
        <w:t xml:space="preserve"> </w:t>
      </w:r>
      <w:r w:rsidRPr="00A454F6">
        <w:rPr>
          <w:rFonts w:ascii="Book Antiqua" w:hAnsi="Book Antiqua" w:cs="Arial"/>
          <w:color w:val="231F20"/>
        </w:rPr>
        <w:t>documento</w:t>
      </w:r>
      <w:r w:rsidR="00B91C41">
        <w:rPr>
          <w:rFonts w:ascii="Book Antiqua" w:hAnsi="Book Antiqua" w:cs="Arial"/>
          <w:color w:val="231F20"/>
        </w:rPr>
        <w:t xml:space="preserve"> </w:t>
      </w:r>
      <w:r w:rsidRPr="00A454F6">
        <w:rPr>
          <w:rFonts w:ascii="Book Antiqua" w:hAnsi="Book Antiqua" w:cs="Arial"/>
          <w:color w:val="231F20"/>
        </w:rPr>
        <w:t>costituisce</w:t>
      </w:r>
      <w:r w:rsidR="00B91C41">
        <w:rPr>
          <w:rFonts w:ascii="Book Antiqua" w:hAnsi="Book Antiqua" w:cs="Arial"/>
          <w:color w:val="231F20"/>
        </w:rPr>
        <w:t xml:space="preserve"> </w:t>
      </w:r>
      <w:r w:rsidRPr="00A454F6">
        <w:rPr>
          <w:rFonts w:ascii="Book Antiqua" w:hAnsi="Book Antiqua" w:cs="Arial"/>
          <w:color w:val="231F20"/>
        </w:rPr>
        <w:t>la</w:t>
      </w:r>
      <w:r w:rsidR="00B91C41">
        <w:rPr>
          <w:rFonts w:ascii="Book Antiqua" w:hAnsi="Book Antiqua" w:cs="Arial"/>
          <w:color w:val="231F20"/>
        </w:rPr>
        <w:t xml:space="preserve"> </w:t>
      </w:r>
      <w:r w:rsidRPr="00A454F6">
        <w:rPr>
          <w:rFonts w:ascii="Book Antiqua" w:hAnsi="Book Antiqua" w:cs="Arial"/>
          <w:color w:val="231F20"/>
        </w:rPr>
        <w:t>guida</w:t>
      </w:r>
      <w:r w:rsidR="00B91C41">
        <w:rPr>
          <w:rFonts w:ascii="Book Antiqua" w:hAnsi="Book Antiqua" w:cs="Arial"/>
          <w:color w:val="231F20"/>
        </w:rPr>
        <w:t xml:space="preserve"> </w:t>
      </w:r>
      <w:r w:rsidRPr="00A454F6">
        <w:rPr>
          <w:rFonts w:ascii="Book Antiqua" w:hAnsi="Book Antiqua" w:cs="Arial"/>
          <w:color w:val="231F20"/>
        </w:rPr>
        <w:t>strategica</w:t>
      </w:r>
      <w:r w:rsidR="00B91C41">
        <w:rPr>
          <w:rFonts w:ascii="Book Antiqua" w:hAnsi="Book Antiqua" w:cs="Arial"/>
          <w:color w:val="231F20"/>
        </w:rPr>
        <w:t xml:space="preserve"> </w:t>
      </w:r>
      <w:r w:rsidRPr="00A454F6">
        <w:rPr>
          <w:rFonts w:ascii="Book Antiqua" w:hAnsi="Book Antiqua" w:cs="Arial"/>
          <w:color w:val="231F20"/>
        </w:rPr>
        <w:t>ed</w:t>
      </w:r>
      <w:r w:rsidR="00B91C41">
        <w:rPr>
          <w:rFonts w:ascii="Book Antiqua" w:hAnsi="Book Antiqua" w:cs="Arial"/>
          <w:color w:val="231F20"/>
        </w:rPr>
        <w:t xml:space="preserve"> </w:t>
      </w:r>
      <w:r w:rsidRPr="00A454F6">
        <w:rPr>
          <w:rFonts w:ascii="Book Antiqua" w:hAnsi="Book Antiqua" w:cs="Arial"/>
          <w:color w:val="231F20"/>
        </w:rPr>
        <w:t>operativa</w:t>
      </w:r>
      <w:r w:rsidR="00B91C41">
        <w:rPr>
          <w:rFonts w:ascii="Book Antiqua" w:hAnsi="Book Antiqua" w:cs="Arial"/>
          <w:color w:val="231F20"/>
        </w:rPr>
        <w:t xml:space="preserve"> </w:t>
      </w:r>
      <w:r w:rsidRPr="00A454F6">
        <w:rPr>
          <w:rFonts w:ascii="Book Antiqua" w:hAnsi="Book Antiqua" w:cs="Arial"/>
          <w:color w:val="231F20"/>
        </w:rPr>
        <w:t>dell’ente</w:t>
      </w:r>
      <w:r w:rsidR="00B91C41">
        <w:rPr>
          <w:rFonts w:ascii="Book Antiqua" w:hAnsi="Book Antiqua" w:cs="Arial"/>
          <w:color w:val="231F20"/>
        </w:rPr>
        <w:t xml:space="preserve"> </w:t>
      </w:r>
      <w:r w:rsidRPr="00A454F6">
        <w:rPr>
          <w:rFonts w:ascii="Book Antiqua" w:hAnsi="Book Antiqua" w:cs="Arial"/>
          <w:color w:val="231F20"/>
        </w:rPr>
        <w:t>e</w:t>
      </w:r>
      <w:r w:rsidR="00B91C41">
        <w:rPr>
          <w:rFonts w:ascii="Book Antiqua" w:hAnsi="Book Antiqua" w:cs="Arial"/>
          <w:color w:val="231F20"/>
        </w:rPr>
        <w:t xml:space="preserve"> </w:t>
      </w:r>
      <w:r w:rsidRPr="00A454F6">
        <w:rPr>
          <w:rFonts w:ascii="Book Antiqua" w:hAnsi="Book Antiqua" w:cs="Arial"/>
          <w:color w:val="231F20"/>
        </w:rPr>
        <w:t>ne</w:t>
      </w:r>
      <w:r w:rsidR="00B91C41">
        <w:rPr>
          <w:rFonts w:ascii="Book Antiqua" w:hAnsi="Book Antiqua" w:cs="Arial"/>
          <w:color w:val="231F20"/>
        </w:rPr>
        <w:t xml:space="preserve"> </w:t>
      </w:r>
      <w:r w:rsidRPr="00A454F6">
        <w:rPr>
          <w:rFonts w:ascii="Book Antiqua" w:hAnsi="Book Antiqua" w:cs="Arial"/>
          <w:color w:val="231F20"/>
        </w:rPr>
        <w:t>costituisce</w:t>
      </w:r>
      <w:r w:rsidR="00B91C41">
        <w:rPr>
          <w:rFonts w:ascii="Book Antiqua" w:hAnsi="Book Antiqua" w:cs="Arial"/>
          <w:color w:val="231F20"/>
        </w:rPr>
        <w:t xml:space="preserve"> </w:t>
      </w:r>
      <w:r w:rsidRPr="00A454F6">
        <w:rPr>
          <w:rFonts w:ascii="Book Antiqua" w:hAnsi="Book Antiqua" w:cs="Arial"/>
          <w:color w:val="231F20"/>
        </w:rPr>
        <w:t>il</w:t>
      </w:r>
      <w:r w:rsidR="00B91C41">
        <w:rPr>
          <w:rFonts w:ascii="Book Antiqua" w:hAnsi="Book Antiqua" w:cs="Arial"/>
          <w:color w:val="231F20"/>
        </w:rPr>
        <w:t xml:space="preserve"> </w:t>
      </w:r>
      <w:r w:rsidRPr="00A454F6">
        <w:rPr>
          <w:rFonts w:ascii="Book Antiqua" w:hAnsi="Book Antiqua" w:cs="Arial"/>
          <w:color w:val="231F20"/>
        </w:rPr>
        <w:t>presupposto</w:t>
      </w:r>
      <w:r w:rsidR="00B91C41">
        <w:rPr>
          <w:rFonts w:ascii="Book Antiqua" w:hAnsi="Book Antiqua" w:cs="Arial"/>
          <w:color w:val="231F20"/>
        </w:rPr>
        <w:t xml:space="preserve"> </w:t>
      </w:r>
      <w:r w:rsidRPr="00A454F6">
        <w:rPr>
          <w:rFonts w:ascii="Book Antiqua" w:hAnsi="Book Antiqua" w:cs="Arial"/>
          <w:color w:val="231F20"/>
        </w:rPr>
        <w:t>indispensabile per l’approvazione del bilancio di</w:t>
      </w:r>
      <w:r w:rsidR="00B91C41">
        <w:rPr>
          <w:rFonts w:ascii="Book Antiqua" w:hAnsi="Book Antiqua" w:cs="Arial"/>
          <w:color w:val="231F20"/>
        </w:rPr>
        <w:t xml:space="preserve"> </w:t>
      </w:r>
      <w:r w:rsidRPr="00A454F6">
        <w:rPr>
          <w:rFonts w:ascii="Book Antiqua" w:hAnsi="Book Antiqua" w:cs="Arial"/>
          <w:color w:val="231F20"/>
        </w:rPr>
        <w:t>previsione.</w:t>
      </w:r>
    </w:p>
    <w:p w:rsidR="00A454F6" w:rsidRPr="00A454F6" w:rsidRDefault="00A454F6" w:rsidP="00A454F6">
      <w:pPr>
        <w:rPr>
          <w:rFonts w:ascii="Book Antiqua" w:hAnsi="Book Antiqua" w:cs="Arial"/>
        </w:rPr>
      </w:pPr>
    </w:p>
    <w:p w:rsidR="00A454F6" w:rsidRPr="00A454F6" w:rsidRDefault="00A454F6">
      <w:pPr>
        <w:pStyle w:val="Default"/>
        <w:jc w:val="both"/>
        <w:rPr>
          <w:rFonts w:ascii="Book Antiqua" w:hAnsi="Book Antiqua" w:cs="Book Antiqua"/>
        </w:rPr>
      </w:pPr>
    </w:p>
    <w:p w:rsidR="00A454F6" w:rsidRPr="00A454F6" w:rsidRDefault="00A454F6">
      <w:pPr>
        <w:pStyle w:val="Default"/>
        <w:jc w:val="both"/>
        <w:rPr>
          <w:rFonts w:ascii="Book Antiqua" w:hAnsi="Book Antiqua" w:cs="Book Antiqua"/>
        </w:rPr>
        <w:sectPr w:rsidR="00A454F6" w:rsidRPr="00A454F6" w:rsidSect="008320BB">
          <w:footerReference w:type="default" r:id="rId9"/>
          <w:pgSz w:w="11906" w:h="16838" w:code="9"/>
          <w:pgMar w:top="1134" w:right="1134" w:bottom="1134" w:left="1134" w:header="720" w:footer="720" w:gutter="0"/>
          <w:cols w:space="720"/>
          <w:docGrid w:linePitch="600" w:charSpace="32768"/>
        </w:sectPr>
      </w:pPr>
    </w:p>
    <w:p w:rsidR="006B5A25" w:rsidRPr="00A454F6" w:rsidRDefault="006B5A25">
      <w:pPr>
        <w:pStyle w:val="Default"/>
        <w:jc w:val="both"/>
        <w:rPr>
          <w:rFonts w:ascii="Book Antiqua" w:hAnsi="Book Antiqua" w:cs="Book Antiqua"/>
        </w:rPr>
      </w:pPr>
    </w:p>
    <w:p w:rsidR="00A65E43" w:rsidRPr="00490FE1" w:rsidRDefault="00A65E43" w:rsidP="00490FE1">
      <w:pPr>
        <w:pStyle w:val="Normal"/>
        <w:jc w:val="center"/>
      </w:pPr>
      <w:r w:rsidRPr="00A65E43">
        <w:rPr>
          <w:rFonts w:ascii="Book Antiqua" w:hAnsi="Book Antiqua"/>
          <w:b/>
          <w:color w:val="000000"/>
        </w:rPr>
        <w:t>QUADRO GENERALE RIASSUNTIVO</w:t>
      </w:r>
    </w:p>
    <w:bookmarkStart w:id="0" w:name="_MON_1636791537"/>
    <w:bookmarkEnd w:id="0"/>
    <w:p w:rsidR="00E27D52" w:rsidRDefault="009C0D41" w:rsidP="00490FE1">
      <w:pPr>
        <w:ind w:left="-426"/>
        <w:rPr>
          <w:rFonts w:ascii="Arial" w:eastAsia="Times New Roman" w:hAnsi="Arial" w:cs="Arial"/>
          <w:sz w:val="10"/>
          <w:szCs w:val="10"/>
        </w:rPr>
      </w:pPr>
      <w:r>
        <w:rPr>
          <w:noProof/>
          <w:lang w:eastAsia="it-IT" w:bidi="ar-SA"/>
        </w:rPr>
        <w:object w:dxaOrig="15915" w:dyaOrig="8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75pt;height:426pt" o:ole="">
            <v:imagedata r:id="rId10" o:title=""/>
          </v:shape>
          <o:OLEObject Type="Embed" ProgID="Excel.Sheet.12" ShapeID="_x0000_i1025" DrawAspect="Content" ObjectID="_1638280178" r:id="rId11"/>
        </w:object>
      </w:r>
    </w:p>
    <w:p w:rsidR="00F677B5" w:rsidRDefault="00F677B5" w:rsidP="00F677B5">
      <w:pPr>
        <w:rPr>
          <w:rFonts w:ascii="Arial" w:eastAsia="Times New Roman" w:hAnsi="Arial" w:cs="Arial"/>
          <w:sz w:val="10"/>
          <w:szCs w:val="10"/>
        </w:rPr>
      </w:pPr>
    </w:p>
    <w:p w:rsidR="003916D9" w:rsidRDefault="003916D9" w:rsidP="003916D9">
      <w:pPr>
        <w:rPr>
          <w:rFonts w:ascii="Arial" w:eastAsia="Times New Roman" w:hAnsi="Arial" w:cs="Arial"/>
          <w:sz w:val="10"/>
          <w:szCs w:val="10"/>
        </w:rPr>
      </w:pPr>
    </w:p>
    <w:p w:rsidR="003916D9" w:rsidRDefault="003916D9">
      <w:pPr>
        <w:pStyle w:val="Default"/>
        <w:jc w:val="center"/>
        <w:rPr>
          <w:rFonts w:ascii="Book Antiqua" w:hAnsi="Book Antiqua" w:cs="Book Antiqua"/>
          <w:b/>
          <w:bCs/>
          <w:i/>
          <w:iCs/>
        </w:rPr>
        <w:sectPr w:rsidR="003916D9" w:rsidSect="00490FE1">
          <w:pgSz w:w="16838" w:h="11906" w:orient="landscape"/>
          <w:pgMar w:top="1134" w:right="395" w:bottom="1134" w:left="1134" w:header="720" w:footer="720" w:gutter="0"/>
          <w:cols w:space="720"/>
          <w:docGrid w:linePitch="600" w:charSpace="32768"/>
        </w:sectPr>
      </w:pPr>
    </w:p>
    <w:p w:rsidR="00C61265" w:rsidRDefault="00C61265" w:rsidP="00C61265">
      <w:pPr>
        <w:pStyle w:val="Default"/>
        <w:jc w:val="both"/>
      </w:pPr>
    </w:p>
    <w:p w:rsidR="00C61265" w:rsidRPr="00C61265" w:rsidRDefault="00C61265" w:rsidP="00C61265">
      <w:pPr>
        <w:pStyle w:val="Default"/>
        <w:rPr>
          <w:rFonts w:ascii="Book Antiqua" w:hAnsi="Book Antiqua" w:cs="Book Antiqua"/>
          <w:b/>
          <w:bCs/>
          <w:iCs/>
        </w:rPr>
      </w:pPr>
      <w:r w:rsidRPr="00C61265">
        <w:rPr>
          <w:rFonts w:ascii="Book Antiqua" w:hAnsi="Book Antiqua" w:cs="Book Antiqua"/>
          <w:b/>
          <w:bCs/>
          <w:iCs/>
        </w:rPr>
        <w:t>3.1 Entrate e spese non ricorrenti</w:t>
      </w:r>
    </w:p>
    <w:p w:rsidR="00C61265" w:rsidRDefault="00C61265" w:rsidP="00C61265">
      <w:pPr>
        <w:pStyle w:val="Default"/>
        <w:jc w:val="center"/>
        <w:rPr>
          <w:rFonts w:ascii="Book Antiqua" w:hAnsi="Book Antiqua" w:cs="Book Antiqua"/>
          <w:b/>
          <w:bCs/>
          <w:i/>
          <w:iCs/>
        </w:rPr>
      </w:pPr>
    </w:p>
    <w:p w:rsidR="00C61265" w:rsidRDefault="00C61265" w:rsidP="00C61265">
      <w:pPr>
        <w:pStyle w:val="Default"/>
        <w:jc w:val="both"/>
        <w:rPr>
          <w:rFonts w:ascii="Book Antiqua" w:hAnsi="Book Antiqua" w:cs="Book Antiqua"/>
        </w:rPr>
      </w:pPr>
      <w:r>
        <w:rPr>
          <w:rFonts w:ascii="Book Antiqua" w:hAnsi="Book Antiqua" w:cs="Book Antiqua"/>
        </w:rPr>
        <w:t>Si analizza altresì l’articolazione e la relazione tra le entrate e le spese ricorrenti e quelle non ricorrenti. Al riguardo si ricorda che le entrate sono distinte in ricorrenti e non ricorrenti a seconda se l’acquisizione dell’entrata sia prevista a regime ovvero limitata ad uno o più esercizi, e le spese sono distinte in ricorrenti e non ricorrenti, a seconda se la spesa sia prevista a regime o limitata ad uno o più esercizi.</w:t>
      </w:r>
    </w:p>
    <w:p w:rsidR="00C61265" w:rsidRDefault="00C61265" w:rsidP="00C61265">
      <w:pPr>
        <w:pStyle w:val="Default"/>
        <w:jc w:val="both"/>
        <w:rPr>
          <w:rFonts w:ascii="Book Antiqua" w:hAnsi="Book Antiqua" w:cs="Book Antiqua"/>
        </w:rPr>
      </w:pPr>
      <w:r>
        <w:rPr>
          <w:rFonts w:ascii="Book Antiqua" w:hAnsi="Book Antiqua" w:cs="Book Antiqua"/>
        </w:rPr>
        <w:t xml:space="preserve">Sono, in ogni caso, da considerarsi non ricorrenti le entrate riguardanti: </w:t>
      </w:r>
    </w:p>
    <w:p w:rsidR="00C61265" w:rsidRDefault="00C61265" w:rsidP="00C61265">
      <w:pPr>
        <w:pStyle w:val="Default"/>
        <w:ind w:left="360"/>
        <w:jc w:val="both"/>
        <w:rPr>
          <w:rFonts w:ascii="Book Antiqua" w:hAnsi="Book Antiqua" w:cs="Book Antiqua"/>
        </w:rPr>
      </w:pPr>
      <w:r>
        <w:rPr>
          <w:rFonts w:ascii="Book Antiqua" w:hAnsi="Book Antiqua" w:cs="Book Antiqua"/>
        </w:rPr>
        <w:t>- donazioni, sanatorie, abusi edilizi e sanzioni per le quali sono previsti introiti complessivi €________/_________;</w:t>
      </w:r>
    </w:p>
    <w:p w:rsidR="00C61265" w:rsidRDefault="00C61265" w:rsidP="00C61265">
      <w:pPr>
        <w:pStyle w:val="Default"/>
        <w:ind w:left="360"/>
        <w:jc w:val="both"/>
        <w:rPr>
          <w:rFonts w:ascii="Book Antiqua" w:hAnsi="Book Antiqua" w:cs="Book Antiqua"/>
        </w:rPr>
      </w:pPr>
      <w:r>
        <w:rPr>
          <w:rFonts w:ascii="Book Antiqua" w:hAnsi="Book Antiqua" w:cs="Book Antiqua"/>
        </w:rPr>
        <w:t>- condoni (previsti in parte corrente): €__________/________;</w:t>
      </w:r>
    </w:p>
    <w:p w:rsidR="00C61265" w:rsidRPr="00C61265" w:rsidRDefault="00C61265" w:rsidP="00C61265">
      <w:pPr>
        <w:pStyle w:val="Default"/>
        <w:ind w:left="360"/>
        <w:jc w:val="both"/>
        <w:rPr>
          <w:rFonts w:ascii="Book Antiqua" w:hAnsi="Book Antiqua" w:cs="Book Antiqua"/>
          <w:i/>
        </w:rPr>
      </w:pPr>
      <w:r w:rsidRPr="00C61265">
        <w:rPr>
          <w:rFonts w:ascii="Book Antiqua" w:hAnsi="Book Antiqua" w:cs="Book Antiqua"/>
          <w:i/>
        </w:rPr>
        <w:t xml:space="preserve">- gettiti derivanti dalla lotta all’evasione tributaria, previsti in € </w:t>
      </w:r>
      <w:r w:rsidR="00AF15AF">
        <w:rPr>
          <w:rFonts w:ascii="Book Antiqua" w:hAnsi="Book Antiqua" w:cs="Book Antiqua"/>
          <w:i/>
        </w:rPr>
        <w:t>10</w:t>
      </w:r>
      <w:r w:rsidR="00993184">
        <w:rPr>
          <w:rFonts w:ascii="Book Antiqua" w:hAnsi="Book Antiqua" w:cs="Book Antiqua"/>
          <w:i/>
        </w:rPr>
        <w:t>.000</w:t>
      </w:r>
      <w:r w:rsidRPr="00C61265">
        <w:rPr>
          <w:rFonts w:ascii="Book Antiqua" w:hAnsi="Book Antiqua" w:cs="Book Antiqua"/>
          <w:i/>
        </w:rPr>
        <w:t>,00 per IMU;</w:t>
      </w:r>
    </w:p>
    <w:p w:rsidR="00C61265" w:rsidRDefault="00C61265" w:rsidP="00C61265">
      <w:pPr>
        <w:pStyle w:val="Default"/>
        <w:ind w:left="360"/>
        <w:jc w:val="both"/>
        <w:rPr>
          <w:rFonts w:ascii="Book Antiqua" w:hAnsi="Book Antiqua" w:cs="Book Antiqua"/>
        </w:rPr>
      </w:pPr>
      <w:r>
        <w:rPr>
          <w:rFonts w:ascii="Book Antiqua" w:hAnsi="Book Antiqua" w:cs="Book Antiqua"/>
        </w:rPr>
        <w:t>- entrate per eventi calamitosi: € ______/__________ ;</w:t>
      </w:r>
    </w:p>
    <w:p w:rsidR="00AD560F" w:rsidRPr="00AD560F" w:rsidRDefault="00AD560F" w:rsidP="00C61265">
      <w:pPr>
        <w:pStyle w:val="Default"/>
        <w:ind w:left="360"/>
        <w:jc w:val="both"/>
        <w:rPr>
          <w:rFonts w:ascii="Book Antiqua" w:hAnsi="Book Antiqua" w:cs="Book Antiqua"/>
          <w:i/>
        </w:rPr>
      </w:pPr>
      <w:r>
        <w:rPr>
          <w:rFonts w:ascii="Book Antiqua" w:hAnsi="Book Antiqua" w:cs="Book Antiqua"/>
        </w:rPr>
        <w:t xml:space="preserve">- sanzioni codice della strada </w:t>
      </w:r>
      <w:r w:rsidRPr="00AD560F">
        <w:rPr>
          <w:rFonts w:ascii="Book Antiqua" w:hAnsi="Book Antiqua" w:cs="Book Antiqua"/>
          <w:i/>
        </w:rPr>
        <w:t>€ 23.000,00 nel 2020;</w:t>
      </w:r>
    </w:p>
    <w:p w:rsidR="00C61265" w:rsidRDefault="00C61265" w:rsidP="00C61265">
      <w:pPr>
        <w:pStyle w:val="Default"/>
        <w:ind w:left="360"/>
        <w:jc w:val="both"/>
        <w:rPr>
          <w:rFonts w:ascii="Book Antiqua" w:hAnsi="Book Antiqua" w:cs="Book Antiqua"/>
        </w:rPr>
      </w:pPr>
      <w:r>
        <w:rPr>
          <w:rFonts w:ascii="Book Antiqua" w:hAnsi="Book Antiqua" w:cs="Book Antiqua"/>
        </w:rPr>
        <w:t xml:space="preserve">- alienazione di immobilizzazioni previsti in € </w:t>
      </w:r>
      <w:r w:rsidR="001C1769">
        <w:rPr>
          <w:rFonts w:ascii="Book Antiqua" w:hAnsi="Book Antiqua" w:cs="Book Antiqua"/>
        </w:rPr>
        <w:t>_________</w:t>
      </w:r>
      <w:r>
        <w:rPr>
          <w:rFonts w:ascii="Book Antiqua" w:hAnsi="Book Antiqua" w:cs="Book Antiqua"/>
        </w:rPr>
        <w:t xml:space="preserve"> e totalmente destinati al finanziamento della spesa d'investimento;</w:t>
      </w:r>
    </w:p>
    <w:p w:rsidR="00C61265" w:rsidRDefault="00C61265" w:rsidP="00C61265">
      <w:pPr>
        <w:pStyle w:val="Default"/>
        <w:ind w:left="360"/>
        <w:jc w:val="both"/>
        <w:rPr>
          <w:rFonts w:ascii="Book Antiqua" w:hAnsi="Book Antiqua" w:cs="Book Antiqua"/>
        </w:rPr>
      </w:pPr>
      <w:r>
        <w:rPr>
          <w:rFonts w:ascii="Book Antiqua" w:hAnsi="Book Antiqua" w:cs="Book Antiqua"/>
        </w:rPr>
        <w:t>- accensioni di prestiti € _______/______;</w:t>
      </w:r>
    </w:p>
    <w:p w:rsidR="00C61265" w:rsidRPr="00F42DBE" w:rsidRDefault="00C61265" w:rsidP="00C61265">
      <w:pPr>
        <w:pStyle w:val="Default"/>
        <w:ind w:left="360"/>
        <w:jc w:val="both"/>
        <w:rPr>
          <w:rFonts w:ascii="Book Antiqua" w:hAnsi="Book Antiqua" w:cs="Book Antiqua"/>
          <w:i/>
        </w:rPr>
      </w:pPr>
      <w:r w:rsidRPr="00F42DBE">
        <w:rPr>
          <w:rFonts w:ascii="Book Antiqua" w:hAnsi="Book Antiqua" w:cs="Book Antiqua"/>
          <w:i/>
        </w:rPr>
        <w:t xml:space="preserve">- i contributi agli investimenti, a meno che non siano espressamente definitivi “continuativi” dal provvedimento o dalla norma che ne autorizza l’erogazione, sono totalmente destinati al finanziamento della spesa d'investimento: </w:t>
      </w:r>
      <w:r w:rsidR="00F42DBE" w:rsidRPr="00F42DBE">
        <w:rPr>
          <w:rFonts w:ascii="Book Antiqua" w:hAnsi="Book Antiqua" w:cs="Book Antiqua"/>
          <w:i/>
        </w:rPr>
        <w:t>€ 383.000,00</w:t>
      </w:r>
      <w:r w:rsidRPr="00F42DBE">
        <w:rPr>
          <w:rFonts w:ascii="Book Antiqua" w:hAnsi="Book Antiqua" w:cs="Book Antiqua"/>
          <w:i/>
        </w:rPr>
        <w:t>.</w:t>
      </w:r>
    </w:p>
    <w:p w:rsidR="00C61265" w:rsidRDefault="00C61265" w:rsidP="00C61265">
      <w:pPr>
        <w:pStyle w:val="Default"/>
        <w:jc w:val="both"/>
        <w:rPr>
          <w:rFonts w:ascii="Book Antiqua" w:hAnsi="Book Antiqua" w:cs="Book Antiqua"/>
        </w:rPr>
      </w:pPr>
    </w:p>
    <w:p w:rsidR="00C61265" w:rsidRDefault="00C61265" w:rsidP="00C61265">
      <w:pPr>
        <w:pStyle w:val="Default"/>
        <w:jc w:val="both"/>
        <w:rPr>
          <w:rFonts w:ascii="Book Antiqua" w:hAnsi="Book Antiqua" w:cs="Book Antiqua"/>
        </w:rPr>
      </w:pPr>
      <w:r>
        <w:rPr>
          <w:rFonts w:ascii="Book Antiqua" w:hAnsi="Book Antiqua" w:cs="Book Antiqua"/>
        </w:rPr>
        <w:t>Sono, in ogni caso, da considerarsi non ricorrenti, le spese riguardanti:</w:t>
      </w:r>
    </w:p>
    <w:p w:rsidR="00C61265" w:rsidRPr="00AD560F" w:rsidRDefault="00C61265" w:rsidP="00C61265">
      <w:pPr>
        <w:pStyle w:val="Default"/>
        <w:numPr>
          <w:ilvl w:val="0"/>
          <w:numId w:val="1"/>
        </w:numPr>
        <w:jc w:val="both"/>
        <w:rPr>
          <w:rFonts w:ascii="Book Antiqua" w:hAnsi="Book Antiqua" w:cs="Book Antiqua"/>
          <w:i/>
        </w:rPr>
      </w:pPr>
      <w:r w:rsidRPr="00AD560F">
        <w:rPr>
          <w:rFonts w:ascii="Book Antiqua" w:hAnsi="Book Antiqua" w:cs="Book Antiqua"/>
          <w:i/>
        </w:rPr>
        <w:t>le consultazioni elettorali o referendarie locali</w:t>
      </w:r>
      <w:r w:rsidR="00E27D52" w:rsidRPr="00AD560F">
        <w:rPr>
          <w:rFonts w:ascii="Book Antiqua" w:hAnsi="Book Antiqua" w:cs="Book Antiqua"/>
          <w:i/>
        </w:rPr>
        <w:t xml:space="preserve">, previste per € </w:t>
      </w:r>
      <w:r w:rsidR="00A85D27" w:rsidRPr="00AD560F">
        <w:rPr>
          <w:rFonts w:ascii="Book Antiqua" w:hAnsi="Book Antiqua" w:cs="Book Antiqua"/>
          <w:i/>
        </w:rPr>
        <w:t>12.700</w:t>
      </w:r>
      <w:r w:rsidR="00AF15AF" w:rsidRPr="00AD560F">
        <w:rPr>
          <w:rFonts w:ascii="Book Antiqua" w:hAnsi="Book Antiqua" w:cs="Book Antiqua"/>
          <w:i/>
        </w:rPr>
        <w:t>,00</w:t>
      </w:r>
      <w:r w:rsidRPr="00AD560F">
        <w:rPr>
          <w:rFonts w:ascii="Book Antiqua" w:hAnsi="Book Antiqua" w:cs="Book Antiqua"/>
          <w:i/>
        </w:rPr>
        <w:t>,</w:t>
      </w:r>
    </w:p>
    <w:p w:rsidR="00C61265" w:rsidRDefault="00C61265" w:rsidP="00C61265">
      <w:pPr>
        <w:pStyle w:val="Default"/>
        <w:numPr>
          <w:ilvl w:val="0"/>
          <w:numId w:val="1"/>
        </w:numPr>
        <w:jc w:val="both"/>
        <w:rPr>
          <w:rFonts w:ascii="Book Antiqua" w:hAnsi="Book Antiqua" w:cs="Book Antiqua"/>
        </w:rPr>
      </w:pPr>
      <w:r>
        <w:rPr>
          <w:rFonts w:ascii="Book Antiqua" w:hAnsi="Book Antiqua" w:cs="Book Antiqua"/>
        </w:rPr>
        <w:t>i ripiani di disavanzi pregressi di aziende e società e gli altri trasferimenti in c/capitale (previsti per € _/_</w:t>
      </w:r>
      <w:bookmarkStart w:id="1" w:name="_GoBack"/>
      <w:bookmarkEnd w:id="1"/>
      <w:r>
        <w:rPr>
          <w:rFonts w:ascii="Book Antiqua" w:hAnsi="Book Antiqua" w:cs="Book Antiqua"/>
        </w:rPr>
        <w:t>___ nella parte corrente),</w:t>
      </w:r>
    </w:p>
    <w:p w:rsidR="00C61265" w:rsidRDefault="00C61265" w:rsidP="00C61265">
      <w:pPr>
        <w:pStyle w:val="Default"/>
        <w:numPr>
          <w:ilvl w:val="0"/>
          <w:numId w:val="1"/>
        </w:numPr>
        <w:jc w:val="both"/>
        <w:rPr>
          <w:rFonts w:ascii="Book Antiqua" w:hAnsi="Book Antiqua" w:cs="Book Antiqua"/>
        </w:rPr>
      </w:pPr>
      <w:r>
        <w:rPr>
          <w:rFonts w:ascii="Book Antiqua" w:hAnsi="Book Antiqua" w:cs="Book Antiqua"/>
        </w:rPr>
        <w:t>gli eventi calamitosi, previsti per € __/_______,</w:t>
      </w:r>
    </w:p>
    <w:p w:rsidR="00C61265" w:rsidRDefault="00C61265" w:rsidP="00C61265">
      <w:pPr>
        <w:pStyle w:val="Default"/>
        <w:numPr>
          <w:ilvl w:val="0"/>
          <w:numId w:val="1"/>
        </w:numPr>
        <w:jc w:val="both"/>
        <w:rPr>
          <w:rFonts w:ascii="Book Antiqua" w:hAnsi="Book Antiqua" w:cs="Book Antiqua"/>
        </w:rPr>
      </w:pPr>
      <w:r>
        <w:rPr>
          <w:rFonts w:ascii="Book Antiqua" w:hAnsi="Book Antiqua" w:cs="Book Antiqua"/>
        </w:rPr>
        <w:t>le sentenze esecutive ed atti equiparati (previsti per € ___/______),</w:t>
      </w:r>
    </w:p>
    <w:p w:rsidR="00C61265" w:rsidRDefault="00C61265" w:rsidP="00C61265">
      <w:pPr>
        <w:pStyle w:val="Default"/>
        <w:numPr>
          <w:ilvl w:val="0"/>
          <w:numId w:val="1"/>
        </w:numPr>
        <w:jc w:val="both"/>
        <w:rPr>
          <w:rFonts w:ascii="Book Antiqua" w:hAnsi="Book Antiqua" w:cs="Book Antiqua"/>
        </w:rPr>
      </w:pPr>
      <w:r>
        <w:rPr>
          <w:rFonts w:ascii="Book Antiqua" w:hAnsi="Book Antiqua" w:cs="Book Antiqua"/>
        </w:rPr>
        <w:t>gli investimenti diretti, previsti per € _____/______,</w:t>
      </w:r>
    </w:p>
    <w:p w:rsidR="00C61265" w:rsidRDefault="00C61265" w:rsidP="00C61265">
      <w:pPr>
        <w:pStyle w:val="Default"/>
        <w:numPr>
          <w:ilvl w:val="0"/>
          <w:numId w:val="1"/>
        </w:numPr>
        <w:jc w:val="both"/>
        <w:rPr>
          <w:rFonts w:ascii="Book Antiqua" w:hAnsi="Book Antiqua" w:cs="Book Antiqua"/>
        </w:rPr>
      </w:pPr>
      <w:r>
        <w:rPr>
          <w:rFonts w:ascii="Book Antiqua" w:hAnsi="Book Antiqua" w:cs="Book Antiqua"/>
        </w:rPr>
        <w:t>i  contributi agli investimenti, previsti per € ____/________.</w:t>
      </w:r>
    </w:p>
    <w:p w:rsidR="00F42DBE" w:rsidRPr="00F42DBE" w:rsidRDefault="00F42DBE" w:rsidP="00C61265">
      <w:pPr>
        <w:pStyle w:val="Default"/>
        <w:numPr>
          <w:ilvl w:val="0"/>
          <w:numId w:val="1"/>
        </w:numPr>
        <w:jc w:val="both"/>
        <w:rPr>
          <w:rFonts w:ascii="Book Antiqua" w:hAnsi="Book Antiqua" w:cs="Book Antiqua"/>
          <w:i/>
        </w:rPr>
      </w:pPr>
      <w:r w:rsidRPr="00F42DBE">
        <w:rPr>
          <w:rFonts w:ascii="Book Antiqua" w:hAnsi="Book Antiqua" w:cs="Book Antiqua"/>
          <w:i/>
        </w:rPr>
        <w:t xml:space="preserve">Le spese correnti finanziate dal contributo per la fusione, previsti per € </w:t>
      </w:r>
      <w:r w:rsidR="00742702">
        <w:rPr>
          <w:rFonts w:ascii="Book Antiqua" w:hAnsi="Book Antiqua" w:cs="Book Antiqua"/>
          <w:i/>
        </w:rPr>
        <w:t>189.500</w:t>
      </w:r>
      <w:r w:rsidRPr="00F42DBE">
        <w:rPr>
          <w:rFonts w:ascii="Book Antiqua" w:hAnsi="Book Antiqua" w:cs="Book Antiqua"/>
          <w:i/>
        </w:rPr>
        <w:t>,00.</w:t>
      </w:r>
    </w:p>
    <w:p w:rsidR="00C61265" w:rsidRDefault="00C61265" w:rsidP="00C61265">
      <w:pPr>
        <w:pStyle w:val="Default"/>
        <w:jc w:val="both"/>
        <w:rPr>
          <w:rFonts w:ascii="Book Antiqua" w:hAnsi="Book Antiqua" w:cs="Book Antiqua"/>
        </w:rPr>
      </w:pPr>
    </w:p>
    <w:p w:rsidR="00C61265" w:rsidRDefault="00C61265" w:rsidP="00026D6D">
      <w:pPr>
        <w:jc w:val="both"/>
        <w:rPr>
          <w:rFonts w:ascii="Book Antiqua" w:eastAsia="Times New Roman" w:hAnsi="Book Antiqua" w:cs="Arial"/>
          <w:b/>
          <w:color w:val="000000"/>
        </w:rPr>
      </w:pPr>
      <w:r>
        <w:rPr>
          <w:rFonts w:ascii="Book Antiqua" w:eastAsia="Times New Roman" w:hAnsi="Book Antiqua" w:cs="Arial"/>
          <w:b/>
          <w:color w:val="000000"/>
        </w:rPr>
        <w:br w:type="page"/>
      </w:r>
    </w:p>
    <w:p w:rsidR="006B5A25" w:rsidRPr="00026D6D" w:rsidRDefault="00C61265" w:rsidP="00026D6D">
      <w:pPr>
        <w:jc w:val="both"/>
        <w:rPr>
          <w:rFonts w:ascii="Book Antiqua" w:eastAsia="Times New Roman" w:hAnsi="Book Antiqua" w:cs="Arial"/>
          <w:b/>
          <w:color w:val="000000"/>
        </w:rPr>
      </w:pPr>
      <w:r>
        <w:rPr>
          <w:rFonts w:ascii="Book Antiqua" w:eastAsia="Times New Roman" w:hAnsi="Book Antiqua" w:cs="Arial"/>
          <w:b/>
          <w:color w:val="000000"/>
        </w:rPr>
        <w:lastRenderedPageBreak/>
        <w:t xml:space="preserve">3.2 </w:t>
      </w:r>
      <w:r w:rsidR="006B5A25" w:rsidRPr="00026D6D">
        <w:rPr>
          <w:rFonts w:ascii="Book Antiqua" w:eastAsia="Times New Roman" w:hAnsi="Book Antiqua" w:cs="Arial"/>
          <w:b/>
          <w:color w:val="000000"/>
        </w:rPr>
        <w:t>Gli equilibri di bilancio.</w:t>
      </w:r>
    </w:p>
    <w:p w:rsidR="006B5A25" w:rsidRPr="00026D6D" w:rsidRDefault="006B5A25" w:rsidP="00026D6D">
      <w:pPr>
        <w:jc w:val="both"/>
        <w:rPr>
          <w:rFonts w:ascii="Book Antiqua" w:eastAsia="Times New Roman" w:hAnsi="Book Antiqua" w:cs="Arial"/>
          <w:color w:val="000000"/>
        </w:rPr>
      </w:pPr>
    </w:p>
    <w:p w:rsidR="00026D6D" w:rsidRPr="00026D6D" w:rsidRDefault="00026D6D" w:rsidP="00026D6D">
      <w:pPr>
        <w:jc w:val="both"/>
        <w:rPr>
          <w:rFonts w:ascii="Book Antiqua" w:eastAsia="Times New Roman" w:hAnsi="Book Antiqua" w:cs="Arial"/>
          <w:color w:val="000000"/>
        </w:rPr>
      </w:pPr>
      <w:r w:rsidRPr="00026D6D">
        <w:rPr>
          <w:rFonts w:ascii="Book Antiqua" w:eastAsia="Times New Roman" w:hAnsi="Book Antiqua" w:cs="Arial"/>
          <w:color w:val="000000"/>
        </w:rPr>
        <w:t>La ripartizione della manovra tra parte corrente e in conto capitale per ciascuna delle annualità è sinteticamente esposta nelle seguenti tabelle dalle quali si evince che il principio del pareggio complessivo è rispettato, così come quello inerente all’equilibrio economico-finanziario di parte corrente e di parte capitale (art. 162 del Tuel).</w:t>
      </w:r>
    </w:p>
    <w:p w:rsidR="00026D6D" w:rsidRPr="00026D6D" w:rsidRDefault="00026D6D" w:rsidP="00026D6D">
      <w:pPr>
        <w:jc w:val="both"/>
        <w:rPr>
          <w:rFonts w:ascii="Book Antiqua" w:eastAsia="Times New Roman" w:hAnsi="Book Antiqua" w:cs="Arial"/>
          <w:color w:val="000000"/>
        </w:rPr>
      </w:pPr>
    </w:p>
    <w:p w:rsidR="006B5A25" w:rsidRDefault="00026D6D" w:rsidP="00026D6D">
      <w:pPr>
        <w:jc w:val="both"/>
        <w:rPr>
          <w:rFonts w:ascii="Book Antiqua" w:eastAsia="Times New Roman" w:hAnsi="Book Antiqua" w:cs="Arial"/>
          <w:color w:val="000000"/>
        </w:rPr>
      </w:pPr>
      <w:r>
        <w:rPr>
          <w:rFonts w:ascii="Book Antiqua" w:eastAsia="Times New Roman" w:hAnsi="Book Antiqua" w:cs="Arial"/>
          <w:color w:val="000000"/>
        </w:rPr>
        <w:t>Equilibrio di parte corrente:</w:t>
      </w:r>
    </w:p>
    <w:tbl>
      <w:tblPr>
        <w:tblW w:w="9969" w:type="dxa"/>
        <w:tblInd w:w="30" w:type="dxa"/>
        <w:tblLayout w:type="fixed"/>
        <w:tblCellMar>
          <w:left w:w="30" w:type="dxa"/>
          <w:right w:w="30" w:type="dxa"/>
        </w:tblCellMar>
        <w:tblLook w:val="0000" w:firstRow="0" w:lastRow="0" w:firstColumn="0" w:lastColumn="0" w:noHBand="0" w:noVBand="0"/>
      </w:tblPr>
      <w:tblGrid>
        <w:gridCol w:w="213"/>
        <w:gridCol w:w="4278"/>
        <w:gridCol w:w="315"/>
        <w:gridCol w:w="829"/>
        <w:gridCol w:w="1484"/>
        <w:gridCol w:w="1425"/>
        <w:gridCol w:w="1425"/>
      </w:tblGrid>
      <w:tr w:rsidR="00F23129" w:rsidTr="00F23129">
        <w:tc>
          <w:tcPr>
            <w:tcW w:w="4491"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F23129" w:rsidRDefault="00F23129" w:rsidP="00EC1725">
            <w:pPr>
              <w:pStyle w:val="Normal"/>
              <w:jc w:val="center"/>
              <w:rPr>
                <w:rFonts w:cs="Times New Roman"/>
                <w:b/>
                <w:sz w:val="16"/>
              </w:rPr>
            </w:pPr>
            <w:r>
              <w:rPr>
                <w:rFonts w:cs="Times New Roman"/>
                <w:b/>
                <w:sz w:val="16"/>
              </w:rPr>
              <w:t>EQUILIBRI ECONOMICO-FINANZIARIO</w:t>
            </w:r>
          </w:p>
        </w:tc>
        <w:tc>
          <w:tcPr>
            <w:tcW w:w="315"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F23129" w:rsidRDefault="00F23129" w:rsidP="00EC1725">
            <w:pPr>
              <w:pStyle w:val="Normal"/>
              <w:jc w:val="center"/>
              <w:rPr>
                <w:rFonts w:cs="Times New Roman"/>
                <w:b/>
                <w:sz w:val="16"/>
              </w:rPr>
            </w:pPr>
          </w:p>
        </w:tc>
        <w:tc>
          <w:tcPr>
            <w:tcW w:w="829"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F23129" w:rsidRDefault="00F23129" w:rsidP="00EC1725">
            <w:pPr>
              <w:pStyle w:val="Normal"/>
              <w:jc w:val="center"/>
              <w:rPr>
                <w:rFonts w:cs="Times New Roman"/>
                <w:b/>
                <w:sz w:val="16"/>
              </w:rPr>
            </w:pPr>
          </w:p>
        </w:tc>
        <w:tc>
          <w:tcPr>
            <w:tcW w:w="1484"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F23129" w:rsidRDefault="00F23129" w:rsidP="00613D7A">
            <w:pPr>
              <w:pStyle w:val="Normal"/>
              <w:ind w:left="-30" w:firstLine="30"/>
              <w:jc w:val="center"/>
              <w:rPr>
                <w:rFonts w:cs="Times New Roman"/>
                <w:b/>
                <w:sz w:val="16"/>
              </w:rPr>
            </w:pPr>
            <w:r>
              <w:rPr>
                <w:rFonts w:cs="Times New Roman"/>
                <w:b/>
                <w:sz w:val="16"/>
              </w:rPr>
              <w:t>COMPETENZA ANNO 20</w:t>
            </w:r>
            <w:r w:rsidR="00613D7A">
              <w:rPr>
                <w:rFonts w:cs="Times New Roman"/>
                <w:b/>
                <w:sz w:val="16"/>
              </w:rPr>
              <w:t>20</w:t>
            </w:r>
          </w:p>
        </w:tc>
        <w:tc>
          <w:tcPr>
            <w:tcW w:w="1425"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F23129" w:rsidRDefault="00F23129" w:rsidP="00F23129">
            <w:pPr>
              <w:pStyle w:val="Normal"/>
              <w:ind w:left="-30" w:firstLine="30"/>
              <w:jc w:val="center"/>
              <w:rPr>
                <w:rFonts w:cs="Times New Roman"/>
                <w:b/>
                <w:sz w:val="16"/>
              </w:rPr>
            </w:pPr>
            <w:r>
              <w:rPr>
                <w:rFonts w:cs="Times New Roman"/>
                <w:b/>
                <w:sz w:val="16"/>
              </w:rPr>
              <w:t>C</w:t>
            </w:r>
            <w:r w:rsidR="00613D7A">
              <w:rPr>
                <w:rFonts w:cs="Times New Roman"/>
                <w:b/>
                <w:sz w:val="16"/>
              </w:rPr>
              <w:t>OMPETENZA ANNO 2021</w:t>
            </w:r>
          </w:p>
        </w:tc>
        <w:tc>
          <w:tcPr>
            <w:tcW w:w="1425"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F23129" w:rsidRDefault="00F23129" w:rsidP="00A85D27">
            <w:pPr>
              <w:pStyle w:val="Normal"/>
              <w:ind w:left="-30" w:firstLine="30"/>
              <w:jc w:val="center"/>
              <w:rPr>
                <w:rFonts w:cs="Times New Roman"/>
                <w:b/>
                <w:sz w:val="16"/>
              </w:rPr>
            </w:pPr>
            <w:r>
              <w:rPr>
                <w:rFonts w:cs="Times New Roman"/>
                <w:b/>
                <w:sz w:val="16"/>
              </w:rPr>
              <w:t>COMPETENZA ANNO 202</w:t>
            </w:r>
            <w:r w:rsidR="00613D7A">
              <w:rPr>
                <w:rFonts w:cs="Times New Roman"/>
                <w:b/>
                <w:sz w:val="16"/>
              </w:rPr>
              <w:t>2</w:t>
            </w:r>
          </w:p>
        </w:tc>
      </w:tr>
      <w:tr w:rsidR="00F23129" w:rsidTr="00F23129">
        <w:tc>
          <w:tcPr>
            <w:tcW w:w="4491"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p w:rsidR="00F23129" w:rsidRDefault="00F23129" w:rsidP="00EC1725">
            <w:pPr>
              <w:pStyle w:val="Normal"/>
              <w:rPr>
                <w:rFonts w:cs="Times New Roman"/>
                <w:b/>
                <w:sz w:val="16"/>
              </w:rPr>
            </w:pPr>
            <w:r>
              <w:rPr>
                <w:rFonts w:cs="Times New Roman"/>
                <w:sz w:val="16"/>
              </w:rPr>
              <w:t>Fondo di cassa all'inizio dell'esercizio</w:t>
            </w:r>
          </w:p>
        </w:tc>
        <w:tc>
          <w:tcPr>
            <w:tcW w:w="315"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b/>
                <w:sz w:val="16"/>
              </w:rPr>
            </w:pPr>
          </w:p>
        </w:tc>
        <w:tc>
          <w:tcPr>
            <w:tcW w:w="829"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p w:rsidR="00F23129" w:rsidRDefault="00F23129" w:rsidP="00613D7A">
            <w:pPr>
              <w:pStyle w:val="Normal"/>
              <w:jc w:val="right"/>
              <w:rPr>
                <w:rFonts w:cs="Times New Roman"/>
                <w:b/>
                <w:sz w:val="16"/>
              </w:rPr>
            </w:pPr>
            <w:r w:rsidRPr="00F23129">
              <w:rPr>
                <w:rFonts w:cs="Times New Roman"/>
                <w:sz w:val="12"/>
              </w:rPr>
              <w:t xml:space="preserve">       </w:t>
            </w:r>
            <w:r w:rsidR="00613D7A">
              <w:rPr>
                <w:rFonts w:cs="Times New Roman"/>
                <w:sz w:val="12"/>
              </w:rPr>
              <w:t>900.000.00</w:t>
            </w:r>
          </w:p>
        </w:tc>
        <w:tc>
          <w:tcPr>
            <w:tcW w:w="1484"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rPr>
                <w:rFonts w:cs="Times New Roman"/>
                <w:b/>
                <w:sz w:val="16"/>
              </w:rPr>
            </w:pPr>
          </w:p>
        </w:tc>
        <w:tc>
          <w:tcPr>
            <w:tcW w:w="1425"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rPr>
                <w:rFonts w:cs="Times New Roman"/>
                <w:b/>
                <w:sz w:val="16"/>
              </w:rPr>
            </w:pPr>
          </w:p>
        </w:tc>
        <w:tc>
          <w:tcPr>
            <w:tcW w:w="1425"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rPr>
                <w:rFonts w:cs="Times New Roman"/>
                <w:b/>
                <w:sz w:val="16"/>
              </w:rPr>
            </w:pPr>
          </w:p>
        </w:tc>
      </w:tr>
      <w:tr w:rsidR="00F23129" w:rsidTr="00F23129">
        <w:tc>
          <w:tcPr>
            <w:tcW w:w="4491"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b/>
                <w:sz w:val="16"/>
              </w:rPr>
            </w:pPr>
          </w:p>
        </w:tc>
        <w:tc>
          <w:tcPr>
            <w:tcW w:w="315"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829"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A) Fondo pluriennale vincolato per spese correnti</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r>
              <w:rPr>
                <w:rFonts w:cs="Times New Roman"/>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r>
              <w:rPr>
                <w:rFonts w:cs="Times New Roman"/>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r>
              <w:rPr>
                <w:rFonts w:cs="Times New Roman"/>
                <w:sz w:val="16"/>
              </w:rPr>
              <w:t xml:space="preserve">               0,00</w:t>
            </w: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AA) Recupero disavanzo di amministrazione esercizio precedente</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r>
              <w:rPr>
                <w:rFonts w:cs="Times New Roman"/>
                <w:sz w:val="16"/>
              </w:rPr>
              <w:t xml:space="preserve">                   </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r>
              <w:rPr>
                <w:rFonts w:cs="Times New Roman"/>
                <w:sz w:val="16"/>
              </w:rPr>
              <w:t xml:space="preserve">                   </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r>
              <w:rPr>
                <w:rFonts w:cs="Times New Roman"/>
                <w:sz w:val="16"/>
              </w:rPr>
              <w:t xml:space="preserve">                   </w:t>
            </w: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b/>
                <w:sz w:val="16"/>
              </w:rPr>
            </w:pPr>
            <w:r>
              <w:rPr>
                <w:rFonts w:cs="Times New Roman"/>
                <w:sz w:val="16"/>
              </w:rPr>
              <w:t>B) Entrate titoli 1.00 - 2.00 - 3.00</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613D7A" w:rsidP="009C0D41">
            <w:pPr>
              <w:pStyle w:val="Normal"/>
              <w:ind w:left="-30" w:firstLine="30"/>
              <w:jc w:val="right"/>
              <w:rPr>
                <w:rFonts w:cs="Times New Roman"/>
                <w:sz w:val="16"/>
              </w:rPr>
            </w:pPr>
            <w:r>
              <w:rPr>
                <w:rFonts w:cs="Times New Roman"/>
                <w:sz w:val="16"/>
              </w:rPr>
              <w:t>2.4</w:t>
            </w:r>
            <w:r w:rsidR="00705F93">
              <w:rPr>
                <w:rFonts w:cs="Times New Roman"/>
                <w:sz w:val="16"/>
              </w:rPr>
              <w:t>0</w:t>
            </w:r>
            <w:r w:rsidR="009C0D41">
              <w:rPr>
                <w:rFonts w:cs="Times New Roman"/>
                <w:sz w:val="16"/>
              </w:rPr>
              <w:t>9</w:t>
            </w:r>
            <w:r>
              <w:rPr>
                <w:rFonts w:cs="Times New Roman"/>
                <w:sz w:val="16"/>
              </w:rPr>
              <w:t>.988,43</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613D7A" w:rsidP="00705F93">
            <w:pPr>
              <w:pStyle w:val="Normal"/>
              <w:ind w:left="-30" w:firstLine="30"/>
              <w:jc w:val="right"/>
              <w:rPr>
                <w:rFonts w:cs="Times New Roman"/>
                <w:sz w:val="16"/>
              </w:rPr>
            </w:pPr>
            <w:r>
              <w:rPr>
                <w:rFonts w:cs="Times New Roman"/>
                <w:sz w:val="16"/>
              </w:rPr>
              <w:t>2.2</w:t>
            </w:r>
            <w:r w:rsidR="009C0D41">
              <w:rPr>
                <w:rFonts w:cs="Times New Roman"/>
                <w:sz w:val="16"/>
              </w:rPr>
              <w:t>14</w:t>
            </w:r>
            <w:r>
              <w:rPr>
                <w:rFonts w:cs="Times New Roman"/>
                <w:sz w:val="16"/>
              </w:rPr>
              <w:t>.488,43</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613D7A" w:rsidP="00705F93">
            <w:pPr>
              <w:pStyle w:val="Normal"/>
              <w:ind w:left="-30" w:firstLine="30"/>
              <w:jc w:val="right"/>
              <w:rPr>
                <w:rFonts w:cs="Times New Roman"/>
                <w:sz w:val="16"/>
              </w:rPr>
            </w:pPr>
            <w:r>
              <w:rPr>
                <w:rFonts w:cs="Times New Roman"/>
                <w:sz w:val="16"/>
              </w:rPr>
              <w:t>2.2</w:t>
            </w:r>
            <w:r w:rsidR="009C0D41">
              <w:rPr>
                <w:rFonts w:cs="Times New Roman"/>
                <w:sz w:val="16"/>
              </w:rPr>
              <w:t>14</w:t>
            </w:r>
            <w:r>
              <w:rPr>
                <w:rFonts w:cs="Times New Roman"/>
                <w:sz w:val="16"/>
              </w:rPr>
              <w:t>.488,43</w:t>
            </w: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i/>
                <w:sz w:val="16"/>
              </w:rPr>
            </w:pPr>
            <w:r>
              <w:rPr>
                <w:rFonts w:cs="Times New Roman"/>
                <w:i/>
                <w:sz w:val="16"/>
              </w:rPr>
              <w:t xml:space="preserve">    di cui per estinzione anticipata di prestiti</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i/>
                <w:sz w:val="16"/>
              </w:rPr>
            </w:pP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i/>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i/>
                <w:sz w:val="16"/>
              </w:rPr>
            </w:pPr>
            <w:r>
              <w:rPr>
                <w:rFonts w:cs="Times New Roman"/>
                <w:i/>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i/>
                <w:sz w:val="16"/>
              </w:rPr>
            </w:pPr>
            <w:r>
              <w:rPr>
                <w:rFonts w:cs="Times New Roman"/>
                <w:i/>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i/>
                <w:sz w:val="16"/>
              </w:rPr>
            </w:pPr>
            <w:r>
              <w:rPr>
                <w:rFonts w:cs="Times New Roman"/>
                <w:i/>
                <w:sz w:val="16"/>
              </w:rPr>
              <w:t xml:space="preserve">               0,00</w:t>
            </w: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C) Entrate Titolo 4.02.06 - Contributi agli investimenti direttamente destinati al rimborso dei prestiti da amministrazioni pubbliche</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r>
              <w:rPr>
                <w:rFonts w:cs="Times New Roman"/>
                <w:sz w:val="16"/>
              </w:rPr>
              <w:t xml:space="preserve">                   </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r>
              <w:rPr>
                <w:rFonts w:cs="Times New Roman"/>
                <w:sz w:val="16"/>
              </w:rPr>
              <w:t xml:space="preserve">                   </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r>
              <w:rPr>
                <w:rFonts w:cs="Times New Roman"/>
                <w:sz w:val="16"/>
              </w:rPr>
              <w:t xml:space="preserve">                   </w:t>
            </w: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D) Spese Titolo 1.00 - Spese correnti</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613D7A" w:rsidP="009C0D41">
            <w:pPr>
              <w:pStyle w:val="Normal"/>
              <w:ind w:left="-30" w:firstLine="30"/>
              <w:jc w:val="right"/>
              <w:rPr>
                <w:rFonts w:cs="Times New Roman"/>
                <w:sz w:val="16"/>
              </w:rPr>
            </w:pPr>
            <w:r>
              <w:rPr>
                <w:rFonts w:cs="Times New Roman"/>
                <w:sz w:val="16"/>
              </w:rPr>
              <w:t>2.1</w:t>
            </w:r>
            <w:r w:rsidR="00705F93">
              <w:rPr>
                <w:rFonts w:cs="Times New Roman"/>
                <w:sz w:val="16"/>
              </w:rPr>
              <w:t>5</w:t>
            </w:r>
            <w:r w:rsidR="009C0D41">
              <w:rPr>
                <w:rFonts w:cs="Times New Roman"/>
                <w:sz w:val="16"/>
              </w:rPr>
              <w:t>5</w:t>
            </w:r>
            <w:r>
              <w:rPr>
                <w:rFonts w:cs="Times New Roman"/>
                <w:sz w:val="16"/>
              </w:rPr>
              <w:t>.488,43</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613D7A" w:rsidP="00705F93">
            <w:pPr>
              <w:pStyle w:val="Normal"/>
              <w:ind w:left="-30" w:firstLine="30"/>
              <w:jc w:val="right"/>
              <w:rPr>
                <w:rFonts w:cs="Times New Roman"/>
                <w:sz w:val="16"/>
              </w:rPr>
            </w:pPr>
            <w:r>
              <w:rPr>
                <w:rFonts w:cs="Times New Roman"/>
                <w:sz w:val="16"/>
              </w:rPr>
              <w:t>2.1</w:t>
            </w:r>
            <w:r w:rsidR="00705F93">
              <w:rPr>
                <w:rFonts w:cs="Times New Roman"/>
                <w:sz w:val="16"/>
              </w:rPr>
              <w:t>1</w:t>
            </w:r>
            <w:r w:rsidR="009C0D41">
              <w:rPr>
                <w:rFonts w:cs="Times New Roman"/>
                <w:sz w:val="16"/>
              </w:rPr>
              <w:t>3</w:t>
            </w:r>
            <w:r>
              <w:rPr>
                <w:rFonts w:cs="Times New Roman"/>
                <w:sz w:val="16"/>
              </w:rPr>
              <w:t>.033,43</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613D7A" w:rsidP="009C0D41">
            <w:pPr>
              <w:pStyle w:val="Normal"/>
              <w:ind w:left="-30" w:firstLine="30"/>
              <w:jc w:val="right"/>
              <w:rPr>
                <w:rFonts w:cs="Times New Roman"/>
                <w:sz w:val="16"/>
              </w:rPr>
            </w:pPr>
            <w:r>
              <w:rPr>
                <w:rFonts w:cs="Times New Roman"/>
                <w:sz w:val="16"/>
              </w:rPr>
              <w:t>2.1</w:t>
            </w:r>
            <w:r w:rsidR="00705F93">
              <w:rPr>
                <w:rFonts w:cs="Times New Roman"/>
                <w:sz w:val="16"/>
              </w:rPr>
              <w:t>1</w:t>
            </w:r>
            <w:r w:rsidR="009C0D41">
              <w:rPr>
                <w:rFonts w:cs="Times New Roman"/>
                <w:sz w:val="16"/>
              </w:rPr>
              <w:t>2</w:t>
            </w:r>
            <w:r>
              <w:rPr>
                <w:rFonts w:cs="Times New Roman"/>
                <w:sz w:val="16"/>
              </w:rPr>
              <w:t>.888,43</w:t>
            </w: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i/>
                <w:sz w:val="16"/>
              </w:rPr>
            </w:pPr>
            <w:r>
              <w:rPr>
                <w:rFonts w:cs="Times New Roman"/>
                <w:i/>
                <w:sz w:val="16"/>
              </w:rPr>
              <w:t xml:space="preserve">     di cui</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i/>
                <w:sz w:val="16"/>
              </w:rPr>
            </w:pP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i/>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i/>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i/>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i/>
                <w:sz w:val="16"/>
              </w:rPr>
            </w:pP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i/>
                <w:sz w:val="16"/>
              </w:rPr>
            </w:pPr>
            <w:r>
              <w:rPr>
                <w:rFonts w:cs="Times New Roman"/>
                <w:i/>
                <w:sz w:val="16"/>
              </w:rPr>
              <w:t xml:space="preserve">     - fondo pluriennale vincolato</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i/>
                <w:sz w:val="16"/>
              </w:rPr>
            </w:pP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i/>
                <w:sz w:val="16"/>
              </w:rPr>
            </w:pPr>
            <w:r>
              <w:rPr>
                <w:rFonts w:cs="Times New Roman"/>
                <w:i/>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i/>
                <w:sz w:val="16"/>
              </w:rPr>
            </w:pPr>
            <w:r>
              <w:rPr>
                <w:rFonts w:cs="Times New Roman"/>
                <w:i/>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i/>
                <w:sz w:val="16"/>
              </w:rPr>
            </w:pPr>
            <w:r>
              <w:rPr>
                <w:rFonts w:cs="Times New Roman"/>
                <w:i/>
                <w:sz w:val="16"/>
              </w:rPr>
              <w:t xml:space="preserve">               0,00</w:t>
            </w: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i/>
                <w:sz w:val="16"/>
              </w:rPr>
            </w:pPr>
            <w:r>
              <w:rPr>
                <w:rFonts w:cs="Times New Roman"/>
                <w:i/>
                <w:sz w:val="16"/>
              </w:rPr>
              <w:t xml:space="preserve">     - fondo crediti di dubbia esigibilità</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i/>
                <w:sz w:val="16"/>
              </w:rPr>
            </w:pP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613D7A" w:rsidP="009C0D41">
            <w:pPr>
              <w:pStyle w:val="Normal"/>
              <w:ind w:left="-30" w:firstLine="30"/>
              <w:jc w:val="right"/>
              <w:rPr>
                <w:rFonts w:cs="Times New Roman"/>
                <w:i/>
                <w:sz w:val="16"/>
              </w:rPr>
            </w:pPr>
            <w:r>
              <w:rPr>
                <w:rFonts w:cs="Times New Roman"/>
                <w:i/>
                <w:sz w:val="16"/>
              </w:rPr>
              <w:t>2</w:t>
            </w:r>
            <w:r w:rsidR="009C0D41">
              <w:rPr>
                <w:rFonts w:cs="Times New Roman"/>
                <w:i/>
                <w:sz w:val="16"/>
              </w:rPr>
              <w:t>5</w:t>
            </w:r>
            <w:r>
              <w:rPr>
                <w:rFonts w:cs="Times New Roman"/>
                <w:i/>
                <w:sz w:val="16"/>
              </w:rPr>
              <w:t>.</w:t>
            </w:r>
            <w:r w:rsidR="00A85D27">
              <w:rPr>
                <w:rFonts w:cs="Times New Roman"/>
                <w:i/>
                <w:sz w:val="16"/>
              </w:rPr>
              <w:t>000,00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613D7A" w:rsidP="00705F93">
            <w:pPr>
              <w:pStyle w:val="Normal"/>
              <w:ind w:left="-30" w:firstLine="30"/>
              <w:jc w:val="right"/>
              <w:rPr>
                <w:rFonts w:cs="Times New Roman"/>
                <w:i/>
                <w:sz w:val="16"/>
              </w:rPr>
            </w:pPr>
            <w:r>
              <w:rPr>
                <w:rFonts w:cs="Times New Roman"/>
                <w:i/>
                <w:sz w:val="16"/>
              </w:rPr>
              <w:t>2</w:t>
            </w:r>
            <w:r w:rsidR="00705F93">
              <w:rPr>
                <w:rFonts w:cs="Times New Roman"/>
                <w:i/>
                <w:sz w:val="16"/>
              </w:rPr>
              <w:t>1</w:t>
            </w:r>
            <w:r>
              <w:rPr>
                <w:rFonts w:cs="Times New Roman"/>
                <w:i/>
                <w:sz w:val="16"/>
              </w:rPr>
              <w:t>.000,00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613D7A" w:rsidP="00705F93">
            <w:pPr>
              <w:pStyle w:val="Normal"/>
              <w:ind w:left="-30" w:firstLine="30"/>
              <w:jc w:val="right"/>
              <w:rPr>
                <w:rFonts w:cs="Times New Roman"/>
                <w:i/>
                <w:sz w:val="16"/>
              </w:rPr>
            </w:pPr>
            <w:r>
              <w:rPr>
                <w:rFonts w:cs="Times New Roman"/>
                <w:i/>
                <w:sz w:val="16"/>
              </w:rPr>
              <w:t>2</w:t>
            </w:r>
            <w:r w:rsidR="00705F93">
              <w:rPr>
                <w:rFonts w:cs="Times New Roman"/>
                <w:i/>
                <w:sz w:val="16"/>
              </w:rPr>
              <w:t>1</w:t>
            </w:r>
            <w:r w:rsidR="00A85D27">
              <w:rPr>
                <w:rFonts w:cs="Times New Roman"/>
                <w:i/>
                <w:sz w:val="16"/>
              </w:rPr>
              <w:t>.000,00</w:t>
            </w: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E) Spese Titolo 2.04 - Trasferimenti in conto capitale</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r>
              <w:rPr>
                <w:rFonts w:cs="Times New Roman"/>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r>
              <w:rPr>
                <w:rFonts w:cs="Times New Roman"/>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r>
              <w:rPr>
                <w:rFonts w:cs="Times New Roman"/>
                <w:sz w:val="16"/>
              </w:rPr>
              <w:t xml:space="preserve">               0,00</w:t>
            </w: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F) Spese Titolo 4.00 - Quote di capitale amm.to mutui e prestiti obbligazionari</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613D7A" w:rsidP="00A85D27">
            <w:pPr>
              <w:pStyle w:val="Normal"/>
              <w:ind w:left="-30" w:firstLine="30"/>
              <w:jc w:val="right"/>
              <w:rPr>
                <w:rFonts w:cs="Times New Roman"/>
                <w:sz w:val="16"/>
              </w:rPr>
            </w:pPr>
            <w:r>
              <w:rPr>
                <w:rFonts w:cs="Times New Roman"/>
                <w:sz w:val="16"/>
              </w:rPr>
              <w:t>54.500</w:t>
            </w:r>
            <w:r w:rsidR="00F23129">
              <w:rPr>
                <w:rFonts w:cs="Times New Roman"/>
                <w:sz w:val="16"/>
              </w:rPr>
              <w:t>,00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613D7A" w:rsidP="00613D7A">
            <w:pPr>
              <w:pStyle w:val="Normal"/>
              <w:ind w:left="-30" w:firstLine="30"/>
              <w:jc w:val="right"/>
              <w:rPr>
                <w:rFonts w:cs="Times New Roman"/>
                <w:sz w:val="16"/>
              </w:rPr>
            </w:pPr>
            <w:r>
              <w:rPr>
                <w:rFonts w:cs="Times New Roman"/>
                <w:sz w:val="16"/>
              </w:rPr>
              <w:t>53.455,</w:t>
            </w:r>
            <w:r w:rsidR="00A85D27">
              <w:rPr>
                <w:rFonts w:cs="Times New Roman"/>
                <w:sz w:val="16"/>
              </w:rPr>
              <w:t>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613D7A" w:rsidP="00F23129">
            <w:pPr>
              <w:pStyle w:val="Normal"/>
              <w:ind w:left="-30" w:firstLine="30"/>
              <w:jc w:val="right"/>
              <w:rPr>
                <w:rFonts w:cs="Times New Roman"/>
                <w:sz w:val="16"/>
              </w:rPr>
            </w:pPr>
            <w:r>
              <w:rPr>
                <w:rFonts w:cs="Times New Roman"/>
                <w:sz w:val="16"/>
              </w:rPr>
              <w:t>66.60</w:t>
            </w:r>
            <w:r w:rsidR="00A85D27">
              <w:rPr>
                <w:rFonts w:cs="Times New Roman"/>
                <w:sz w:val="16"/>
              </w:rPr>
              <w:t>0,00</w:t>
            </w:r>
          </w:p>
        </w:tc>
      </w:tr>
      <w:tr w:rsidR="00F23129" w:rsidTr="00F23129">
        <w:tc>
          <w:tcPr>
            <w:tcW w:w="213" w:type="dxa"/>
            <w:tcBorders>
              <w:top w:val="nil"/>
              <w:left w:val="single" w:sz="4" w:space="0" w:color="auto"/>
              <w:bottom w:val="nil"/>
              <w:right w:val="nil"/>
            </w:tcBorders>
            <w:tcMar>
              <w:top w:w="0" w:type="dxa"/>
              <w:left w:w="30" w:type="dxa"/>
              <w:bottom w:w="0" w:type="dxa"/>
              <w:right w:w="30" w:type="dxa"/>
            </w:tcMar>
          </w:tcPr>
          <w:p w:rsidR="00F23129" w:rsidRDefault="00F23129" w:rsidP="00EC1725">
            <w:pPr>
              <w:pStyle w:val="Normal"/>
              <w:jc w:val="center"/>
              <w:rPr>
                <w:rFonts w:cs="Times New Roman"/>
                <w:i/>
                <w:sz w:val="16"/>
              </w:rPr>
            </w:pPr>
            <w:r>
              <w:rPr>
                <w:rFonts w:cs="Times New Roman"/>
                <w:i/>
                <w:sz w:val="16"/>
              </w:rPr>
              <w:t>-</w:t>
            </w:r>
          </w:p>
        </w:tc>
        <w:tc>
          <w:tcPr>
            <w:tcW w:w="4278" w:type="dxa"/>
            <w:tcBorders>
              <w:top w:val="nil"/>
              <w:left w:val="nil"/>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i/>
                <w:sz w:val="16"/>
              </w:rPr>
            </w:pPr>
            <w:r>
              <w:rPr>
                <w:rFonts w:cs="Times New Roman"/>
                <w:i/>
                <w:sz w:val="16"/>
              </w:rPr>
              <w:t>di cui per estinzione anticipata di prestiti</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i/>
                <w:sz w:val="16"/>
              </w:rPr>
            </w:pP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i/>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i/>
                <w:sz w:val="16"/>
              </w:rPr>
            </w:pPr>
            <w:r>
              <w:rPr>
                <w:rFonts w:cs="Times New Roman"/>
                <w:i/>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i/>
                <w:sz w:val="16"/>
              </w:rPr>
            </w:pPr>
            <w:r>
              <w:rPr>
                <w:rFonts w:cs="Times New Roman"/>
                <w:i/>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i/>
                <w:sz w:val="16"/>
              </w:rPr>
            </w:pPr>
            <w:r>
              <w:rPr>
                <w:rFonts w:cs="Times New Roman"/>
                <w:i/>
                <w:sz w:val="16"/>
              </w:rPr>
              <w:t xml:space="preserve">               0,00</w:t>
            </w:r>
          </w:p>
        </w:tc>
      </w:tr>
      <w:tr w:rsidR="00F23129" w:rsidTr="00F23129">
        <w:tc>
          <w:tcPr>
            <w:tcW w:w="213" w:type="dxa"/>
            <w:tcBorders>
              <w:top w:val="nil"/>
              <w:left w:val="single" w:sz="4" w:space="0" w:color="auto"/>
              <w:bottom w:val="nil"/>
              <w:right w:val="nil"/>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4278" w:type="dxa"/>
            <w:tcBorders>
              <w:top w:val="nil"/>
              <w:left w:val="nil"/>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i/>
                <w:sz w:val="16"/>
              </w:rPr>
            </w:pPr>
            <w:r>
              <w:rPr>
                <w:rFonts w:cs="Times New Roman"/>
                <w:i/>
                <w:sz w:val="16"/>
              </w:rPr>
              <w:t xml:space="preserve">di cui  Fondo anticipazioni di liquidità (DL 35/2013 e successive modifiche e rifinanziamenti) </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b/>
                <w:sz w:val="16"/>
              </w:rPr>
            </w:pP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b/>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b/>
                <w:sz w:val="16"/>
              </w:rPr>
            </w:pPr>
            <w:r>
              <w:rPr>
                <w:rFonts w:cs="Times New Roman"/>
                <w:i/>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b/>
                <w:sz w:val="16"/>
              </w:rPr>
            </w:pPr>
            <w:r>
              <w:rPr>
                <w:rFonts w:cs="Times New Roman"/>
                <w:i/>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b/>
                <w:sz w:val="16"/>
              </w:rPr>
            </w:pPr>
            <w:r>
              <w:rPr>
                <w:rFonts w:cs="Times New Roman"/>
                <w:i/>
                <w:sz w:val="16"/>
              </w:rPr>
              <w:t xml:space="preserve">               0,00</w:t>
            </w: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b/>
                <w:sz w:val="16"/>
              </w:rPr>
            </w:pP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b/>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b/>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b/>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b/>
                <w:sz w:val="16"/>
              </w:rPr>
            </w:pP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b/>
                <w:sz w:val="16"/>
              </w:rPr>
            </w:pPr>
            <w:r>
              <w:rPr>
                <w:rFonts w:cs="Times New Roman"/>
                <w:b/>
                <w:sz w:val="16"/>
              </w:rPr>
              <w:t>G) Somma finale (G=A-AA+B+C-D-E-F)</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b/>
                <w:sz w:val="16"/>
              </w:rPr>
            </w:pP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b/>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b/>
                <w:sz w:val="16"/>
              </w:rPr>
            </w:pPr>
            <w:r>
              <w:rPr>
                <w:rFonts w:cs="Times New Roman"/>
                <w:b/>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b/>
                <w:sz w:val="16"/>
              </w:rPr>
            </w:pPr>
            <w:r>
              <w:rPr>
                <w:rFonts w:cs="Times New Roman"/>
                <w:b/>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b/>
                <w:sz w:val="16"/>
              </w:rPr>
            </w:pPr>
            <w:r>
              <w:rPr>
                <w:rFonts w:cs="Times New Roman"/>
                <w:b/>
                <w:sz w:val="16"/>
              </w:rPr>
              <w:t xml:space="preserve">               0,00</w:t>
            </w: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r>
      <w:tr w:rsidR="00F23129" w:rsidTr="00F23129">
        <w:tc>
          <w:tcPr>
            <w:tcW w:w="9969" w:type="dxa"/>
            <w:gridSpan w:val="7"/>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F23129">
            <w:pPr>
              <w:ind w:left="-30" w:firstLine="30"/>
              <w:jc w:val="both"/>
              <w:rPr>
                <w:rFonts w:eastAsia="Times New Roman" w:cs="Times New Roman"/>
                <w:sz w:val="16"/>
              </w:rPr>
            </w:pPr>
            <w:r>
              <w:rPr>
                <w:rFonts w:eastAsia="Times New Roman" w:cs="Times New Roman"/>
                <w:b/>
                <w:sz w:val="16"/>
              </w:rPr>
              <w:t>ALTRE POSTE DIFFERENZIALI, PER ECCEZIONI PREVISTE DA NORME DI LEGGE, CHE HANNO EFFETTO SULL'EQUILIBRIO EX ARTICOLO 162, COMMA 6, DEL TESTO UNICO DELLE LEGGI SULL'ORDINAMENTO DEGLI ENTI LOCALI</w:t>
            </w:r>
          </w:p>
        </w:tc>
      </w:tr>
      <w:tr w:rsidR="00F23129" w:rsidTr="00F23129">
        <w:tc>
          <w:tcPr>
            <w:tcW w:w="4491"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both"/>
              <w:rPr>
                <w:rFonts w:cs="Times New Roman"/>
                <w:sz w:val="16"/>
              </w:rPr>
            </w:pPr>
          </w:p>
        </w:tc>
        <w:tc>
          <w:tcPr>
            <w:tcW w:w="315"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829"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H) Utilizzo avanzo di amministrazione per spese correnti (2)</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r>
              <w:rPr>
                <w:rFonts w:cs="Times New Roman"/>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center"/>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center"/>
              <w:rPr>
                <w:rFonts w:cs="Times New Roman"/>
                <w:sz w:val="16"/>
              </w:rPr>
            </w:pP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i/>
                <w:sz w:val="16"/>
              </w:rPr>
            </w:pPr>
            <w:r>
              <w:rPr>
                <w:rFonts w:cs="Times New Roman"/>
                <w:i/>
                <w:sz w:val="16"/>
              </w:rPr>
              <w:t xml:space="preserve">    di cui per estinzione anticipata di prestiti</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i/>
                <w:sz w:val="16"/>
              </w:rPr>
            </w:pP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i/>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i/>
                <w:sz w:val="16"/>
              </w:rPr>
            </w:pPr>
            <w:r>
              <w:rPr>
                <w:rFonts w:cs="Times New Roman"/>
                <w:i/>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i/>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i/>
                <w:sz w:val="16"/>
              </w:rPr>
            </w:pP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i/>
                <w:sz w:val="16"/>
              </w:rPr>
            </w:pPr>
            <w:r>
              <w:rPr>
                <w:rFonts w:cs="Times New Roman"/>
                <w:sz w:val="16"/>
              </w:rPr>
              <w:t>I) Entrate di parte capitale destinate a spese correnti in base a specifiche disposizioni di legge</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i/>
                <w:sz w:val="16"/>
              </w:rPr>
            </w:pPr>
            <w:r>
              <w:rPr>
                <w:rFonts w:cs="Times New Roman"/>
                <w:sz w:val="16"/>
              </w:rPr>
              <w:t>(+)</w:t>
            </w: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i/>
                <w:sz w:val="16"/>
              </w:rPr>
            </w:pPr>
            <w:r>
              <w:rPr>
                <w:rFonts w:cs="Times New Roman"/>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i/>
                <w:sz w:val="16"/>
              </w:rPr>
            </w:pPr>
            <w:r>
              <w:rPr>
                <w:rFonts w:cs="Times New Roman"/>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i/>
                <w:sz w:val="16"/>
              </w:rPr>
            </w:pPr>
            <w:r>
              <w:rPr>
                <w:rFonts w:cs="Times New Roman"/>
                <w:sz w:val="16"/>
              </w:rPr>
              <w:t xml:space="preserve">               0,00</w:t>
            </w: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i/>
                <w:sz w:val="16"/>
              </w:rPr>
            </w:pPr>
            <w:r>
              <w:rPr>
                <w:rFonts w:cs="Times New Roman"/>
                <w:i/>
                <w:sz w:val="16"/>
              </w:rPr>
              <w:t xml:space="preserve">    di cui per estinzione anticipata di prestiti</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i/>
                <w:sz w:val="16"/>
              </w:rPr>
            </w:pP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i/>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i/>
                <w:sz w:val="16"/>
              </w:rPr>
            </w:pPr>
            <w:r>
              <w:rPr>
                <w:rFonts w:cs="Times New Roman"/>
                <w:i/>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i/>
                <w:sz w:val="16"/>
              </w:rPr>
            </w:pPr>
            <w:r>
              <w:rPr>
                <w:rFonts w:cs="Times New Roman"/>
                <w:i/>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i/>
                <w:sz w:val="16"/>
              </w:rPr>
            </w:pPr>
            <w:r>
              <w:rPr>
                <w:rFonts w:cs="Times New Roman"/>
                <w:i/>
                <w:sz w:val="16"/>
              </w:rPr>
              <w:t xml:space="preserve">               0,00</w:t>
            </w: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L) Entrate di parte corrente destinate a spese di investimento in base a specifiche disposizioni di legge</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613D7A" w:rsidP="00A85D27">
            <w:pPr>
              <w:pStyle w:val="Normal"/>
              <w:ind w:left="-30" w:firstLine="30"/>
              <w:jc w:val="right"/>
              <w:rPr>
                <w:rFonts w:cs="Times New Roman"/>
                <w:sz w:val="16"/>
              </w:rPr>
            </w:pPr>
            <w:r>
              <w:rPr>
                <w:rFonts w:cs="Times New Roman"/>
                <w:sz w:val="16"/>
              </w:rPr>
              <w:t>200</w:t>
            </w:r>
            <w:r w:rsidR="00A85D27">
              <w:rPr>
                <w:rFonts w:cs="Times New Roman"/>
                <w:sz w:val="16"/>
              </w:rPr>
              <w:t>.000</w:t>
            </w:r>
            <w:r w:rsidR="00F23129">
              <w:rPr>
                <w:rFonts w:cs="Times New Roman"/>
                <w:sz w:val="16"/>
              </w:rPr>
              <w:t>,00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613D7A" w:rsidP="00F23129">
            <w:pPr>
              <w:pStyle w:val="Normal"/>
              <w:ind w:left="-30" w:firstLine="30"/>
              <w:jc w:val="right"/>
              <w:rPr>
                <w:rFonts w:cs="Times New Roman"/>
                <w:sz w:val="16"/>
              </w:rPr>
            </w:pPr>
            <w:r>
              <w:rPr>
                <w:rFonts w:cs="Times New Roman"/>
                <w:sz w:val="16"/>
              </w:rPr>
              <w:t>4</w:t>
            </w:r>
            <w:r w:rsidR="00A85D27">
              <w:rPr>
                <w:rFonts w:cs="Times New Roman"/>
                <w:sz w:val="16"/>
              </w:rPr>
              <w:t>8.000,00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613D7A" w:rsidP="00F23129">
            <w:pPr>
              <w:pStyle w:val="Normal"/>
              <w:ind w:left="-30" w:firstLine="30"/>
              <w:jc w:val="right"/>
              <w:rPr>
                <w:rFonts w:cs="Times New Roman"/>
                <w:sz w:val="16"/>
              </w:rPr>
            </w:pPr>
            <w:r>
              <w:rPr>
                <w:rFonts w:cs="Times New Roman"/>
                <w:sz w:val="16"/>
              </w:rPr>
              <w:t>35</w:t>
            </w:r>
            <w:r w:rsidR="00A85D27">
              <w:rPr>
                <w:rFonts w:cs="Times New Roman"/>
                <w:sz w:val="16"/>
              </w:rPr>
              <w:t>.000,00</w:t>
            </w: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r>
      <w:tr w:rsidR="00F23129" w:rsidTr="00F23129">
        <w:tc>
          <w:tcPr>
            <w:tcW w:w="4491" w:type="dxa"/>
            <w:gridSpan w:val="2"/>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M) Entrate da accensione di prestiti destinate a estinzione anticipata dei prestiti</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r>
              <w:rPr>
                <w:rFonts w:cs="Times New Roman"/>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r>
              <w:rPr>
                <w:rFonts w:cs="Times New Roman"/>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r>
              <w:rPr>
                <w:rFonts w:cs="Times New Roman"/>
                <w:sz w:val="16"/>
              </w:rPr>
              <w:t xml:space="preserve">               0,00</w:t>
            </w:r>
          </w:p>
        </w:tc>
      </w:tr>
      <w:tr w:rsidR="00F23129" w:rsidTr="00F23129">
        <w:tc>
          <w:tcPr>
            <w:tcW w:w="4491"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b/>
                <w:sz w:val="16"/>
              </w:rPr>
            </w:pPr>
          </w:p>
        </w:tc>
        <w:tc>
          <w:tcPr>
            <w:tcW w:w="315" w:type="dxa"/>
            <w:tcBorders>
              <w:top w:val="nil"/>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b/>
                <w:sz w:val="16"/>
              </w:rPr>
            </w:pPr>
          </w:p>
        </w:tc>
        <w:tc>
          <w:tcPr>
            <w:tcW w:w="829" w:type="dxa"/>
            <w:tcBorders>
              <w:top w:val="nil"/>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b/>
                <w:sz w:val="16"/>
              </w:rPr>
            </w:pPr>
          </w:p>
        </w:tc>
        <w:tc>
          <w:tcPr>
            <w:tcW w:w="1484" w:type="dxa"/>
            <w:tcBorders>
              <w:top w:val="nil"/>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b/>
                <w:sz w:val="16"/>
              </w:rPr>
            </w:pPr>
          </w:p>
        </w:tc>
        <w:tc>
          <w:tcPr>
            <w:tcW w:w="1425" w:type="dxa"/>
            <w:tcBorders>
              <w:top w:val="nil"/>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b/>
                <w:sz w:val="16"/>
              </w:rPr>
            </w:pPr>
          </w:p>
        </w:tc>
        <w:tc>
          <w:tcPr>
            <w:tcW w:w="1425" w:type="dxa"/>
            <w:tcBorders>
              <w:top w:val="nil"/>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b/>
                <w:sz w:val="16"/>
              </w:rPr>
            </w:pPr>
          </w:p>
        </w:tc>
      </w:tr>
      <w:tr w:rsidR="00F23129" w:rsidTr="00F23129">
        <w:trPr>
          <w:trHeight w:val="324"/>
        </w:trPr>
        <w:tc>
          <w:tcPr>
            <w:tcW w:w="4491" w:type="dxa"/>
            <w:gridSpan w:val="2"/>
            <w:tcBorders>
              <w:top w:val="nil"/>
              <w:left w:val="single" w:sz="4" w:space="0" w:color="auto"/>
              <w:bottom w:val="nil"/>
              <w:right w:val="nil"/>
            </w:tcBorders>
            <w:tcMar>
              <w:top w:w="0" w:type="dxa"/>
              <w:left w:w="30" w:type="dxa"/>
              <w:bottom w:w="0" w:type="dxa"/>
              <w:right w:w="30" w:type="dxa"/>
            </w:tcMar>
            <w:vAlign w:val="center"/>
          </w:tcPr>
          <w:p w:rsidR="00F23129" w:rsidRDefault="00F23129" w:rsidP="00EC1725">
            <w:pPr>
              <w:pStyle w:val="Normal"/>
              <w:rPr>
                <w:rFonts w:cs="Times New Roman"/>
                <w:b/>
                <w:sz w:val="16"/>
              </w:rPr>
            </w:pPr>
            <w:r>
              <w:rPr>
                <w:rFonts w:cs="Times New Roman"/>
                <w:b/>
                <w:sz w:val="16"/>
              </w:rPr>
              <w:t xml:space="preserve">EQUILIBRIO DI PARTE CORRENTE </w:t>
            </w:r>
            <w:r>
              <w:rPr>
                <w:rFonts w:cs="Times New Roman"/>
                <w:sz w:val="16"/>
              </w:rPr>
              <w:t>(3)</w:t>
            </w:r>
          </w:p>
        </w:tc>
        <w:tc>
          <w:tcPr>
            <w:tcW w:w="315" w:type="dxa"/>
            <w:tcBorders>
              <w:top w:val="nil"/>
              <w:left w:val="single" w:sz="4" w:space="0" w:color="auto"/>
              <w:bottom w:val="nil"/>
              <w:right w:val="single" w:sz="4" w:space="0" w:color="auto"/>
            </w:tcBorders>
            <w:tcMar>
              <w:top w:w="0" w:type="dxa"/>
              <w:left w:w="30" w:type="dxa"/>
              <w:bottom w:w="0" w:type="dxa"/>
              <w:right w:w="30" w:type="dxa"/>
            </w:tcMar>
            <w:vAlign w:val="center"/>
          </w:tcPr>
          <w:p w:rsidR="00F23129" w:rsidRDefault="00F23129" w:rsidP="00EC1725">
            <w:pPr>
              <w:pStyle w:val="Normal"/>
              <w:jc w:val="center"/>
              <w:rPr>
                <w:rFonts w:cs="Times New Roman"/>
                <w:b/>
                <w:sz w:val="16"/>
              </w:rPr>
            </w:pPr>
          </w:p>
        </w:tc>
        <w:tc>
          <w:tcPr>
            <w:tcW w:w="829" w:type="dxa"/>
            <w:tcBorders>
              <w:top w:val="nil"/>
              <w:left w:val="single" w:sz="4" w:space="0" w:color="auto"/>
              <w:bottom w:val="nil"/>
              <w:right w:val="single" w:sz="4" w:space="0" w:color="auto"/>
            </w:tcBorders>
            <w:tcMar>
              <w:top w:w="0" w:type="dxa"/>
              <w:left w:w="30" w:type="dxa"/>
              <w:bottom w:w="0" w:type="dxa"/>
              <w:right w:w="30" w:type="dxa"/>
            </w:tcMar>
            <w:vAlign w:val="center"/>
          </w:tcPr>
          <w:p w:rsidR="00F23129" w:rsidRDefault="00F23129" w:rsidP="00EC1725">
            <w:pPr>
              <w:pStyle w:val="Normal"/>
              <w:jc w:val="center"/>
              <w:rPr>
                <w:rFonts w:cs="Times New Roman"/>
                <w:b/>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vAlign w:val="center"/>
          </w:tcPr>
          <w:p w:rsidR="00F23129" w:rsidRDefault="00F23129" w:rsidP="00F23129">
            <w:pPr>
              <w:pStyle w:val="Normal"/>
              <w:ind w:left="-30" w:firstLine="30"/>
              <w:jc w:val="right"/>
              <w:rPr>
                <w:rFonts w:cs="Times New Roman"/>
                <w:b/>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vAlign w:val="center"/>
          </w:tcPr>
          <w:p w:rsidR="00F23129" w:rsidRDefault="00F23129" w:rsidP="00F23129">
            <w:pPr>
              <w:pStyle w:val="Normal"/>
              <w:ind w:left="-30" w:firstLine="30"/>
              <w:jc w:val="right"/>
              <w:rPr>
                <w:rFonts w:cs="Times New Roman"/>
                <w:b/>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vAlign w:val="center"/>
          </w:tcPr>
          <w:p w:rsidR="00F23129" w:rsidRDefault="00F23129" w:rsidP="00F23129">
            <w:pPr>
              <w:pStyle w:val="Normal"/>
              <w:ind w:left="-30" w:firstLine="30"/>
              <w:jc w:val="right"/>
              <w:rPr>
                <w:rFonts w:cs="Times New Roman"/>
                <w:b/>
                <w:sz w:val="16"/>
              </w:rPr>
            </w:pPr>
          </w:p>
        </w:tc>
      </w:tr>
      <w:tr w:rsidR="00F23129" w:rsidTr="00F23129">
        <w:trPr>
          <w:trHeight w:val="143"/>
        </w:trPr>
        <w:tc>
          <w:tcPr>
            <w:tcW w:w="4491" w:type="dxa"/>
            <w:gridSpan w:val="2"/>
            <w:tcBorders>
              <w:top w:val="nil"/>
              <w:left w:val="single" w:sz="4" w:space="0" w:color="auto"/>
              <w:bottom w:val="nil"/>
              <w:right w:val="nil"/>
            </w:tcBorders>
            <w:tcMar>
              <w:top w:w="0" w:type="dxa"/>
              <w:left w:w="30" w:type="dxa"/>
              <w:bottom w:w="0" w:type="dxa"/>
              <w:right w:w="30" w:type="dxa"/>
            </w:tcMar>
          </w:tcPr>
          <w:p w:rsidR="00F23129" w:rsidRDefault="00F23129" w:rsidP="00EC1725">
            <w:pPr>
              <w:pStyle w:val="Normal"/>
              <w:jc w:val="right"/>
              <w:rPr>
                <w:rFonts w:cs="Times New Roman"/>
                <w:b/>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b/>
                <w:sz w:val="16"/>
              </w:rPr>
            </w:pP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b/>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b/>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b/>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b/>
                <w:sz w:val="16"/>
              </w:rPr>
            </w:pPr>
          </w:p>
        </w:tc>
      </w:tr>
      <w:tr w:rsidR="00F23129" w:rsidTr="00F23129">
        <w:tc>
          <w:tcPr>
            <w:tcW w:w="4491" w:type="dxa"/>
            <w:gridSpan w:val="2"/>
            <w:tcBorders>
              <w:top w:val="nil"/>
              <w:left w:val="single" w:sz="4" w:space="0" w:color="auto"/>
              <w:bottom w:val="nil"/>
              <w:right w:val="nil"/>
            </w:tcBorders>
            <w:tcMar>
              <w:top w:w="0" w:type="dxa"/>
              <w:left w:w="30" w:type="dxa"/>
              <w:bottom w:w="0" w:type="dxa"/>
              <w:right w:w="30" w:type="dxa"/>
            </w:tcMar>
          </w:tcPr>
          <w:p w:rsidR="00F23129" w:rsidRDefault="00F23129" w:rsidP="00EC1725">
            <w:pPr>
              <w:pStyle w:val="Normal"/>
              <w:jc w:val="right"/>
              <w:rPr>
                <w:rFonts w:cs="Times New Roman"/>
                <w:b/>
                <w:sz w:val="16"/>
              </w:rPr>
            </w:pPr>
            <w:r>
              <w:rPr>
                <w:rFonts w:cs="Times New Roman"/>
                <w:b/>
                <w:sz w:val="16"/>
              </w:rPr>
              <w:t>O=G+H+I-L+M</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b/>
                <w:sz w:val="16"/>
              </w:rPr>
            </w:pPr>
          </w:p>
        </w:tc>
        <w:tc>
          <w:tcPr>
            <w:tcW w:w="829"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b/>
                <w:sz w:val="16"/>
              </w:rPr>
            </w:pPr>
          </w:p>
        </w:tc>
        <w:tc>
          <w:tcPr>
            <w:tcW w:w="1484"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b/>
                <w:sz w:val="16"/>
              </w:rPr>
            </w:pPr>
            <w:r>
              <w:rPr>
                <w:rFonts w:cs="Times New Roman"/>
                <w:b/>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b/>
                <w:sz w:val="16"/>
              </w:rPr>
            </w:pPr>
            <w:r>
              <w:rPr>
                <w:rFonts w:cs="Times New Roman"/>
                <w:b/>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b/>
                <w:sz w:val="16"/>
              </w:rPr>
            </w:pPr>
            <w:r>
              <w:rPr>
                <w:rFonts w:cs="Times New Roman"/>
                <w:b/>
                <w:sz w:val="16"/>
              </w:rPr>
              <w:t xml:space="preserve">               0,00</w:t>
            </w:r>
          </w:p>
        </w:tc>
      </w:tr>
      <w:tr w:rsidR="00F23129" w:rsidTr="00F23129">
        <w:tc>
          <w:tcPr>
            <w:tcW w:w="4491" w:type="dxa"/>
            <w:gridSpan w:val="2"/>
            <w:tcBorders>
              <w:top w:val="nil"/>
              <w:left w:val="single" w:sz="4" w:space="0" w:color="auto"/>
              <w:bottom w:val="single" w:sz="4" w:space="0" w:color="auto"/>
              <w:right w:val="nil"/>
            </w:tcBorders>
            <w:tcMar>
              <w:top w:w="0" w:type="dxa"/>
              <w:left w:w="30" w:type="dxa"/>
              <w:bottom w:w="0" w:type="dxa"/>
              <w:right w:w="30" w:type="dxa"/>
            </w:tcMar>
          </w:tcPr>
          <w:p w:rsidR="00F23129" w:rsidRDefault="00F23129" w:rsidP="00EC1725">
            <w:pPr>
              <w:pStyle w:val="Normal"/>
              <w:rPr>
                <w:rFonts w:cs="Times New Roman"/>
                <w:b/>
                <w:sz w:val="16"/>
              </w:rPr>
            </w:pPr>
          </w:p>
        </w:tc>
        <w:tc>
          <w:tcPr>
            <w:tcW w:w="315" w:type="dxa"/>
            <w:tcBorders>
              <w:top w:val="nil"/>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829" w:type="dxa"/>
            <w:tcBorders>
              <w:top w:val="nil"/>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84" w:type="dxa"/>
            <w:tcBorders>
              <w:top w:val="nil"/>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nil"/>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c>
          <w:tcPr>
            <w:tcW w:w="1425" w:type="dxa"/>
            <w:tcBorders>
              <w:top w:val="nil"/>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F23129">
            <w:pPr>
              <w:pStyle w:val="Normal"/>
              <w:ind w:left="-30" w:firstLine="30"/>
              <w:jc w:val="right"/>
              <w:rPr>
                <w:rFonts w:cs="Times New Roman"/>
                <w:sz w:val="16"/>
              </w:rPr>
            </w:pPr>
          </w:p>
        </w:tc>
      </w:tr>
    </w:tbl>
    <w:p w:rsidR="00F23129" w:rsidRDefault="00F23129" w:rsidP="00F23129">
      <w:pPr>
        <w:pStyle w:val="Normal"/>
        <w:jc w:val="right"/>
        <w:rPr>
          <w:rFonts w:cs="Times New Roman"/>
          <w:b/>
          <w:sz w:val="16"/>
        </w:rPr>
      </w:pPr>
      <w:r>
        <w:rPr>
          <w:rFonts w:cs="Times New Roman"/>
          <w:b/>
          <w:sz w:val="16"/>
        </w:rPr>
        <w:br w:type="page"/>
      </w:r>
    </w:p>
    <w:tbl>
      <w:tblPr>
        <w:tblW w:w="9814" w:type="dxa"/>
        <w:tblInd w:w="30" w:type="dxa"/>
        <w:tblLayout w:type="fixed"/>
        <w:tblCellMar>
          <w:left w:w="30" w:type="dxa"/>
          <w:right w:w="30" w:type="dxa"/>
        </w:tblCellMar>
        <w:tblLook w:val="0000" w:firstRow="0" w:lastRow="0" w:firstColumn="0" w:lastColumn="0" w:noHBand="0" w:noVBand="0"/>
      </w:tblPr>
      <w:tblGrid>
        <w:gridCol w:w="4491"/>
        <w:gridCol w:w="315"/>
        <w:gridCol w:w="688"/>
        <w:gridCol w:w="1470"/>
        <w:gridCol w:w="1425"/>
        <w:gridCol w:w="1425"/>
      </w:tblGrid>
      <w:tr w:rsidR="00F23129" w:rsidTr="00F23129">
        <w:tc>
          <w:tcPr>
            <w:tcW w:w="4491"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F23129" w:rsidRDefault="00F23129" w:rsidP="00EC1725">
            <w:pPr>
              <w:pStyle w:val="Normal"/>
              <w:jc w:val="center"/>
              <w:rPr>
                <w:rFonts w:cs="Times New Roman"/>
                <w:b/>
                <w:sz w:val="16"/>
              </w:rPr>
            </w:pPr>
            <w:r>
              <w:rPr>
                <w:rFonts w:cs="Times New Roman"/>
                <w:b/>
                <w:sz w:val="16"/>
              </w:rPr>
              <w:lastRenderedPageBreak/>
              <w:t>EQUILIBRI ECONOMICO-FINANZIARIO</w:t>
            </w:r>
          </w:p>
        </w:tc>
        <w:tc>
          <w:tcPr>
            <w:tcW w:w="315"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F23129" w:rsidRDefault="00F23129" w:rsidP="00EC1725">
            <w:pPr>
              <w:pStyle w:val="Normal"/>
              <w:jc w:val="center"/>
              <w:rPr>
                <w:rFonts w:cs="Times New Roman"/>
                <w:b/>
                <w:sz w:val="16"/>
              </w:rPr>
            </w:pPr>
          </w:p>
        </w:tc>
        <w:tc>
          <w:tcPr>
            <w:tcW w:w="688"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F23129" w:rsidRDefault="00F23129" w:rsidP="00EC1725">
            <w:pPr>
              <w:pStyle w:val="Normal"/>
              <w:jc w:val="center"/>
              <w:rPr>
                <w:rFonts w:cs="Times New Roman"/>
                <w:b/>
                <w:sz w:val="16"/>
              </w:rPr>
            </w:pPr>
          </w:p>
        </w:tc>
        <w:tc>
          <w:tcPr>
            <w:tcW w:w="1470"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F23129" w:rsidRDefault="00A85D27" w:rsidP="00EC1725">
            <w:pPr>
              <w:pStyle w:val="Normal"/>
              <w:jc w:val="center"/>
              <w:rPr>
                <w:rFonts w:cs="Times New Roman"/>
                <w:b/>
                <w:sz w:val="16"/>
              </w:rPr>
            </w:pPr>
            <w:r>
              <w:rPr>
                <w:rFonts w:cs="Times New Roman"/>
                <w:b/>
                <w:sz w:val="16"/>
              </w:rPr>
              <w:t>COMPETENZA ANNO 2019</w:t>
            </w:r>
          </w:p>
        </w:tc>
        <w:tc>
          <w:tcPr>
            <w:tcW w:w="1425"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F23129" w:rsidRDefault="00A85D27" w:rsidP="00EC1725">
            <w:pPr>
              <w:pStyle w:val="Normal"/>
              <w:jc w:val="center"/>
              <w:rPr>
                <w:rFonts w:cs="Times New Roman"/>
                <w:b/>
                <w:sz w:val="16"/>
              </w:rPr>
            </w:pPr>
            <w:r>
              <w:rPr>
                <w:rFonts w:cs="Times New Roman"/>
                <w:b/>
                <w:sz w:val="16"/>
              </w:rPr>
              <w:t>COMPETENZA ANNO 2020</w:t>
            </w:r>
          </w:p>
        </w:tc>
        <w:tc>
          <w:tcPr>
            <w:tcW w:w="1425"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F23129" w:rsidRDefault="00A85D27" w:rsidP="00EC1725">
            <w:pPr>
              <w:pStyle w:val="Normal"/>
              <w:jc w:val="center"/>
              <w:rPr>
                <w:rFonts w:cs="Times New Roman"/>
                <w:b/>
                <w:sz w:val="16"/>
              </w:rPr>
            </w:pPr>
            <w:r>
              <w:rPr>
                <w:rFonts w:cs="Times New Roman"/>
                <w:b/>
                <w:sz w:val="16"/>
              </w:rPr>
              <w:t>COMPETENZA ANNO 2021</w:t>
            </w:r>
          </w:p>
        </w:tc>
      </w:tr>
      <w:tr w:rsidR="00F23129" w:rsidTr="00F23129">
        <w:trPr>
          <w:trHeight w:val="184"/>
        </w:trPr>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P) Utilizzo avanzo di amministrazione per spese di investimento (2)</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Q) Fondo pluriennale vincolato per spese in conto capitale</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0,00</w:t>
            </w: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R) Entrate Titoli 4.00 - 5.00 - 6.00</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0511BF" w:rsidP="00A85D27">
            <w:pPr>
              <w:pStyle w:val="Normal"/>
              <w:jc w:val="right"/>
              <w:rPr>
                <w:rFonts w:cs="Times New Roman"/>
                <w:sz w:val="16"/>
              </w:rPr>
            </w:pPr>
            <w:r>
              <w:rPr>
                <w:rFonts w:cs="Times New Roman"/>
                <w:sz w:val="16"/>
              </w:rPr>
              <w:t>473.000,00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0511BF" w:rsidP="00EC1725">
            <w:pPr>
              <w:pStyle w:val="Normal"/>
              <w:jc w:val="right"/>
              <w:rPr>
                <w:rFonts w:cs="Times New Roman"/>
                <w:sz w:val="16"/>
              </w:rPr>
            </w:pPr>
            <w:r>
              <w:rPr>
                <w:rFonts w:cs="Times New Roman"/>
                <w:sz w:val="16"/>
              </w:rPr>
              <w:t>814.000,00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0511BF" w:rsidP="00EC1725">
            <w:pPr>
              <w:pStyle w:val="Normal"/>
              <w:jc w:val="right"/>
              <w:rPr>
                <w:rFonts w:cs="Times New Roman"/>
                <w:sz w:val="16"/>
              </w:rPr>
            </w:pPr>
            <w:r>
              <w:rPr>
                <w:rFonts w:cs="Times New Roman"/>
                <w:sz w:val="16"/>
              </w:rPr>
              <w:t>100.000,00</w:t>
            </w: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C) Entrate Titolo 4.02.06 - Contributi agli investimenti direttamente destinati al rimborso dei prestiti da amministrazioni pubbliche</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i/>
                <w:sz w:val="16"/>
              </w:rPr>
            </w:pPr>
            <w:r>
              <w:rPr>
                <w:rFonts w:cs="Times New Roman"/>
                <w:sz w:val="16"/>
              </w:rPr>
              <w:t>I) Entrate di parte capitale destinate a spese correnti in base a specifiche disposizioni di legge</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i/>
                <w:sz w:val="16"/>
              </w:rPr>
            </w:pPr>
            <w:r>
              <w:rPr>
                <w:rFonts w:cs="Times New Roman"/>
                <w:sz w:val="16"/>
              </w:rPr>
              <w:t>(-)</w:t>
            </w: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i/>
                <w:sz w:val="16"/>
              </w:rPr>
            </w:pPr>
            <w:r>
              <w:rPr>
                <w:rFonts w:cs="Times New Roman"/>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i/>
                <w:sz w:val="16"/>
              </w:rPr>
            </w:pPr>
            <w:r>
              <w:rPr>
                <w:rFonts w:cs="Times New Roman"/>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i/>
                <w:sz w:val="16"/>
              </w:rPr>
            </w:pPr>
            <w:r>
              <w:rPr>
                <w:rFonts w:cs="Times New Roman"/>
                <w:sz w:val="16"/>
              </w:rPr>
              <w:t xml:space="preserve">               0,00</w:t>
            </w: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S1) Entrate Titolo 5.02 per Riscossioni crediti di breve termine</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S2) Entrate Titolo 5.03 per Riscossioni crediti di medio-lungo termine</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T) Entrate Titolo 5.04 relative a Altre entrate per riduzioni di attività finanziaria</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A85D27" w:rsidP="00EC1725">
            <w:pPr>
              <w:pStyle w:val="Normal"/>
              <w:jc w:val="right"/>
              <w:rPr>
                <w:rFonts w:cs="Times New Roman"/>
                <w:sz w:val="16"/>
              </w:rPr>
            </w:pPr>
            <w:r>
              <w:rPr>
                <w:rFonts w:cs="Times New Roman"/>
                <w:sz w:val="16"/>
              </w:rPr>
              <w:t>10.000,00</w:t>
            </w:r>
            <w:r w:rsidR="00F23129">
              <w:rPr>
                <w:rFonts w:cs="Times New Roman"/>
                <w:sz w:val="16"/>
              </w:rPr>
              <w:t xml:space="preserve">                   </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L) Entrate di parte corrente destinate a spese di investimento in base a specifiche disposizioni di legge</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0,00</w:t>
            </w: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M) Entrate da accensione di prestiti destinate a estinzione anticipata dei prestiti</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0,00</w:t>
            </w: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b/>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b/>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b/>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b/>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b/>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b/>
                <w:sz w:val="16"/>
              </w:rPr>
            </w:pPr>
          </w:p>
        </w:tc>
      </w:tr>
      <w:tr w:rsidR="00AB4701"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AB4701" w:rsidRDefault="00AB4701" w:rsidP="00AB4701">
            <w:pPr>
              <w:pStyle w:val="Normal"/>
              <w:rPr>
                <w:rFonts w:cs="Times New Roman"/>
                <w:sz w:val="16"/>
              </w:rPr>
            </w:pPr>
            <w:r>
              <w:rPr>
                <w:rFonts w:cs="Times New Roman"/>
                <w:sz w:val="16"/>
              </w:rPr>
              <w:t>U) Spese Titolo 2.00 - Spese in conto capitale</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AB4701" w:rsidRDefault="00AB4701" w:rsidP="00AB4701">
            <w:pPr>
              <w:pStyle w:val="Normal"/>
              <w:jc w:val="center"/>
              <w:rPr>
                <w:rFonts w:cs="Times New Roman"/>
                <w:sz w:val="16"/>
              </w:rPr>
            </w:pPr>
            <w:r>
              <w:rPr>
                <w:rFonts w:cs="Times New Roman"/>
                <w:sz w:val="16"/>
              </w:rPr>
              <w:t>(-)</w:t>
            </w: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AB4701" w:rsidRDefault="00AB4701" w:rsidP="00AB4701">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AB4701" w:rsidRDefault="00AB4701" w:rsidP="000511BF">
            <w:pPr>
              <w:pStyle w:val="Normal"/>
              <w:jc w:val="right"/>
              <w:rPr>
                <w:rFonts w:cs="Times New Roman"/>
                <w:sz w:val="16"/>
              </w:rPr>
            </w:pPr>
            <w:r>
              <w:rPr>
                <w:rFonts w:cs="Times New Roman"/>
                <w:sz w:val="16"/>
              </w:rPr>
              <w:t xml:space="preserve">         </w:t>
            </w:r>
            <w:r w:rsidR="000511BF">
              <w:rPr>
                <w:rFonts w:cs="Times New Roman"/>
                <w:sz w:val="16"/>
              </w:rPr>
              <w:t>663.000,00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AB4701" w:rsidRDefault="000511BF" w:rsidP="00AB4701">
            <w:pPr>
              <w:pStyle w:val="Normal"/>
              <w:jc w:val="right"/>
              <w:rPr>
                <w:rFonts w:cs="Times New Roman"/>
                <w:sz w:val="16"/>
              </w:rPr>
            </w:pPr>
            <w:r>
              <w:rPr>
                <w:rFonts w:cs="Times New Roman"/>
                <w:sz w:val="16"/>
              </w:rPr>
              <w:t>852.000,00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AB4701" w:rsidRDefault="000511BF" w:rsidP="00AB4701">
            <w:pPr>
              <w:pStyle w:val="Normal"/>
              <w:jc w:val="right"/>
              <w:rPr>
                <w:rFonts w:cs="Times New Roman"/>
                <w:sz w:val="16"/>
              </w:rPr>
            </w:pPr>
            <w:r>
              <w:rPr>
                <w:rFonts w:cs="Times New Roman"/>
                <w:sz w:val="16"/>
              </w:rPr>
              <w:t>125.000,00</w:t>
            </w: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i/>
                <w:sz w:val="16"/>
              </w:rPr>
            </w:pPr>
            <w:r>
              <w:rPr>
                <w:rFonts w:cs="Times New Roman"/>
                <w:i/>
                <w:sz w:val="16"/>
              </w:rPr>
              <w:t xml:space="preserve">     di cui fondo pluriennale vincolato di spesa</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i/>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i/>
                <w:sz w:val="16"/>
              </w:rPr>
            </w:pPr>
            <w:r>
              <w:rPr>
                <w:rFonts w:cs="Times New Roman"/>
                <w:i/>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i/>
                <w:sz w:val="16"/>
              </w:rPr>
            </w:pPr>
            <w:r>
              <w:rPr>
                <w:rFonts w:cs="Times New Roman"/>
                <w:i/>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i/>
                <w:sz w:val="16"/>
              </w:rPr>
            </w:pPr>
            <w:r>
              <w:rPr>
                <w:rFonts w:cs="Times New Roman"/>
                <w:i/>
                <w:sz w:val="16"/>
              </w:rPr>
              <w:t xml:space="preserve">               0,00</w:t>
            </w:r>
          </w:p>
        </w:tc>
      </w:tr>
      <w:tr w:rsidR="00F23129" w:rsidTr="00F23129">
        <w:trPr>
          <w:trHeight w:val="169"/>
        </w:trPr>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V) Spese Titolo 3.01 per Acquisizioni di attività finanziarie</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0,00</w:t>
            </w: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E) Spese Titolo 2.04 - Trasferimenti in conto capitale</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0,00</w:t>
            </w: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r w:rsidR="00F23129" w:rsidTr="00F23129">
        <w:trPr>
          <w:trHeight w:val="324"/>
        </w:trPr>
        <w:tc>
          <w:tcPr>
            <w:tcW w:w="4491" w:type="dxa"/>
            <w:tcBorders>
              <w:top w:val="single" w:sz="4" w:space="0" w:color="auto"/>
              <w:left w:val="single" w:sz="4" w:space="0" w:color="auto"/>
              <w:bottom w:val="nil"/>
              <w:right w:val="nil"/>
            </w:tcBorders>
            <w:tcMar>
              <w:top w:w="0" w:type="dxa"/>
              <w:left w:w="30" w:type="dxa"/>
              <w:bottom w:w="0" w:type="dxa"/>
              <w:right w:w="30" w:type="dxa"/>
            </w:tcMar>
            <w:vAlign w:val="center"/>
          </w:tcPr>
          <w:p w:rsidR="00F23129" w:rsidRDefault="00F23129" w:rsidP="00EC1725">
            <w:pPr>
              <w:pStyle w:val="Normal"/>
              <w:rPr>
                <w:rFonts w:cs="Times New Roman"/>
                <w:b/>
                <w:sz w:val="16"/>
              </w:rPr>
            </w:pPr>
            <w:r>
              <w:rPr>
                <w:rFonts w:cs="Times New Roman"/>
                <w:b/>
                <w:sz w:val="16"/>
              </w:rPr>
              <w:t>EQUILIBRIO DI PARTE CAPITALE</w:t>
            </w:r>
          </w:p>
        </w:tc>
        <w:tc>
          <w:tcPr>
            <w:tcW w:w="315"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rsidR="00F23129" w:rsidRDefault="00F23129" w:rsidP="00EC1725">
            <w:pPr>
              <w:pStyle w:val="Normal"/>
              <w:jc w:val="center"/>
              <w:rPr>
                <w:rFonts w:cs="Times New Roman"/>
                <w:b/>
                <w:sz w:val="16"/>
              </w:rPr>
            </w:pPr>
          </w:p>
        </w:tc>
        <w:tc>
          <w:tcPr>
            <w:tcW w:w="688"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rsidR="00F23129" w:rsidRDefault="00F23129" w:rsidP="00EC1725">
            <w:pPr>
              <w:pStyle w:val="Normal"/>
              <w:jc w:val="center"/>
              <w:rPr>
                <w:rFonts w:cs="Times New Roman"/>
                <w:b/>
                <w:sz w:val="16"/>
              </w:rPr>
            </w:pPr>
          </w:p>
        </w:tc>
        <w:tc>
          <w:tcPr>
            <w:tcW w:w="1470"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rsidR="00F23129" w:rsidRDefault="00F23129" w:rsidP="00EC1725">
            <w:pPr>
              <w:pStyle w:val="Normal"/>
              <w:jc w:val="right"/>
              <w:rPr>
                <w:rFonts w:cs="Times New Roman"/>
                <w:b/>
                <w:sz w:val="16"/>
              </w:rPr>
            </w:pPr>
          </w:p>
        </w:tc>
        <w:tc>
          <w:tcPr>
            <w:tcW w:w="1425"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rsidR="00F23129" w:rsidRDefault="00F23129" w:rsidP="00EC1725">
            <w:pPr>
              <w:pStyle w:val="Normal"/>
              <w:jc w:val="right"/>
              <w:rPr>
                <w:rFonts w:cs="Times New Roman"/>
                <w:b/>
                <w:sz w:val="16"/>
              </w:rPr>
            </w:pPr>
          </w:p>
        </w:tc>
        <w:tc>
          <w:tcPr>
            <w:tcW w:w="1425"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rsidR="00F23129" w:rsidRDefault="00F23129" w:rsidP="00EC1725">
            <w:pPr>
              <w:pStyle w:val="Normal"/>
              <w:jc w:val="right"/>
              <w:rPr>
                <w:rFonts w:cs="Times New Roman"/>
                <w:b/>
                <w:sz w:val="16"/>
              </w:rPr>
            </w:pPr>
          </w:p>
        </w:tc>
      </w:tr>
      <w:tr w:rsidR="00F23129" w:rsidTr="00F23129">
        <w:trPr>
          <w:trHeight w:val="143"/>
        </w:trPr>
        <w:tc>
          <w:tcPr>
            <w:tcW w:w="4491" w:type="dxa"/>
            <w:tcBorders>
              <w:top w:val="nil"/>
              <w:left w:val="single" w:sz="4" w:space="0" w:color="auto"/>
              <w:bottom w:val="nil"/>
              <w:right w:val="nil"/>
            </w:tcBorders>
            <w:tcMar>
              <w:top w:w="0" w:type="dxa"/>
              <w:left w:w="30" w:type="dxa"/>
              <w:bottom w:w="0" w:type="dxa"/>
              <w:right w:w="30" w:type="dxa"/>
            </w:tcMar>
          </w:tcPr>
          <w:p w:rsidR="00F23129" w:rsidRDefault="00F23129" w:rsidP="00EC1725">
            <w:pPr>
              <w:pStyle w:val="Normal"/>
              <w:jc w:val="right"/>
              <w:rPr>
                <w:rFonts w:cs="Times New Roman"/>
                <w:b/>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b/>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b/>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b/>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b/>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b/>
                <w:sz w:val="16"/>
              </w:rPr>
            </w:pPr>
          </w:p>
        </w:tc>
      </w:tr>
      <w:tr w:rsidR="00F23129" w:rsidTr="00F23129">
        <w:tc>
          <w:tcPr>
            <w:tcW w:w="4491" w:type="dxa"/>
            <w:tcBorders>
              <w:top w:val="nil"/>
              <w:left w:val="single" w:sz="4" w:space="0" w:color="auto"/>
              <w:bottom w:val="nil"/>
              <w:right w:val="nil"/>
            </w:tcBorders>
            <w:tcMar>
              <w:top w:w="0" w:type="dxa"/>
              <w:left w:w="30" w:type="dxa"/>
              <w:bottom w:w="0" w:type="dxa"/>
              <w:right w:w="30" w:type="dxa"/>
            </w:tcMar>
          </w:tcPr>
          <w:p w:rsidR="00F23129" w:rsidRDefault="00F23129" w:rsidP="00EC1725">
            <w:pPr>
              <w:pStyle w:val="Normal"/>
              <w:jc w:val="right"/>
              <w:rPr>
                <w:rFonts w:cs="Times New Roman"/>
                <w:b/>
                <w:sz w:val="16"/>
                <w:lang w:val="en-US"/>
              </w:rPr>
            </w:pPr>
            <w:r>
              <w:rPr>
                <w:rFonts w:cs="Times New Roman"/>
                <w:b/>
                <w:sz w:val="16"/>
                <w:lang w:val="en-US"/>
              </w:rPr>
              <w:t>Z=P+Q+R-C-I-S1-S2-T+L-M-U-V+E</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b/>
                <w:sz w:val="16"/>
                <w:lang w:val="en-US"/>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b/>
                <w:sz w:val="16"/>
                <w:lang w:val="en-US"/>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b/>
                <w:sz w:val="16"/>
              </w:rPr>
            </w:pPr>
            <w:r w:rsidRPr="00F23129">
              <w:rPr>
                <w:rFonts w:cs="Times New Roman"/>
                <w:b/>
                <w:sz w:val="16"/>
                <w:lang w:val="en-US"/>
              </w:rPr>
              <w:t xml:space="preserve">               </w:t>
            </w:r>
            <w:r>
              <w:rPr>
                <w:rFonts w:cs="Times New Roman"/>
                <w:b/>
                <w:sz w:val="16"/>
              </w:rPr>
              <w:t>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b/>
                <w:sz w:val="16"/>
              </w:rPr>
            </w:pPr>
            <w:r>
              <w:rPr>
                <w:rFonts w:cs="Times New Roman"/>
                <w:b/>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b/>
                <w:sz w:val="16"/>
              </w:rPr>
            </w:pPr>
            <w:r>
              <w:rPr>
                <w:rFonts w:cs="Times New Roman"/>
                <w:b/>
                <w:sz w:val="16"/>
              </w:rPr>
              <w:t xml:space="preserve">               0,00</w:t>
            </w:r>
          </w:p>
        </w:tc>
      </w:tr>
      <w:tr w:rsidR="00F23129" w:rsidTr="00F23129">
        <w:tc>
          <w:tcPr>
            <w:tcW w:w="4491" w:type="dxa"/>
            <w:tcBorders>
              <w:top w:val="nil"/>
              <w:left w:val="single" w:sz="4" w:space="0" w:color="auto"/>
              <w:bottom w:val="single" w:sz="4" w:space="0" w:color="auto"/>
              <w:right w:val="nil"/>
            </w:tcBorders>
            <w:tcMar>
              <w:top w:w="0" w:type="dxa"/>
              <w:left w:w="30" w:type="dxa"/>
              <w:bottom w:w="0" w:type="dxa"/>
              <w:right w:w="30" w:type="dxa"/>
            </w:tcMar>
          </w:tcPr>
          <w:p w:rsidR="00F23129" w:rsidRDefault="00F23129" w:rsidP="00EC1725">
            <w:pPr>
              <w:pStyle w:val="Normal"/>
              <w:rPr>
                <w:rFonts w:cs="Times New Roman"/>
                <w:b/>
                <w:sz w:val="16"/>
              </w:rPr>
            </w:pPr>
          </w:p>
        </w:tc>
        <w:tc>
          <w:tcPr>
            <w:tcW w:w="315" w:type="dxa"/>
            <w:tcBorders>
              <w:top w:val="nil"/>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88" w:type="dxa"/>
            <w:tcBorders>
              <w:top w:val="nil"/>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bl>
    <w:p w:rsidR="00F23129" w:rsidRDefault="00F23129" w:rsidP="00F23129">
      <w:pPr>
        <w:rPr>
          <w:rFonts w:eastAsia="Times New Roman" w:cs="Times New Roman"/>
          <w:b/>
        </w:rPr>
      </w:pPr>
    </w:p>
    <w:p w:rsidR="00F23129" w:rsidRDefault="00F23129" w:rsidP="00F23129">
      <w:pPr>
        <w:rPr>
          <w:rFonts w:eastAsia="Times New Roman" w:cs="Times New Roman"/>
          <w:b/>
        </w:rPr>
      </w:pPr>
    </w:p>
    <w:tbl>
      <w:tblPr>
        <w:tblW w:w="9814" w:type="dxa"/>
        <w:tblInd w:w="30" w:type="dxa"/>
        <w:tblLayout w:type="fixed"/>
        <w:tblCellMar>
          <w:left w:w="30" w:type="dxa"/>
          <w:right w:w="30" w:type="dxa"/>
        </w:tblCellMar>
        <w:tblLook w:val="0000" w:firstRow="0" w:lastRow="0" w:firstColumn="0" w:lastColumn="0" w:noHBand="0" w:noVBand="0"/>
      </w:tblPr>
      <w:tblGrid>
        <w:gridCol w:w="4491"/>
        <w:gridCol w:w="315"/>
        <w:gridCol w:w="688"/>
        <w:gridCol w:w="1470"/>
        <w:gridCol w:w="1425"/>
        <w:gridCol w:w="1425"/>
      </w:tblGrid>
      <w:tr w:rsidR="00F23129" w:rsidTr="00F23129">
        <w:tc>
          <w:tcPr>
            <w:tcW w:w="4491"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F23129" w:rsidRDefault="00F23129" w:rsidP="00EC1725">
            <w:pPr>
              <w:pStyle w:val="Normal"/>
              <w:jc w:val="center"/>
              <w:rPr>
                <w:rFonts w:cs="Times New Roman"/>
                <w:b/>
                <w:sz w:val="16"/>
              </w:rPr>
            </w:pPr>
            <w:r>
              <w:rPr>
                <w:rFonts w:cs="Times New Roman"/>
                <w:b/>
                <w:sz w:val="16"/>
              </w:rPr>
              <w:t>EQUILIBRI ECONOMICO-FINANZIARIO</w:t>
            </w:r>
          </w:p>
        </w:tc>
        <w:tc>
          <w:tcPr>
            <w:tcW w:w="315"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F23129" w:rsidRDefault="00F23129" w:rsidP="00EC1725">
            <w:pPr>
              <w:pStyle w:val="Normal"/>
              <w:jc w:val="center"/>
              <w:rPr>
                <w:rFonts w:cs="Times New Roman"/>
                <w:b/>
                <w:sz w:val="16"/>
              </w:rPr>
            </w:pPr>
          </w:p>
        </w:tc>
        <w:tc>
          <w:tcPr>
            <w:tcW w:w="688"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F23129" w:rsidRDefault="00F23129" w:rsidP="00EC1725">
            <w:pPr>
              <w:pStyle w:val="Normal"/>
              <w:jc w:val="center"/>
              <w:rPr>
                <w:rFonts w:cs="Times New Roman"/>
                <w:b/>
                <w:sz w:val="16"/>
              </w:rPr>
            </w:pPr>
          </w:p>
        </w:tc>
        <w:tc>
          <w:tcPr>
            <w:tcW w:w="1470"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F23129" w:rsidRDefault="00F23129" w:rsidP="00EC1725">
            <w:pPr>
              <w:pStyle w:val="Normal"/>
              <w:jc w:val="center"/>
              <w:rPr>
                <w:rFonts w:cs="Times New Roman"/>
                <w:b/>
                <w:sz w:val="16"/>
              </w:rPr>
            </w:pPr>
            <w:r>
              <w:rPr>
                <w:rFonts w:cs="Times New Roman"/>
                <w:b/>
                <w:sz w:val="16"/>
              </w:rPr>
              <w:t>COMPETENZA ANNO 2018</w:t>
            </w:r>
          </w:p>
        </w:tc>
        <w:tc>
          <w:tcPr>
            <w:tcW w:w="1425"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F23129" w:rsidRDefault="00F23129" w:rsidP="00EC1725">
            <w:pPr>
              <w:pStyle w:val="Normal"/>
              <w:jc w:val="center"/>
              <w:rPr>
                <w:rFonts w:cs="Times New Roman"/>
                <w:b/>
                <w:sz w:val="16"/>
              </w:rPr>
            </w:pPr>
            <w:r>
              <w:rPr>
                <w:rFonts w:cs="Times New Roman"/>
                <w:b/>
                <w:sz w:val="16"/>
              </w:rPr>
              <w:t>COMPETENZA ANNO 2019</w:t>
            </w:r>
          </w:p>
        </w:tc>
        <w:tc>
          <w:tcPr>
            <w:tcW w:w="1425"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F23129" w:rsidRDefault="00F23129" w:rsidP="00EC1725">
            <w:pPr>
              <w:pStyle w:val="Normal"/>
              <w:jc w:val="center"/>
              <w:rPr>
                <w:rFonts w:cs="Times New Roman"/>
                <w:b/>
                <w:sz w:val="16"/>
              </w:rPr>
            </w:pPr>
            <w:r>
              <w:rPr>
                <w:rFonts w:cs="Times New Roman"/>
                <w:b/>
                <w:sz w:val="16"/>
              </w:rPr>
              <w:t>COMPETENZA ANNO 2020</w:t>
            </w:r>
          </w:p>
        </w:tc>
      </w:tr>
      <w:tr w:rsidR="00F23129" w:rsidTr="00F23129">
        <w:trPr>
          <w:trHeight w:val="184"/>
        </w:trPr>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S1) Entrate Titolo 5.02 per Riscossioni crediti di breve termine</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S2) Entrate Titolo 5.03 per Riscossioni crediti di medio-lungo termine</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T) Entrate Titolo 5.04 relative a Altre entrate per riduzioni di attività finanziaria</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A85D27" w:rsidP="00EC1725">
            <w:pPr>
              <w:pStyle w:val="Normal"/>
              <w:jc w:val="right"/>
              <w:rPr>
                <w:rFonts w:cs="Times New Roman"/>
                <w:sz w:val="16"/>
              </w:rPr>
            </w:pPr>
            <w:r>
              <w:rPr>
                <w:rFonts w:cs="Times New Roman"/>
                <w:sz w:val="16"/>
              </w:rPr>
              <w:t>10.000,00</w:t>
            </w:r>
            <w:r w:rsidR="00F23129">
              <w:rPr>
                <w:rFonts w:cs="Times New Roman"/>
                <w:sz w:val="16"/>
              </w:rPr>
              <w:t xml:space="preserve">                   </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X1) Spese Titolo 3.02 per Concessioni crediti di breve termine</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X2) Spese Titolo 3.03 per Concessioni crediti di medio-lungo termine</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A85D27" w:rsidP="00EC1725">
            <w:pPr>
              <w:pStyle w:val="Normal"/>
              <w:jc w:val="right"/>
              <w:rPr>
                <w:rFonts w:cs="Times New Roman"/>
                <w:sz w:val="16"/>
              </w:rPr>
            </w:pPr>
            <w:r>
              <w:rPr>
                <w:rFonts w:cs="Times New Roman"/>
                <w:sz w:val="16"/>
              </w:rPr>
              <w:t>10.000,00</w:t>
            </w:r>
            <w:r w:rsidR="00F23129">
              <w:rPr>
                <w:rFonts w:cs="Times New Roman"/>
                <w:sz w:val="16"/>
              </w:rPr>
              <w:t xml:space="preserve">                   </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Y) Spese Titolo 3.04 per Altre spese per acquisizioni di attività finanziarie</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w:t>
            </w:r>
          </w:p>
        </w:tc>
      </w:tr>
      <w:tr w:rsidR="00F23129" w:rsidTr="00F23129">
        <w:tc>
          <w:tcPr>
            <w:tcW w:w="4491"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rPr>
                <w:rFonts w:cs="Times New Roman"/>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r w:rsidR="00F23129" w:rsidTr="00F23129">
        <w:trPr>
          <w:trHeight w:val="324"/>
        </w:trPr>
        <w:tc>
          <w:tcPr>
            <w:tcW w:w="4491" w:type="dxa"/>
            <w:tcBorders>
              <w:top w:val="single" w:sz="4" w:space="0" w:color="auto"/>
              <w:left w:val="single" w:sz="4" w:space="0" w:color="auto"/>
              <w:bottom w:val="nil"/>
              <w:right w:val="nil"/>
            </w:tcBorders>
            <w:tcMar>
              <w:top w:w="0" w:type="dxa"/>
              <w:left w:w="30" w:type="dxa"/>
              <w:bottom w:w="0" w:type="dxa"/>
              <w:right w:w="30" w:type="dxa"/>
            </w:tcMar>
            <w:vAlign w:val="center"/>
          </w:tcPr>
          <w:p w:rsidR="00F23129" w:rsidRDefault="00F23129" w:rsidP="00EC1725">
            <w:pPr>
              <w:pStyle w:val="Normal"/>
              <w:rPr>
                <w:rFonts w:cs="Times New Roman"/>
                <w:b/>
                <w:sz w:val="16"/>
              </w:rPr>
            </w:pPr>
            <w:r>
              <w:rPr>
                <w:rFonts w:cs="Times New Roman"/>
                <w:b/>
                <w:sz w:val="16"/>
              </w:rPr>
              <w:t>EQUILIBRIO FINALE</w:t>
            </w:r>
          </w:p>
        </w:tc>
        <w:tc>
          <w:tcPr>
            <w:tcW w:w="315"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rsidR="00F23129" w:rsidRDefault="00F23129" w:rsidP="00EC1725">
            <w:pPr>
              <w:pStyle w:val="Normal"/>
              <w:jc w:val="center"/>
              <w:rPr>
                <w:rFonts w:cs="Times New Roman"/>
                <w:b/>
                <w:sz w:val="16"/>
              </w:rPr>
            </w:pPr>
          </w:p>
        </w:tc>
        <w:tc>
          <w:tcPr>
            <w:tcW w:w="688"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rsidR="00F23129" w:rsidRDefault="00F23129" w:rsidP="00EC1725">
            <w:pPr>
              <w:pStyle w:val="Normal"/>
              <w:jc w:val="center"/>
              <w:rPr>
                <w:rFonts w:cs="Times New Roman"/>
                <w:b/>
                <w:sz w:val="16"/>
              </w:rPr>
            </w:pPr>
          </w:p>
        </w:tc>
        <w:tc>
          <w:tcPr>
            <w:tcW w:w="1470"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rsidR="00F23129" w:rsidRDefault="00F23129" w:rsidP="00EC1725">
            <w:pPr>
              <w:pStyle w:val="Normal"/>
              <w:jc w:val="right"/>
              <w:rPr>
                <w:rFonts w:cs="Times New Roman"/>
                <w:b/>
                <w:sz w:val="16"/>
              </w:rPr>
            </w:pPr>
          </w:p>
        </w:tc>
        <w:tc>
          <w:tcPr>
            <w:tcW w:w="1425"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rsidR="00F23129" w:rsidRDefault="00F23129" w:rsidP="00EC1725">
            <w:pPr>
              <w:pStyle w:val="Normal"/>
              <w:jc w:val="right"/>
              <w:rPr>
                <w:rFonts w:cs="Times New Roman"/>
                <w:b/>
                <w:sz w:val="16"/>
              </w:rPr>
            </w:pPr>
          </w:p>
        </w:tc>
        <w:tc>
          <w:tcPr>
            <w:tcW w:w="1425"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rsidR="00F23129" w:rsidRDefault="00F23129" w:rsidP="00EC1725">
            <w:pPr>
              <w:pStyle w:val="Normal"/>
              <w:jc w:val="right"/>
              <w:rPr>
                <w:rFonts w:cs="Times New Roman"/>
                <w:b/>
                <w:sz w:val="16"/>
              </w:rPr>
            </w:pPr>
          </w:p>
        </w:tc>
      </w:tr>
      <w:tr w:rsidR="00F23129" w:rsidTr="00F23129">
        <w:trPr>
          <w:trHeight w:val="143"/>
        </w:trPr>
        <w:tc>
          <w:tcPr>
            <w:tcW w:w="4491" w:type="dxa"/>
            <w:tcBorders>
              <w:top w:val="nil"/>
              <w:left w:val="single" w:sz="4" w:space="0" w:color="auto"/>
              <w:bottom w:val="nil"/>
              <w:right w:val="nil"/>
            </w:tcBorders>
            <w:tcMar>
              <w:top w:w="0" w:type="dxa"/>
              <w:left w:w="30" w:type="dxa"/>
              <w:bottom w:w="0" w:type="dxa"/>
              <w:right w:w="30" w:type="dxa"/>
            </w:tcMar>
          </w:tcPr>
          <w:p w:rsidR="00F23129" w:rsidRDefault="00F23129" w:rsidP="00EC1725">
            <w:pPr>
              <w:pStyle w:val="Normal"/>
              <w:jc w:val="right"/>
              <w:rPr>
                <w:rFonts w:cs="Times New Roman"/>
                <w:b/>
                <w:sz w:val="16"/>
              </w:rPr>
            </w:pP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b/>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b/>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b/>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b/>
                <w:sz w:val="16"/>
              </w:rPr>
            </w:pP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b/>
                <w:sz w:val="16"/>
              </w:rPr>
            </w:pPr>
          </w:p>
        </w:tc>
      </w:tr>
      <w:tr w:rsidR="00F23129" w:rsidTr="00F23129">
        <w:tc>
          <w:tcPr>
            <w:tcW w:w="4491" w:type="dxa"/>
            <w:tcBorders>
              <w:top w:val="nil"/>
              <w:left w:val="single" w:sz="4" w:space="0" w:color="auto"/>
              <w:bottom w:val="nil"/>
              <w:right w:val="nil"/>
            </w:tcBorders>
            <w:tcMar>
              <w:top w:w="0" w:type="dxa"/>
              <w:left w:w="30" w:type="dxa"/>
              <w:bottom w:w="0" w:type="dxa"/>
              <w:right w:w="30" w:type="dxa"/>
            </w:tcMar>
          </w:tcPr>
          <w:p w:rsidR="00F23129" w:rsidRDefault="00F23129" w:rsidP="00EC1725">
            <w:pPr>
              <w:pStyle w:val="Normal"/>
              <w:jc w:val="right"/>
              <w:rPr>
                <w:rFonts w:cs="Times New Roman"/>
                <w:b/>
                <w:sz w:val="16"/>
              </w:rPr>
            </w:pPr>
            <w:r>
              <w:rPr>
                <w:rFonts w:cs="Times New Roman"/>
                <w:b/>
                <w:sz w:val="16"/>
              </w:rPr>
              <w:t>W=O+Z+S1+S2+T-X1-X2-Y</w:t>
            </w:r>
          </w:p>
        </w:tc>
        <w:tc>
          <w:tcPr>
            <w:tcW w:w="31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b/>
                <w:sz w:val="16"/>
              </w:rPr>
            </w:pPr>
          </w:p>
        </w:tc>
        <w:tc>
          <w:tcPr>
            <w:tcW w:w="688"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b/>
                <w:sz w:val="16"/>
              </w:rPr>
            </w:pPr>
          </w:p>
        </w:tc>
        <w:tc>
          <w:tcPr>
            <w:tcW w:w="1470"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b/>
                <w:sz w:val="16"/>
              </w:rPr>
            </w:pPr>
            <w:r>
              <w:rPr>
                <w:rFonts w:cs="Times New Roman"/>
                <w:b/>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b/>
                <w:sz w:val="16"/>
              </w:rPr>
            </w:pPr>
            <w:r>
              <w:rPr>
                <w:rFonts w:cs="Times New Roman"/>
                <w:b/>
                <w:sz w:val="16"/>
              </w:rPr>
              <w:t xml:space="preserve">               0,00</w:t>
            </w:r>
          </w:p>
        </w:tc>
        <w:tc>
          <w:tcPr>
            <w:tcW w:w="1425" w:type="dxa"/>
            <w:tcBorders>
              <w:top w:val="nil"/>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b/>
                <w:sz w:val="16"/>
              </w:rPr>
            </w:pPr>
            <w:r>
              <w:rPr>
                <w:rFonts w:cs="Times New Roman"/>
                <w:b/>
                <w:sz w:val="16"/>
              </w:rPr>
              <w:t xml:space="preserve">               0,00</w:t>
            </w:r>
          </w:p>
        </w:tc>
      </w:tr>
      <w:tr w:rsidR="00F23129" w:rsidTr="00F23129">
        <w:tc>
          <w:tcPr>
            <w:tcW w:w="4491" w:type="dxa"/>
            <w:tcBorders>
              <w:top w:val="nil"/>
              <w:left w:val="single" w:sz="4" w:space="0" w:color="auto"/>
              <w:bottom w:val="single" w:sz="4" w:space="0" w:color="auto"/>
              <w:right w:val="nil"/>
            </w:tcBorders>
            <w:tcMar>
              <w:top w:w="0" w:type="dxa"/>
              <w:left w:w="30" w:type="dxa"/>
              <w:bottom w:w="0" w:type="dxa"/>
              <w:right w:w="30" w:type="dxa"/>
            </w:tcMar>
          </w:tcPr>
          <w:p w:rsidR="00F23129" w:rsidRDefault="00F23129" w:rsidP="00EC1725">
            <w:pPr>
              <w:pStyle w:val="Normal"/>
              <w:rPr>
                <w:rFonts w:cs="Times New Roman"/>
                <w:b/>
                <w:sz w:val="16"/>
              </w:rPr>
            </w:pPr>
          </w:p>
        </w:tc>
        <w:tc>
          <w:tcPr>
            <w:tcW w:w="315" w:type="dxa"/>
            <w:tcBorders>
              <w:top w:val="nil"/>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88" w:type="dxa"/>
            <w:tcBorders>
              <w:top w:val="nil"/>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70" w:type="dxa"/>
            <w:tcBorders>
              <w:top w:val="nil"/>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25" w:type="dxa"/>
            <w:tcBorders>
              <w:top w:val="nil"/>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bl>
    <w:p w:rsidR="00F23129" w:rsidRDefault="00F23129" w:rsidP="00F23129">
      <w:pPr>
        <w:rPr>
          <w:rFonts w:eastAsia="Times New Roman" w:cs="Times New Roman"/>
          <w:b/>
        </w:rPr>
      </w:pPr>
    </w:p>
    <w:tbl>
      <w:tblPr>
        <w:tblW w:w="9751" w:type="dxa"/>
        <w:tblInd w:w="30" w:type="dxa"/>
        <w:tblLayout w:type="fixed"/>
        <w:tblCellMar>
          <w:left w:w="30" w:type="dxa"/>
          <w:right w:w="30" w:type="dxa"/>
        </w:tblCellMar>
        <w:tblLook w:val="0000" w:firstRow="0" w:lastRow="0" w:firstColumn="0" w:lastColumn="0" w:noHBand="0" w:noVBand="0"/>
      </w:tblPr>
      <w:tblGrid>
        <w:gridCol w:w="4491"/>
        <w:gridCol w:w="315"/>
        <w:gridCol w:w="693"/>
        <w:gridCol w:w="1417"/>
        <w:gridCol w:w="1418"/>
        <w:gridCol w:w="1417"/>
      </w:tblGrid>
      <w:tr w:rsidR="00F23129" w:rsidTr="00F23129">
        <w:trPr>
          <w:trHeight w:val="324"/>
        </w:trPr>
        <w:tc>
          <w:tcPr>
            <w:tcW w:w="6916" w:type="dxa"/>
            <w:gridSpan w:val="4"/>
            <w:tcBorders>
              <w:top w:val="nil"/>
              <w:left w:val="nil"/>
              <w:bottom w:val="nil"/>
              <w:right w:val="nil"/>
            </w:tcBorders>
            <w:tcMar>
              <w:top w:w="0" w:type="dxa"/>
              <w:left w:w="30" w:type="dxa"/>
              <w:bottom w:w="0" w:type="dxa"/>
              <w:right w:w="30" w:type="dxa"/>
            </w:tcMar>
            <w:vAlign w:val="center"/>
          </w:tcPr>
          <w:p w:rsidR="00F23129" w:rsidRDefault="00F23129" w:rsidP="00EC1725">
            <w:pPr>
              <w:pStyle w:val="Normal"/>
              <w:rPr>
                <w:rFonts w:cs="Times New Roman"/>
                <w:b/>
                <w:sz w:val="16"/>
              </w:rPr>
            </w:pPr>
            <w:r>
              <w:rPr>
                <w:rFonts w:cs="Times New Roman"/>
                <w:b/>
                <w:sz w:val="16"/>
              </w:rPr>
              <w:t>Saldo  corrente  ai fini della copertura degli investimenti pluriennali (4):</w:t>
            </w:r>
          </w:p>
        </w:tc>
        <w:tc>
          <w:tcPr>
            <w:tcW w:w="1418" w:type="dxa"/>
            <w:tcBorders>
              <w:top w:val="nil"/>
              <w:left w:val="nil"/>
              <w:bottom w:val="nil"/>
              <w:right w:val="nil"/>
            </w:tcBorders>
            <w:tcMar>
              <w:top w:w="0" w:type="dxa"/>
              <w:left w:w="30" w:type="dxa"/>
              <w:bottom w:w="0" w:type="dxa"/>
              <w:right w:w="30" w:type="dxa"/>
            </w:tcMar>
            <w:vAlign w:val="center"/>
          </w:tcPr>
          <w:p w:rsidR="00F23129" w:rsidRDefault="00F23129" w:rsidP="00EC1725">
            <w:pPr>
              <w:pStyle w:val="Normal"/>
              <w:jc w:val="right"/>
              <w:rPr>
                <w:rFonts w:cs="Times New Roman"/>
                <w:b/>
                <w:sz w:val="16"/>
              </w:rPr>
            </w:pPr>
          </w:p>
        </w:tc>
        <w:tc>
          <w:tcPr>
            <w:tcW w:w="1417" w:type="dxa"/>
            <w:tcBorders>
              <w:top w:val="nil"/>
              <w:left w:val="nil"/>
              <w:bottom w:val="nil"/>
              <w:right w:val="nil"/>
            </w:tcBorders>
            <w:tcMar>
              <w:top w:w="0" w:type="dxa"/>
              <w:left w:w="30" w:type="dxa"/>
              <w:bottom w:w="0" w:type="dxa"/>
              <w:right w:w="30" w:type="dxa"/>
            </w:tcMar>
            <w:vAlign w:val="center"/>
          </w:tcPr>
          <w:p w:rsidR="00F23129" w:rsidRDefault="00F23129" w:rsidP="00EC1725">
            <w:pPr>
              <w:pStyle w:val="Normal"/>
              <w:jc w:val="right"/>
              <w:rPr>
                <w:rFonts w:cs="Times New Roman"/>
                <w:b/>
                <w:sz w:val="16"/>
              </w:rPr>
            </w:pPr>
          </w:p>
        </w:tc>
      </w:tr>
      <w:tr w:rsidR="00F23129" w:rsidTr="00F23129">
        <w:trPr>
          <w:trHeight w:val="143"/>
        </w:trPr>
        <w:tc>
          <w:tcPr>
            <w:tcW w:w="4491" w:type="dxa"/>
            <w:tcBorders>
              <w:top w:val="single" w:sz="4" w:space="0" w:color="auto"/>
              <w:left w:val="single" w:sz="4" w:space="0" w:color="auto"/>
              <w:bottom w:val="nil"/>
              <w:right w:val="nil"/>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 xml:space="preserve"> Equilibrio di parte corrente (O)</w:t>
            </w:r>
          </w:p>
        </w:tc>
        <w:tc>
          <w:tcPr>
            <w:tcW w:w="315"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93"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17"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0,00</w:t>
            </w:r>
          </w:p>
        </w:tc>
        <w:tc>
          <w:tcPr>
            <w:tcW w:w="1418"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0,00</w:t>
            </w:r>
          </w:p>
        </w:tc>
        <w:tc>
          <w:tcPr>
            <w:tcW w:w="1417"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0,00</w:t>
            </w:r>
          </w:p>
        </w:tc>
      </w:tr>
      <w:tr w:rsidR="00F23129" w:rsidTr="00F23129">
        <w:trPr>
          <w:trHeight w:val="368"/>
        </w:trPr>
        <w:tc>
          <w:tcPr>
            <w:tcW w:w="4491" w:type="dxa"/>
            <w:tcBorders>
              <w:top w:val="single" w:sz="4" w:space="0" w:color="auto"/>
              <w:left w:val="single" w:sz="4" w:space="0" w:color="auto"/>
              <w:bottom w:val="nil"/>
              <w:right w:val="nil"/>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sz w:val="16"/>
              </w:rPr>
              <w:t>Utilizzo risultato di amministrazione per il finanziamento di spese correnti (H)</w:t>
            </w:r>
          </w:p>
        </w:tc>
        <w:tc>
          <w:tcPr>
            <w:tcW w:w="315"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r>
              <w:rPr>
                <w:rFonts w:cs="Times New Roman"/>
                <w:sz w:val="16"/>
              </w:rPr>
              <w:t>(-)</w:t>
            </w:r>
          </w:p>
        </w:tc>
        <w:tc>
          <w:tcPr>
            <w:tcW w:w="693"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17"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r>
              <w:rPr>
                <w:rFonts w:cs="Times New Roman"/>
                <w:sz w:val="16"/>
              </w:rPr>
              <w:t xml:space="preserve">               0,00</w:t>
            </w:r>
          </w:p>
        </w:tc>
        <w:tc>
          <w:tcPr>
            <w:tcW w:w="1418"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c>
          <w:tcPr>
            <w:tcW w:w="1417" w:type="dxa"/>
            <w:tcBorders>
              <w:top w:val="single" w:sz="4" w:space="0" w:color="auto"/>
              <w:left w:val="single" w:sz="4" w:space="0" w:color="auto"/>
              <w:bottom w:val="nil"/>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sz w:val="16"/>
              </w:rPr>
            </w:pPr>
          </w:p>
        </w:tc>
      </w:tr>
      <w:tr w:rsidR="00F23129" w:rsidTr="00F23129">
        <w:tc>
          <w:tcPr>
            <w:tcW w:w="4491" w:type="dxa"/>
            <w:tcBorders>
              <w:top w:val="single" w:sz="4" w:space="0" w:color="auto"/>
              <w:left w:val="single" w:sz="4" w:space="0" w:color="auto"/>
              <w:bottom w:val="single" w:sz="4" w:space="0" w:color="auto"/>
              <w:right w:val="nil"/>
            </w:tcBorders>
            <w:tcMar>
              <w:top w:w="0" w:type="dxa"/>
              <w:left w:w="30" w:type="dxa"/>
              <w:bottom w:w="0" w:type="dxa"/>
              <w:right w:w="30" w:type="dxa"/>
            </w:tcMar>
          </w:tcPr>
          <w:p w:rsidR="00F23129" w:rsidRDefault="00F23129" w:rsidP="00EC1725">
            <w:pPr>
              <w:pStyle w:val="Normal"/>
              <w:rPr>
                <w:rFonts w:cs="Times New Roman"/>
                <w:sz w:val="16"/>
              </w:rPr>
            </w:pPr>
            <w:r>
              <w:rPr>
                <w:rFonts w:cs="Times New Roman"/>
                <w:b/>
                <w:sz w:val="16"/>
              </w:rPr>
              <w:t>Equilibrio di parte corrente ai fini della copertura degli investimenti pluriennali</w:t>
            </w:r>
          </w:p>
        </w:tc>
        <w:tc>
          <w:tcPr>
            <w:tcW w:w="315"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693"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EC1725">
            <w:pPr>
              <w:pStyle w:val="Normal"/>
              <w:jc w:val="center"/>
              <w:rPr>
                <w:rFonts w:cs="Times New Roman"/>
                <w:sz w:val="16"/>
              </w:rPr>
            </w:pPr>
          </w:p>
        </w:tc>
        <w:tc>
          <w:tcPr>
            <w:tcW w:w="1417"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b/>
                <w:sz w:val="16"/>
              </w:rPr>
            </w:pPr>
            <w:r>
              <w:rPr>
                <w:rFonts w:cs="Times New Roman"/>
                <w:b/>
                <w:sz w:val="16"/>
              </w:rPr>
              <w:t xml:space="preserve">               0,00</w:t>
            </w:r>
          </w:p>
        </w:tc>
        <w:tc>
          <w:tcPr>
            <w:tcW w:w="1418"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b/>
                <w:sz w:val="16"/>
              </w:rPr>
            </w:pPr>
            <w:r>
              <w:rPr>
                <w:rFonts w:cs="Times New Roman"/>
                <w:b/>
                <w:sz w:val="16"/>
              </w:rPr>
              <w:t xml:space="preserve">               0,00</w:t>
            </w:r>
          </w:p>
        </w:tc>
        <w:tc>
          <w:tcPr>
            <w:tcW w:w="1417"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rsidR="00F23129" w:rsidRDefault="00F23129" w:rsidP="00EC1725">
            <w:pPr>
              <w:pStyle w:val="Normal"/>
              <w:jc w:val="right"/>
              <w:rPr>
                <w:rFonts w:cs="Times New Roman"/>
                <w:b/>
                <w:sz w:val="16"/>
              </w:rPr>
            </w:pPr>
            <w:r>
              <w:rPr>
                <w:rFonts w:cs="Times New Roman"/>
                <w:b/>
                <w:sz w:val="16"/>
              </w:rPr>
              <w:t xml:space="preserve">               0,00</w:t>
            </w:r>
          </w:p>
        </w:tc>
      </w:tr>
    </w:tbl>
    <w:p w:rsidR="00F23129" w:rsidRDefault="00F23129" w:rsidP="00F23129">
      <w:pPr>
        <w:rPr>
          <w:rFonts w:eastAsia="Times New Roman" w:cs="Times New Roman"/>
          <w:b/>
        </w:rPr>
      </w:pPr>
    </w:p>
    <w:p w:rsidR="00AF15AF" w:rsidRDefault="00AF15AF" w:rsidP="00AF15AF">
      <w:pPr>
        <w:rPr>
          <w:rFonts w:eastAsia="Times New Roman" w:cs="Times New Roman"/>
          <w:b/>
        </w:rPr>
      </w:pPr>
    </w:p>
    <w:p w:rsidR="006B5A25" w:rsidRDefault="006B5A25" w:rsidP="00E27D52">
      <w:pPr>
        <w:rPr>
          <w:rFonts w:ascii="Book Antiqua" w:eastAsia="Times-Roman" w:hAnsi="Book Antiqua" w:cs="Times-Roman"/>
          <w:b/>
          <w:bCs/>
        </w:rPr>
      </w:pPr>
    </w:p>
    <w:p w:rsidR="00CB1026" w:rsidRPr="00F677B5" w:rsidRDefault="00CB1026" w:rsidP="00CB1026">
      <w:pPr>
        <w:autoSpaceDE w:val="0"/>
        <w:rPr>
          <w:rFonts w:ascii="Book Antiqua" w:eastAsia="Times-Roman" w:hAnsi="Book Antiqua" w:cs="Times-Roman"/>
          <w:b/>
          <w:bCs/>
        </w:rPr>
      </w:pPr>
      <w:r w:rsidRPr="00F677B5">
        <w:rPr>
          <w:rFonts w:ascii="Book Antiqua" w:eastAsia="Times-Roman" w:hAnsi="Book Antiqua" w:cs="Times-Roman"/>
          <w:b/>
          <w:bCs/>
        </w:rPr>
        <w:t>3.</w:t>
      </w:r>
      <w:r w:rsidR="00C07DFF" w:rsidRPr="00F677B5">
        <w:rPr>
          <w:rFonts w:ascii="Book Antiqua" w:eastAsia="Times-Roman" w:hAnsi="Book Antiqua" w:cs="Times-Roman"/>
          <w:b/>
          <w:bCs/>
        </w:rPr>
        <w:t>3</w:t>
      </w:r>
      <w:r w:rsidR="00200383">
        <w:rPr>
          <w:rFonts w:ascii="Book Antiqua" w:eastAsia="Times-Roman" w:hAnsi="Book Antiqua" w:cs="Times-Roman"/>
          <w:b/>
          <w:bCs/>
        </w:rPr>
        <w:t xml:space="preserve"> </w:t>
      </w:r>
      <w:r w:rsidR="00C07DFF" w:rsidRPr="00F677B5">
        <w:rPr>
          <w:rFonts w:ascii="Book Antiqua" w:eastAsia="Times-Roman" w:hAnsi="Book Antiqua" w:cs="Times-Roman"/>
          <w:b/>
          <w:bCs/>
        </w:rPr>
        <w:t>Criteri di valutazione adottati per la formulazione delle previsioni di bilancio</w:t>
      </w:r>
    </w:p>
    <w:p w:rsidR="00CB1026" w:rsidRPr="00F677B5" w:rsidRDefault="00CB1026" w:rsidP="00CB1026">
      <w:pPr>
        <w:pStyle w:val="Default"/>
        <w:spacing w:after="49"/>
        <w:jc w:val="both"/>
        <w:rPr>
          <w:rFonts w:ascii="Book Antiqua" w:hAnsi="Book Antiqua" w:cs="Book Antiqua"/>
        </w:rPr>
      </w:pPr>
    </w:p>
    <w:p w:rsidR="00CB1026" w:rsidRPr="00F677B5" w:rsidRDefault="00CB1026" w:rsidP="00CB1026">
      <w:pPr>
        <w:pStyle w:val="Default"/>
        <w:jc w:val="both"/>
      </w:pPr>
      <w:r w:rsidRPr="00F677B5">
        <w:rPr>
          <w:rFonts w:ascii="Book Antiqua" w:hAnsi="Book Antiqua" w:cs="Book Antiqua"/>
        </w:rPr>
        <w:t xml:space="preserve">Le risultanze finali del bilancio di previsione per gli anni </w:t>
      </w:r>
      <w:r w:rsidR="002E35F7">
        <w:rPr>
          <w:rFonts w:ascii="Book Antiqua" w:hAnsi="Book Antiqua" w:cs="Book Antiqua"/>
        </w:rPr>
        <w:t>2020-2022</w:t>
      </w:r>
      <w:r w:rsidRPr="00F677B5">
        <w:rPr>
          <w:rFonts w:ascii="Book Antiqua" w:hAnsi="Book Antiqua" w:cs="Book Antiqua"/>
        </w:rPr>
        <w:t xml:space="preserve">, per la parte entrata, sono sintetizzate: </w:t>
      </w:r>
    </w:p>
    <w:bookmarkStart w:id="2" w:name="_1510923567"/>
    <w:bookmarkStart w:id="3" w:name="_1501822648"/>
    <w:bookmarkStart w:id="4" w:name="_1501822715"/>
    <w:bookmarkStart w:id="5" w:name="_1501822773"/>
    <w:bookmarkStart w:id="6" w:name="_1510301636"/>
    <w:bookmarkStart w:id="7" w:name="_1510301641"/>
    <w:bookmarkEnd w:id="2"/>
    <w:bookmarkEnd w:id="3"/>
    <w:bookmarkEnd w:id="4"/>
    <w:bookmarkEnd w:id="5"/>
    <w:bookmarkEnd w:id="6"/>
    <w:bookmarkEnd w:id="7"/>
    <w:bookmarkStart w:id="8" w:name="_MON_1518502832"/>
    <w:bookmarkEnd w:id="8"/>
    <w:p w:rsidR="00CB1026" w:rsidRDefault="009C0D41" w:rsidP="00CB1026">
      <w:pPr>
        <w:pStyle w:val="Default"/>
        <w:spacing w:after="49"/>
        <w:jc w:val="both"/>
        <w:rPr>
          <w:rFonts w:ascii="Book Antiqua" w:hAnsi="Book Antiqua" w:cs="Book Antiqua"/>
        </w:rPr>
        <w:sectPr w:rsidR="00CB1026" w:rsidSect="003916D9">
          <w:pgSz w:w="11906" w:h="16838"/>
          <w:pgMar w:top="1134" w:right="1134" w:bottom="1134" w:left="1134" w:header="720" w:footer="720" w:gutter="0"/>
          <w:cols w:space="720"/>
          <w:docGrid w:linePitch="600" w:charSpace="32768"/>
        </w:sectPr>
      </w:pPr>
      <w:r w:rsidRPr="00FA79BC">
        <w:object w:dxaOrig="9506" w:dyaOrig="6518">
          <v:shape id="_x0000_i1026" type="#_x0000_t75" style="width:501.75pt;height:409.5pt" o:ole="" filled="t">
            <v:fill color2="black"/>
            <v:imagedata r:id="rId12" o:title=""/>
          </v:shape>
          <o:OLEObject Type="Embed" ProgID="Excel.Sheet.8" ShapeID="_x0000_i1026" DrawAspect="Content" ObjectID="_1638280179" r:id="rId13"/>
        </w:object>
      </w:r>
    </w:p>
    <w:p w:rsidR="00CB1026" w:rsidRDefault="00CB1026">
      <w:pPr>
        <w:autoSpaceDE w:val="0"/>
        <w:jc w:val="both"/>
        <w:rPr>
          <w:rFonts w:ascii="Book Antiqua" w:eastAsia="Times-Roman" w:hAnsi="Book Antiqua" w:cs="Times-Roman"/>
          <w:b/>
          <w:bCs/>
        </w:rPr>
      </w:pPr>
    </w:p>
    <w:p w:rsidR="006B5A25" w:rsidRDefault="00C07DFF">
      <w:pPr>
        <w:autoSpaceDE w:val="0"/>
        <w:jc w:val="both"/>
        <w:rPr>
          <w:rFonts w:ascii="Book Antiqua" w:eastAsia="Times New Roman" w:hAnsi="Book Antiqua" w:cs="Times New Roman"/>
          <w:i/>
          <w:iCs/>
          <w:color w:val="000000"/>
        </w:rPr>
      </w:pPr>
      <w:r>
        <w:rPr>
          <w:rFonts w:ascii="Book Antiqua" w:eastAsia="Times-Roman" w:hAnsi="Book Antiqua" w:cs="Times-Roman"/>
          <w:b/>
          <w:bCs/>
        </w:rPr>
        <w:t xml:space="preserve">3.3.1 - </w:t>
      </w:r>
      <w:r w:rsidR="006B5A25">
        <w:rPr>
          <w:rFonts w:ascii="Book Antiqua" w:eastAsia="Times-Roman" w:hAnsi="Book Antiqua" w:cs="Times-Roman"/>
          <w:b/>
          <w:bCs/>
        </w:rPr>
        <w:t>Titolo 1° - Entrate correnti di natura tributaria, contributiva e perequativa</w:t>
      </w:r>
    </w:p>
    <w:p w:rsidR="006B5A25" w:rsidRDefault="006B5A25">
      <w:pPr>
        <w:autoSpaceDE w:val="0"/>
        <w:jc w:val="both"/>
        <w:rPr>
          <w:rFonts w:ascii="Book Antiqua" w:eastAsia="Times New Roman" w:hAnsi="Book Antiqua" w:cs="Times New Roman"/>
          <w:i/>
          <w:iCs/>
          <w:color w:val="000000"/>
        </w:rPr>
      </w:pPr>
    </w:p>
    <w:bookmarkStart w:id="9" w:name="_1501771069"/>
    <w:bookmarkStart w:id="10" w:name="_1501771163"/>
    <w:bookmarkStart w:id="11" w:name="_1501771721"/>
    <w:bookmarkStart w:id="12" w:name="_1501772761"/>
    <w:bookmarkStart w:id="13" w:name="_1501772916"/>
    <w:bookmarkStart w:id="14" w:name="_1510303744"/>
    <w:bookmarkStart w:id="15" w:name="_1510303753"/>
    <w:bookmarkStart w:id="16" w:name="_1510303774"/>
    <w:bookmarkStart w:id="17" w:name="_1510303786"/>
    <w:bookmarkStart w:id="18" w:name="_1510303837"/>
    <w:bookmarkStart w:id="19" w:name="_1510304083"/>
    <w:bookmarkStart w:id="20" w:name="_1510304097"/>
    <w:bookmarkEnd w:id="9"/>
    <w:bookmarkEnd w:id="10"/>
    <w:bookmarkEnd w:id="11"/>
    <w:bookmarkEnd w:id="12"/>
    <w:bookmarkEnd w:id="13"/>
    <w:bookmarkEnd w:id="14"/>
    <w:bookmarkEnd w:id="15"/>
    <w:bookmarkEnd w:id="16"/>
    <w:bookmarkEnd w:id="17"/>
    <w:bookmarkEnd w:id="18"/>
    <w:bookmarkEnd w:id="19"/>
    <w:bookmarkEnd w:id="20"/>
    <w:bookmarkStart w:id="21" w:name="_MON_1518504136"/>
    <w:bookmarkEnd w:id="21"/>
    <w:p w:rsidR="006B5A25" w:rsidRDefault="009C0D41" w:rsidP="00CB0459">
      <w:pPr>
        <w:pStyle w:val="Default"/>
        <w:ind w:left="-426"/>
        <w:jc w:val="both"/>
        <w:rPr>
          <w:rFonts w:ascii="Book Antiqua" w:hAnsi="Book Antiqua" w:cs="Book Antiqua"/>
          <w:b/>
          <w:bCs/>
        </w:rPr>
      </w:pPr>
      <w:r>
        <w:object w:dxaOrig="13493" w:dyaOrig="8670">
          <v:shape id="_x0000_i1027" type="#_x0000_t75" style="width:533.25pt;height:285.75pt" o:ole="" filled="t">
            <v:fill color2="black"/>
            <v:imagedata r:id="rId14" o:title=""/>
          </v:shape>
          <o:OLEObject Type="Embed" ProgID="Excel.Sheet.8" ShapeID="_x0000_i1027" DrawAspect="Content" ObjectID="_1638280180" r:id="rId15"/>
        </w:object>
      </w:r>
    </w:p>
    <w:p w:rsidR="006B5A25" w:rsidRDefault="006B5A25">
      <w:pPr>
        <w:pStyle w:val="Default"/>
        <w:jc w:val="both"/>
        <w:rPr>
          <w:rFonts w:ascii="Book Antiqua" w:hAnsi="Book Antiqua" w:cs="Book Antiqua"/>
        </w:rPr>
      </w:pPr>
      <w:r>
        <w:rPr>
          <w:rFonts w:ascii="Book Antiqua" w:hAnsi="Book Antiqua" w:cs="Book Antiqua"/>
          <w:b/>
          <w:bCs/>
        </w:rPr>
        <w:t xml:space="preserve">IMU </w:t>
      </w:r>
      <w:r>
        <w:rPr>
          <w:rFonts w:ascii="Book Antiqua" w:hAnsi="Book Antiqua" w:cs="Book Antiqua"/>
          <w:b/>
        </w:rPr>
        <w:t>-  IMPOSTA MUNICIPALE PROPRIA</w:t>
      </w:r>
    </w:p>
    <w:p w:rsidR="006B5A25" w:rsidRDefault="006B5A25">
      <w:pPr>
        <w:pStyle w:val="Corpotesto"/>
        <w:spacing w:after="0"/>
        <w:jc w:val="both"/>
        <w:rPr>
          <w:rFonts w:ascii="Book Antiqua" w:hAnsi="Book Antiqua" w:cs="Book Antiqua"/>
        </w:rPr>
      </w:pPr>
      <w:r>
        <w:rPr>
          <w:rFonts w:ascii="Book Antiqua" w:hAnsi="Book Antiqua" w:cs="Book Antiqua"/>
          <w:color w:val="000000"/>
        </w:rPr>
        <w:t>La Legge n. 208/2015 (Legg</w:t>
      </w:r>
      <w:r>
        <w:rPr>
          <w:rFonts w:ascii="Book Antiqua" w:hAnsi="Book Antiqua" w:cs="Book Antiqua"/>
        </w:rPr>
        <w:t>e di Stabilità 2016) ha previsto alcune modifiche alla IUC, in particolare per quanto riguarda l’imposizione su terreni agricoli, immobili concessi in comodato, immobili di cooperative edilizie a proprietà indivisa, immobili situati all'estero, immobili a canone concordato ed “imbullonati”. Le previsioni iscritte nel bilancio tengono conto di tali novità normative.</w:t>
      </w:r>
    </w:p>
    <w:p w:rsidR="006B5A25" w:rsidRDefault="006B5A25">
      <w:pPr>
        <w:pStyle w:val="Corpotesto"/>
        <w:spacing w:after="0"/>
        <w:jc w:val="both"/>
        <w:rPr>
          <w:rFonts w:ascii="Book Antiqua" w:hAnsi="Book Antiqua" w:cs="Book Antiqua"/>
        </w:rPr>
      </w:pPr>
    </w:p>
    <w:p w:rsidR="006B5A25" w:rsidRDefault="006B5A25">
      <w:pPr>
        <w:pStyle w:val="Default"/>
        <w:jc w:val="both"/>
        <w:rPr>
          <w:rFonts w:ascii="Book Antiqua" w:hAnsi="Book Antiqua" w:cs="Book Antiqua"/>
          <w:color w:val="auto"/>
        </w:rPr>
      </w:pPr>
      <w:r>
        <w:rPr>
          <w:rFonts w:ascii="Book Antiqua" w:hAnsi="Book Antiqua" w:cs="Book Antiqua"/>
          <w:color w:val="auto"/>
        </w:rPr>
        <w:t xml:space="preserve">Le aliquote previste per il </w:t>
      </w:r>
      <w:r w:rsidR="00D90C82">
        <w:rPr>
          <w:rFonts w:ascii="Book Antiqua" w:hAnsi="Book Antiqua" w:cs="Book Antiqua"/>
          <w:color w:val="auto"/>
        </w:rPr>
        <w:t>2020</w:t>
      </w:r>
      <w:r w:rsidR="00621E1C">
        <w:rPr>
          <w:rFonts w:ascii="Book Antiqua" w:hAnsi="Book Antiqua" w:cs="Book Antiqua"/>
          <w:color w:val="auto"/>
        </w:rPr>
        <w:t xml:space="preserve"> sono</w:t>
      </w:r>
      <w:r w:rsidR="00E27D52">
        <w:rPr>
          <w:rFonts w:ascii="Book Antiqua" w:hAnsi="Book Antiqua" w:cs="Book Antiqua"/>
          <w:color w:val="auto"/>
        </w:rPr>
        <w:t xml:space="preserve"> invariate rispetto al 201</w:t>
      </w:r>
      <w:r w:rsidR="00D90C82">
        <w:rPr>
          <w:rFonts w:ascii="Book Antiqua" w:hAnsi="Book Antiqua" w:cs="Book Antiqua"/>
          <w:color w:val="auto"/>
        </w:rPr>
        <w:t>9</w:t>
      </w:r>
      <w:r w:rsidR="00621E1C">
        <w:rPr>
          <w:rFonts w:ascii="Book Antiqua" w:hAnsi="Book Antiqua" w:cs="Book Antiqua"/>
          <w:color w:val="auto"/>
        </w:rPr>
        <w:t xml:space="preserve"> e</w:t>
      </w:r>
      <w:r>
        <w:rPr>
          <w:rFonts w:ascii="Book Antiqua" w:hAnsi="Book Antiqua" w:cs="Book Antiqua"/>
          <w:color w:val="auto"/>
        </w:rPr>
        <w:t xml:space="preserve"> sono le seguenti:</w:t>
      </w:r>
    </w:p>
    <w:p w:rsidR="00AE76E5" w:rsidRPr="00AE76E5" w:rsidRDefault="00AE76E5" w:rsidP="00B7424C">
      <w:pPr>
        <w:widowControl/>
        <w:numPr>
          <w:ilvl w:val="0"/>
          <w:numId w:val="5"/>
        </w:numPr>
        <w:tabs>
          <w:tab w:val="left" w:pos="709"/>
        </w:tabs>
        <w:suppressAutoHyphens w:val="0"/>
        <w:autoSpaceDE w:val="0"/>
        <w:autoSpaceDN w:val="0"/>
        <w:adjustRightInd w:val="0"/>
        <w:spacing w:after="60"/>
        <w:ind w:left="709" w:hanging="425"/>
        <w:jc w:val="both"/>
        <w:rPr>
          <w:rFonts w:ascii="Book Antiqua" w:eastAsia="Times New Roman" w:hAnsi="Book Antiqua" w:cs="Arial"/>
          <w:kern w:val="0"/>
          <w:lang w:eastAsia="en-US" w:bidi="ar-SA"/>
        </w:rPr>
      </w:pPr>
      <w:r w:rsidRPr="00AE76E5">
        <w:rPr>
          <w:rFonts w:ascii="Book Antiqua" w:eastAsia="Times New Roman" w:hAnsi="Book Antiqua" w:cs="Book Antiqua"/>
        </w:rPr>
        <w:t>3,6 per mille per l’unità immobiliare adibita</w:t>
      </w:r>
      <w:r w:rsidRPr="00AE76E5">
        <w:rPr>
          <w:rFonts w:ascii="Book Antiqua" w:hAnsi="Book Antiqua" w:cs="Arial"/>
          <w:b/>
          <w:bCs/>
          <w:lang w:eastAsia="en-US"/>
        </w:rPr>
        <w:t xml:space="preserve"> ad abitazione principale del soggetto passivo classificata nelle categorie catastali A/1, A/8 e A/9 nonché per le relative pertinenze </w:t>
      </w:r>
      <w:r w:rsidRPr="00AE76E5">
        <w:rPr>
          <w:rFonts w:ascii="Book Antiqua" w:hAnsi="Book Antiqua" w:cs="Arial"/>
          <w:lang w:eastAsia="en-US"/>
        </w:rPr>
        <w:t>dall’imposta dovuta si detraggono fino a concorrenza del suo ammontare € 200,00 (duecento/00), rapportati al periodo dell’anno durante il quale si protrae tale destinazione</w:t>
      </w:r>
    </w:p>
    <w:p w:rsidR="00AE76E5" w:rsidRPr="00AE76E5" w:rsidRDefault="00AE76E5" w:rsidP="00B7424C">
      <w:pPr>
        <w:widowControl/>
        <w:numPr>
          <w:ilvl w:val="0"/>
          <w:numId w:val="5"/>
        </w:numPr>
        <w:tabs>
          <w:tab w:val="left" w:pos="709"/>
        </w:tabs>
        <w:suppressAutoHyphens w:val="0"/>
        <w:autoSpaceDE w:val="0"/>
        <w:autoSpaceDN w:val="0"/>
        <w:adjustRightInd w:val="0"/>
        <w:spacing w:after="60"/>
        <w:ind w:left="709" w:hanging="425"/>
        <w:jc w:val="both"/>
        <w:rPr>
          <w:rFonts w:ascii="Book Antiqua" w:hAnsi="Book Antiqua" w:cs="Arial"/>
          <w:b/>
          <w:bCs/>
          <w:lang w:eastAsia="en-US"/>
        </w:rPr>
      </w:pPr>
      <w:r w:rsidRPr="00AE76E5">
        <w:rPr>
          <w:rFonts w:ascii="Book Antiqua" w:hAnsi="Book Antiqua" w:cs="Arial"/>
          <w:b/>
          <w:bCs/>
          <w:lang w:eastAsia="en-US"/>
        </w:rPr>
        <w:t>8,0 per mille per tutti gli altri immobili, esclusi i terreni agricoli</w:t>
      </w:r>
    </w:p>
    <w:p w:rsidR="005C5650" w:rsidRDefault="005C5650" w:rsidP="00026D6D">
      <w:pPr>
        <w:pStyle w:val="Corpotesto"/>
        <w:jc w:val="both"/>
        <w:rPr>
          <w:rFonts w:ascii="Book Antiqua" w:hAnsi="Book Antiqua" w:cs="Book Antiqua"/>
        </w:rPr>
      </w:pPr>
      <w:r w:rsidRPr="005C5650">
        <w:rPr>
          <w:rFonts w:ascii="Book Antiqua" w:hAnsi="Book Antiqua" w:cs="Book Antiqua"/>
        </w:rPr>
        <w:t xml:space="preserve">Il gettito IMU è stato previsto in euro </w:t>
      </w:r>
      <w:r w:rsidR="003D3293">
        <w:rPr>
          <w:rFonts w:ascii="Book Antiqua" w:hAnsi="Book Antiqua" w:cs="Book Antiqua"/>
        </w:rPr>
        <w:t>36</w:t>
      </w:r>
      <w:r w:rsidR="00D90C82">
        <w:rPr>
          <w:rFonts w:ascii="Book Antiqua" w:hAnsi="Book Antiqua" w:cs="Book Antiqua"/>
        </w:rPr>
        <w:t>0</w:t>
      </w:r>
      <w:r w:rsidRPr="005C5650">
        <w:rPr>
          <w:rFonts w:ascii="Book Antiqua" w:hAnsi="Book Antiqua" w:cs="Book Antiqua"/>
        </w:rPr>
        <w:t>.000,00 sulla base degli incassi registrati nel 201</w:t>
      </w:r>
      <w:r w:rsidR="003D3293">
        <w:rPr>
          <w:rFonts w:ascii="Book Antiqua" w:hAnsi="Book Antiqua" w:cs="Book Antiqua"/>
        </w:rPr>
        <w:t>8</w:t>
      </w:r>
      <w:r w:rsidRPr="005C5650">
        <w:rPr>
          <w:rFonts w:ascii="Book Antiqua" w:hAnsi="Book Antiqua" w:cs="Book Antiqua"/>
        </w:rPr>
        <w:t xml:space="preserve"> e tenuto conto che i terreni agricoli non sono più soggetti a questa imposizione.</w:t>
      </w:r>
    </w:p>
    <w:p w:rsidR="00DA5C35" w:rsidRDefault="00DA5C35" w:rsidP="00026D6D">
      <w:pPr>
        <w:pStyle w:val="Corpotesto"/>
        <w:jc w:val="both"/>
        <w:rPr>
          <w:rFonts w:ascii="Book Antiqua" w:hAnsi="Book Antiqua" w:cs="Book Antiqua"/>
        </w:rPr>
      </w:pPr>
      <w:r w:rsidRPr="00DA5C35">
        <w:rPr>
          <w:rFonts w:ascii="Book Antiqua" w:hAnsi="Book Antiqua" w:cs="Book Antiqua"/>
        </w:rPr>
        <w:t>Il gettito derivante dall’attività di controllo delle dichiarazioni ICI/IMU di anni precedenti è previsto in euro</w:t>
      </w:r>
      <w:r w:rsidR="00B413A6">
        <w:rPr>
          <w:rFonts w:ascii="Book Antiqua" w:hAnsi="Book Antiqua" w:cs="Book Antiqua"/>
        </w:rPr>
        <w:t xml:space="preserve"> </w:t>
      </w:r>
      <w:r w:rsidR="003D3293">
        <w:rPr>
          <w:rFonts w:ascii="Book Antiqua" w:hAnsi="Book Antiqua" w:cs="Book Antiqua"/>
        </w:rPr>
        <w:t>1</w:t>
      </w:r>
      <w:r w:rsidR="00D90C82">
        <w:rPr>
          <w:rFonts w:ascii="Book Antiqua" w:hAnsi="Book Antiqua" w:cs="Book Antiqua"/>
        </w:rPr>
        <w:t>0</w:t>
      </w:r>
      <w:r w:rsidR="00993184">
        <w:rPr>
          <w:rFonts w:ascii="Book Antiqua" w:hAnsi="Book Antiqua" w:cs="Book Antiqua"/>
        </w:rPr>
        <w:t>.000</w:t>
      </w:r>
      <w:r w:rsidR="002C17F6">
        <w:rPr>
          <w:rFonts w:ascii="Book Antiqua" w:hAnsi="Book Antiqua" w:cs="Book Antiqua"/>
        </w:rPr>
        <w:t xml:space="preserve">,00 </w:t>
      </w:r>
      <w:r w:rsidRPr="00DA5C35">
        <w:rPr>
          <w:rFonts w:ascii="Book Antiqua" w:hAnsi="Book Antiqua" w:cs="Book Antiqua"/>
        </w:rPr>
        <w:t xml:space="preserve">sulla base del programma di controllo che l’ufficio tributi intenderà porre in essere nell’esercizio </w:t>
      </w:r>
      <w:r w:rsidR="00D90C82">
        <w:rPr>
          <w:rFonts w:ascii="Book Antiqua" w:hAnsi="Book Antiqua" w:cs="Book Antiqua"/>
        </w:rPr>
        <w:t>2020-2021-2022.</w:t>
      </w:r>
    </w:p>
    <w:p w:rsidR="003D3293" w:rsidRPr="00993184" w:rsidRDefault="003D3293" w:rsidP="00026D6D">
      <w:pPr>
        <w:pStyle w:val="Corpotesto"/>
        <w:jc w:val="both"/>
        <w:rPr>
          <w:rFonts w:ascii="Book Antiqua" w:hAnsi="Book Antiqua" w:cs="Book Antiqua"/>
        </w:rPr>
      </w:pPr>
    </w:p>
    <w:p w:rsidR="005C5650" w:rsidRPr="005C5650" w:rsidRDefault="005C5650" w:rsidP="005C5650">
      <w:pPr>
        <w:spacing w:before="9"/>
        <w:rPr>
          <w:rFonts w:ascii="Book Antiqua" w:hAnsi="Book Antiqua" w:cs="Book Antiqua"/>
        </w:rPr>
      </w:pPr>
    </w:p>
    <w:p w:rsidR="006B5A25" w:rsidRDefault="006B5A25">
      <w:pPr>
        <w:pStyle w:val="Default"/>
        <w:jc w:val="both"/>
        <w:rPr>
          <w:rFonts w:ascii="Book Antiqua" w:hAnsi="Book Antiqua" w:cs="Book Antiqua"/>
        </w:rPr>
      </w:pPr>
      <w:r>
        <w:rPr>
          <w:rFonts w:ascii="Book Antiqua" w:hAnsi="Book Antiqua" w:cs="Book Antiqua"/>
          <w:b/>
          <w:bCs/>
        </w:rPr>
        <w:t>TRIBUTO PER I SERVIZI INDIVISIBILI (TASI)</w:t>
      </w:r>
    </w:p>
    <w:p w:rsidR="00DA5C35" w:rsidRDefault="00DA5C35" w:rsidP="008469D9">
      <w:pPr>
        <w:pStyle w:val="Corpotesto"/>
        <w:spacing w:after="0"/>
        <w:jc w:val="both"/>
        <w:rPr>
          <w:rFonts w:ascii="Book Antiqua" w:eastAsia="Times New Roman" w:hAnsi="Book Antiqua" w:cs="Times New Roman"/>
          <w:color w:val="000000"/>
        </w:rPr>
      </w:pPr>
      <w:r>
        <w:rPr>
          <w:rFonts w:ascii="Book Antiqua" w:hAnsi="Book Antiqua" w:cs="Book Antiqua"/>
          <w:color w:val="000000"/>
        </w:rPr>
        <w:t>Presupposto della TASI è il possesso o la detenzione a qualsiasi ti</w:t>
      </w:r>
      <w:r w:rsidR="00627CD0">
        <w:rPr>
          <w:rFonts w:ascii="Book Antiqua" w:hAnsi="Book Antiqua" w:cs="Book Antiqua"/>
          <w:color w:val="000000"/>
        </w:rPr>
        <w:t>tolo di fabbricati</w:t>
      </w:r>
      <w:r>
        <w:rPr>
          <w:rFonts w:ascii="Book Antiqua" w:hAnsi="Book Antiqua" w:cs="Book Antiqua"/>
          <w:color w:val="000000"/>
        </w:rPr>
        <w:t xml:space="preserve"> </w:t>
      </w:r>
      <w:r w:rsidR="00627CD0">
        <w:rPr>
          <w:rFonts w:ascii="Book Antiqua" w:hAnsi="Book Antiqua" w:cs="Book Antiqua"/>
          <w:color w:val="000000"/>
        </w:rPr>
        <w:t xml:space="preserve">ed </w:t>
      </w:r>
      <w:r>
        <w:rPr>
          <w:rFonts w:ascii="Book Antiqua" w:hAnsi="Book Antiqua" w:cs="Book Antiqua"/>
          <w:color w:val="000000"/>
        </w:rPr>
        <w:t xml:space="preserve">aree </w:t>
      </w:r>
      <w:r>
        <w:rPr>
          <w:rFonts w:ascii="Book Antiqua" w:hAnsi="Book Antiqua" w:cs="Book Antiqua"/>
          <w:color w:val="000000"/>
        </w:rPr>
        <w:lastRenderedPageBreak/>
        <w:t xml:space="preserve">fabbricabili, così come definiti ai fini </w:t>
      </w:r>
      <w:r>
        <w:rPr>
          <w:rFonts w:ascii="Book Antiqua" w:hAnsi="Book Antiqua" w:cs="Book Antiqua"/>
        </w:rPr>
        <w:t xml:space="preserve">dell’Imposta Municipale Propria (IMU), fatta eccezione, in ogni caso, </w:t>
      </w:r>
      <w:r w:rsidR="008469D9">
        <w:rPr>
          <w:rFonts w:ascii="Book Antiqua" w:hAnsi="Book Antiqua" w:cs="Book Antiqua"/>
        </w:rPr>
        <w:t>de</w:t>
      </w:r>
      <w:r>
        <w:rPr>
          <w:rFonts w:ascii="Book Antiqua" w:hAnsi="Book Antiqua" w:cs="Book Antiqua"/>
        </w:rPr>
        <w:t>i terreni agricoli e</w:t>
      </w:r>
      <w:r w:rsidR="00627CD0">
        <w:rPr>
          <w:rFonts w:ascii="Book Antiqua" w:hAnsi="Book Antiqua" w:cs="Book Antiqua"/>
        </w:rPr>
        <w:t xml:space="preserve"> </w:t>
      </w:r>
      <w:r>
        <w:rPr>
          <w:rFonts w:ascii="Book Antiqua" w:hAnsi="Book Antiqua" w:cs="Book Antiqua"/>
        </w:rPr>
        <w:t>dell'abitazione principale</w:t>
      </w:r>
      <w:r w:rsidR="00627CD0">
        <w:rPr>
          <w:rFonts w:ascii="Book Antiqua" w:hAnsi="Book Antiqua" w:cs="Book Antiqua"/>
        </w:rPr>
        <w:t xml:space="preserve"> per </w:t>
      </w:r>
      <w:r>
        <w:rPr>
          <w:rFonts w:ascii="Book Antiqua" w:hAnsi="Book Antiqua" w:cs="Book Antiqua"/>
        </w:rPr>
        <w:t>gli immobili cosiddetti di lusso (categorie A1, A8 e A9).</w:t>
      </w:r>
    </w:p>
    <w:p w:rsidR="00DA5C35" w:rsidRDefault="00DA5C35" w:rsidP="00DA5C35">
      <w:pPr>
        <w:pStyle w:val="Corpotesto"/>
        <w:spacing w:after="0"/>
        <w:jc w:val="both"/>
        <w:rPr>
          <w:rFonts w:ascii="Book Antiqua" w:hAnsi="Book Antiqua" w:cs="Book Antiqua"/>
          <w:b/>
          <w:i/>
        </w:rPr>
      </w:pPr>
      <w:r>
        <w:rPr>
          <w:rFonts w:ascii="Book Antiqua" w:eastAsia="Times New Roman" w:hAnsi="Book Antiqua" w:cs="Times New Roman"/>
          <w:color w:val="000000"/>
        </w:rPr>
        <w:t xml:space="preserve">Il gettito è stato previsto in € </w:t>
      </w:r>
      <w:r w:rsidR="00E27D52">
        <w:rPr>
          <w:rFonts w:ascii="Book Antiqua" w:eastAsia="Times New Roman" w:hAnsi="Book Antiqua" w:cs="Times New Roman"/>
          <w:color w:val="000000"/>
        </w:rPr>
        <w:t>6</w:t>
      </w:r>
      <w:r w:rsidR="00993184">
        <w:rPr>
          <w:rFonts w:ascii="Book Antiqua" w:eastAsia="Times New Roman" w:hAnsi="Book Antiqua" w:cs="Times New Roman"/>
          <w:color w:val="000000"/>
        </w:rPr>
        <w:t>0</w:t>
      </w:r>
      <w:r>
        <w:rPr>
          <w:rFonts w:ascii="Book Antiqua" w:eastAsia="Times New Roman" w:hAnsi="Book Antiqua" w:cs="Times New Roman"/>
          <w:color w:val="000000"/>
        </w:rPr>
        <w:t xml:space="preserve">.000,00 e sarà rivolto alla copertura parziale dei costi dei servizi indivisibili. </w:t>
      </w:r>
    </w:p>
    <w:p w:rsidR="0032418C" w:rsidRDefault="0032418C">
      <w:pPr>
        <w:pStyle w:val="Corpotesto"/>
        <w:spacing w:after="0"/>
        <w:jc w:val="both"/>
        <w:rPr>
          <w:rFonts w:ascii="Book Antiqua" w:hAnsi="Book Antiqua" w:cs="Book Antiqua"/>
          <w:color w:val="000000"/>
        </w:rPr>
      </w:pPr>
    </w:p>
    <w:p w:rsidR="00D90C82" w:rsidRPr="00621E1C" w:rsidRDefault="00D90C82" w:rsidP="00621E1C">
      <w:pPr>
        <w:widowControl/>
        <w:shd w:val="clear" w:color="auto" w:fill="FFFFFF"/>
        <w:suppressAutoHyphens w:val="0"/>
        <w:jc w:val="both"/>
        <w:rPr>
          <w:rFonts w:ascii="Book Antiqua" w:hAnsi="Book Antiqua" w:cs="Book Antiqua"/>
        </w:rPr>
      </w:pPr>
      <w:r w:rsidRPr="00621E1C">
        <w:rPr>
          <w:rFonts w:ascii="Book Antiqua" w:hAnsi="Book Antiqua" w:cs="Book Antiqua"/>
        </w:rPr>
        <w:t>Presso la sede referente della VI Commissione Finanze, sono in discussione delle proposte di legge n. 1429 -1904 e 1918 che nella seduta del 9 luglio sono state accorpate per affinità di materia e che recano «Disposizioni per la semplificazione della tassazione immobiliare mediante l’unificazione dell’imposta comunale sugli immobili e l’abolizione dei tributi per i servizi indivisibili».</w:t>
      </w:r>
    </w:p>
    <w:p w:rsidR="00D90C82" w:rsidRPr="00621E1C" w:rsidRDefault="00D90C82" w:rsidP="00621E1C">
      <w:pPr>
        <w:pStyle w:val="NormaleWeb"/>
        <w:shd w:val="clear" w:color="auto" w:fill="FFFFFF"/>
        <w:spacing w:before="0" w:beforeAutospacing="0" w:after="0" w:afterAutospacing="0"/>
        <w:jc w:val="both"/>
        <w:rPr>
          <w:rFonts w:ascii="Book Antiqua" w:eastAsia="SimSun" w:hAnsi="Book Antiqua" w:cs="Book Antiqua"/>
          <w:kern w:val="1"/>
          <w:lang w:eastAsia="hi-IN" w:bidi="hi-IN"/>
        </w:rPr>
      </w:pPr>
      <w:r w:rsidRPr="00621E1C">
        <w:rPr>
          <w:rFonts w:ascii="Book Antiqua" w:eastAsia="SimSun" w:hAnsi="Book Antiqua" w:cs="Book Antiqua"/>
          <w:kern w:val="1"/>
          <w:lang w:eastAsia="hi-IN" w:bidi="hi-IN"/>
        </w:rPr>
        <w:t>Scopo principale della nuova IMU è la fusione con la TASI oltre che una riduzione della tassazione, accompagnata da una semplificazione. Il disegno di legge si propone:</w:t>
      </w:r>
    </w:p>
    <w:p w:rsidR="00D90C82" w:rsidRPr="00621E1C" w:rsidRDefault="00D90C82" w:rsidP="00621E1C">
      <w:pPr>
        <w:widowControl/>
        <w:numPr>
          <w:ilvl w:val="0"/>
          <w:numId w:val="25"/>
        </w:numPr>
        <w:shd w:val="clear" w:color="auto" w:fill="FFFFFF"/>
        <w:suppressAutoHyphens w:val="0"/>
        <w:jc w:val="both"/>
        <w:rPr>
          <w:rFonts w:ascii="Book Antiqua" w:hAnsi="Book Antiqua" w:cs="Book Antiqua"/>
        </w:rPr>
      </w:pPr>
      <w:r w:rsidRPr="00621E1C">
        <w:rPr>
          <w:rFonts w:ascii="Book Antiqua" w:hAnsi="Book Antiqua" w:cs="Book Antiqua"/>
        </w:rPr>
        <w:t>la riforma dell’imposizione immobiliare locale, unificando le due vigenti forme di prelievo, l’imposta municipale propria (IMU) e il tributo per i servizi indivisibili (TASI) e raccogliendo la relativa disciplina in un unico testo.</w:t>
      </w:r>
    </w:p>
    <w:p w:rsidR="00D90C82" w:rsidRPr="00621E1C" w:rsidRDefault="00D90C82" w:rsidP="00621E1C">
      <w:pPr>
        <w:widowControl/>
        <w:numPr>
          <w:ilvl w:val="0"/>
          <w:numId w:val="25"/>
        </w:numPr>
        <w:shd w:val="clear" w:color="auto" w:fill="FFFFFF"/>
        <w:suppressAutoHyphens w:val="0"/>
        <w:jc w:val="both"/>
        <w:rPr>
          <w:rFonts w:ascii="Book Antiqua" w:hAnsi="Book Antiqua" w:cs="Book Antiqua"/>
        </w:rPr>
      </w:pPr>
      <w:r w:rsidRPr="00621E1C">
        <w:rPr>
          <w:rFonts w:ascii="Book Antiqua" w:hAnsi="Book Antiqua" w:cs="Book Antiqua"/>
        </w:rPr>
        <w:t>di esentare gli immobili inagibili,  terreni incolti, immobili sfitti.</w:t>
      </w:r>
    </w:p>
    <w:p w:rsidR="00D90C82" w:rsidRPr="00621E1C" w:rsidRDefault="00D90C82" w:rsidP="00621E1C">
      <w:pPr>
        <w:widowControl/>
        <w:numPr>
          <w:ilvl w:val="0"/>
          <w:numId w:val="25"/>
        </w:numPr>
        <w:shd w:val="clear" w:color="auto" w:fill="FFFFFF"/>
        <w:suppressAutoHyphens w:val="0"/>
        <w:jc w:val="both"/>
        <w:rPr>
          <w:rFonts w:ascii="Book Antiqua" w:hAnsi="Book Antiqua" w:cs="Book Antiqua"/>
        </w:rPr>
      </w:pPr>
      <w:r w:rsidRPr="00621E1C">
        <w:rPr>
          <w:rFonts w:ascii="Book Antiqua" w:hAnsi="Book Antiqua" w:cs="Book Antiqua"/>
        </w:rPr>
        <w:t>di attribuire agli immobili strumentali e commerciali una pi</w:t>
      </w:r>
      <w:r w:rsidR="00DE708C" w:rsidRPr="00621E1C">
        <w:rPr>
          <w:rFonts w:ascii="Book Antiqua" w:hAnsi="Book Antiqua" w:cs="Book Antiqua"/>
        </w:rPr>
        <w:t>ù</w:t>
      </w:r>
      <w:r w:rsidRPr="00621E1C">
        <w:rPr>
          <w:rFonts w:ascii="Book Antiqua" w:hAnsi="Book Antiqua" w:cs="Book Antiqua"/>
        </w:rPr>
        <w:t> equa rendita, in quanto attualmente spesso risulta superiore ai valori di mercato.</w:t>
      </w:r>
    </w:p>
    <w:p w:rsidR="00D90C82" w:rsidRPr="00621E1C" w:rsidRDefault="00D90C82" w:rsidP="00621E1C">
      <w:pPr>
        <w:widowControl/>
        <w:numPr>
          <w:ilvl w:val="0"/>
          <w:numId w:val="25"/>
        </w:numPr>
        <w:shd w:val="clear" w:color="auto" w:fill="FFFFFF"/>
        <w:suppressAutoHyphens w:val="0"/>
        <w:jc w:val="both"/>
        <w:rPr>
          <w:rFonts w:ascii="Book Antiqua" w:hAnsi="Book Antiqua" w:cs="Book Antiqua"/>
        </w:rPr>
      </w:pPr>
      <w:r w:rsidRPr="00621E1C">
        <w:rPr>
          <w:rFonts w:ascii="Book Antiqua" w:hAnsi="Book Antiqua" w:cs="Book Antiqua"/>
        </w:rPr>
        <w:t>di semplificare l’applicazione dell’imposta oggi particolarmente complessa e dispersiva, migliorando il rapporto tra enti locali con i cittadini</w:t>
      </w:r>
    </w:p>
    <w:p w:rsidR="00D90C82" w:rsidRPr="00621E1C" w:rsidRDefault="00D90C82" w:rsidP="00621E1C">
      <w:pPr>
        <w:widowControl/>
        <w:numPr>
          <w:ilvl w:val="0"/>
          <w:numId w:val="25"/>
        </w:numPr>
        <w:shd w:val="clear" w:color="auto" w:fill="FFFFFF"/>
        <w:suppressAutoHyphens w:val="0"/>
        <w:jc w:val="both"/>
        <w:rPr>
          <w:rFonts w:ascii="Book Antiqua" w:hAnsi="Book Antiqua" w:cs="Book Antiqua"/>
        </w:rPr>
      </w:pPr>
      <w:r w:rsidRPr="00621E1C">
        <w:rPr>
          <w:rFonts w:ascii="Book Antiqua" w:hAnsi="Book Antiqua" w:cs="Book Antiqua"/>
        </w:rPr>
        <w:t>di prevedere che tutti i comuni devono inviare ai contribuenti un bollettino precompilato</w:t>
      </w:r>
      <w:r w:rsidR="00DE708C" w:rsidRPr="00621E1C">
        <w:rPr>
          <w:rFonts w:ascii="Book Antiqua" w:hAnsi="Book Antiqua" w:cs="Book Antiqua"/>
        </w:rPr>
        <w:t xml:space="preserve"> </w:t>
      </w:r>
      <w:r w:rsidRPr="00621E1C">
        <w:rPr>
          <w:rFonts w:ascii="Book Antiqua" w:hAnsi="Book Antiqua" w:cs="Book Antiqua"/>
        </w:rPr>
        <w:t>prevedendo un modello uniforme e semplificato di delibera,</w:t>
      </w:r>
    </w:p>
    <w:p w:rsidR="00D90C82" w:rsidRPr="00621E1C" w:rsidRDefault="00D90C82" w:rsidP="00621E1C">
      <w:pPr>
        <w:widowControl/>
        <w:shd w:val="clear" w:color="auto" w:fill="FFFFFF"/>
        <w:suppressAutoHyphens w:val="0"/>
        <w:jc w:val="both"/>
        <w:rPr>
          <w:rFonts w:ascii="Book Antiqua" w:hAnsi="Book Antiqua" w:cs="Book Antiqua"/>
        </w:rPr>
      </w:pPr>
      <w:r w:rsidRPr="00621E1C">
        <w:rPr>
          <w:rFonts w:ascii="Book Antiqua" w:hAnsi="Book Antiqua" w:cs="Book Antiqua"/>
        </w:rPr>
        <w:t>La proposta di legge sulla </w:t>
      </w:r>
      <w:r w:rsidRPr="00621E1C">
        <w:rPr>
          <w:rFonts w:ascii="Book Antiqua" w:hAnsi="Book Antiqua" w:cs="Book Antiqua"/>
          <w:b/>
        </w:rPr>
        <w:t>NUOVA IMU</w:t>
      </w:r>
      <w:r w:rsidRPr="00621E1C">
        <w:rPr>
          <w:rFonts w:ascii="Book Antiqua" w:hAnsi="Book Antiqua" w:cs="Book Antiqua"/>
        </w:rPr>
        <w:t> si compone di tredici articoli e ricalca principalmente attuale assetto dell’IMU.</w:t>
      </w:r>
      <w:r w:rsidR="00DE708C" w:rsidRPr="00621E1C">
        <w:rPr>
          <w:rFonts w:ascii="Book Antiqua" w:hAnsi="Book Antiqua" w:cs="Book Antiqua"/>
        </w:rPr>
        <w:t xml:space="preserve"> </w:t>
      </w:r>
      <w:r w:rsidRPr="00621E1C">
        <w:rPr>
          <w:rFonts w:ascii="Book Antiqua" w:hAnsi="Book Antiqua" w:cs="Book Antiqua"/>
        </w:rPr>
        <w:t>L’articolo 1 istituisce l’imposta municipale sugli immobili, denominata «nuova IM</w:t>
      </w:r>
      <w:r w:rsidR="00DE708C" w:rsidRPr="00621E1C">
        <w:rPr>
          <w:rFonts w:ascii="Book Antiqua" w:hAnsi="Book Antiqua" w:cs="Book Antiqua"/>
        </w:rPr>
        <w:t>U</w:t>
      </w:r>
      <w:r w:rsidRPr="00621E1C">
        <w:rPr>
          <w:rFonts w:ascii="Book Antiqua" w:hAnsi="Book Antiqua" w:cs="Book Antiqua"/>
        </w:rPr>
        <w:t>», che sostituisce l’IMU, nonché la TASI,</w:t>
      </w:r>
      <w:r w:rsidR="00DE708C" w:rsidRPr="00621E1C">
        <w:rPr>
          <w:rFonts w:ascii="Book Antiqua" w:hAnsi="Book Antiqua" w:cs="Book Antiqua"/>
        </w:rPr>
        <w:t xml:space="preserve"> ac</w:t>
      </w:r>
      <w:r w:rsidRPr="00621E1C">
        <w:rPr>
          <w:rFonts w:ascii="Book Antiqua" w:hAnsi="Book Antiqua" w:cs="Book Antiqua"/>
        </w:rPr>
        <w:t>compagnata da una semplificazione.</w:t>
      </w:r>
    </w:p>
    <w:p w:rsidR="00D90C82" w:rsidRDefault="00DE708C" w:rsidP="00621E1C">
      <w:pPr>
        <w:pStyle w:val="Corpotesto"/>
        <w:spacing w:after="0"/>
        <w:jc w:val="both"/>
        <w:rPr>
          <w:rFonts w:ascii="Book Antiqua" w:hAnsi="Book Antiqua" w:cs="Book Antiqua"/>
          <w:color w:val="000000"/>
        </w:rPr>
      </w:pPr>
      <w:r w:rsidRPr="00621E1C">
        <w:rPr>
          <w:rFonts w:ascii="Book Antiqua" w:hAnsi="Book Antiqua" w:cs="Book Antiqua"/>
        </w:rPr>
        <w:t xml:space="preserve">Ad oggi la riforma non è ancora stata approvata e quindi nel bilancio di previsione vengono inseriti gli attuali tributi con voci separate. Qualora venisse approvata, si effettuerà una variazione al bilancio di previsione </w:t>
      </w:r>
      <w:r>
        <w:rPr>
          <w:rFonts w:ascii="Book Antiqua" w:hAnsi="Book Antiqua" w:cs="Book Antiqua"/>
          <w:color w:val="000000"/>
        </w:rPr>
        <w:t>2020.</w:t>
      </w:r>
    </w:p>
    <w:p w:rsidR="00D90C82" w:rsidRDefault="00D90C82">
      <w:pPr>
        <w:pStyle w:val="Corpotesto"/>
        <w:spacing w:after="0"/>
        <w:jc w:val="both"/>
        <w:rPr>
          <w:rFonts w:ascii="Book Antiqua" w:hAnsi="Book Antiqua" w:cs="Book Antiqua"/>
          <w:color w:val="000000"/>
        </w:rPr>
      </w:pPr>
    </w:p>
    <w:p w:rsidR="006B5A25" w:rsidRDefault="006B5A25">
      <w:pPr>
        <w:pStyle w:val="Default"/>
        <w:jc w:val="both"/>
        <w:rPr>
          <w:rFonts w:ascii="Book Antiqua" w:hAnsi="Book Antiqua" w:cs="Book Antiqua"/>
        </w:rPr>
      </w:pPr>
      <w:r>
        <w:rPr>
          <w:rFonts w:ascii="Book Antiqua" w:hAnsi="Book Antiqua" w:cs="Book Antiqua"/>
          <w:b/>
          <w:bCs/>
        </w:rPr>
        <w:t>ADDIZIONALE COMUNALE IRPEF</w:t>
      </w:r>
    </w:p>
    <w:p w:rsidR="006B5A25" w:rsidRDefault="006B5A25">
      <w:pPr>
        <w:pStyle w:val="Default"/>
        <w:jc w:val="both"/>
        <w:rPr>
          <w:rFonts w:ascii="Book Antiqua" w:hAnsi="Book Antiqua" w:cs="Book Antiqua"/>
        </w:rPr>
      </w:pPr>
      <w:r>
        <w:rPr>
          <w:rFonts w:ascii="Book Antiqua" w:hAnsi="Book Antiqua" w:cs="Book Antiqua"/>
        </w:rPr>
        <w:t>La base imponibile è costituita dai redditi dei contribuenti aventi domicilio fiscale nel comune. Tali redditi possono essere altalenanti, poiché influenzati dall’andamento dell’economia del paese.</w:t>
      </w:r>
    </w:p>
    <w:p w:rsidR="006B5A25" w:rsidRDefault="006B5A25">
      <w:pPr>
        <w:pStyle w:val="Corpotesto"/>
        <w:spacing w:after="0"/>
        <w:jc w:val="both"/>
        <w:rPr>
          <w:rFonts w:ascii="Book Antiqua" w:hAnsi="Book Antiqua" w:cs="Book Antiqua"/>
        </w:rPr>
      </w:pPr>
      <w:r>
        <w:rPr>
          <w:rFonts w:ascii="Book Antiqua" w:hAnsi="Book Antiqua" w:cs="Book Antiqua"/>
          <w:color w:val="000000"/>
        </w:rPr>
        <w:t xml:space="preserve">La previsione, che resta di difficile determinazione in quanto legata ai redditi effettivi dei contribuenti, è stata effettuata sulla </w:t>
      </w:r>
      <w:r>
        <w:rPr>
          <w:rFonts w:ascii="Book Antiqua" w:hAnsi="Book Antiqua" w:cs="Book Antiqua"/>
        </w:rPr>
        <w:t>base de</w:t>
      </w:r>
      <w:r w:rsidR="001E0FE0">
        <w:rPr>
          <w:rFonts w:ascii="Book Antiqua" w:hAnsi="Book Antiqua" w:cs="Book Antiqua"/>
        </w:rPr>
        <w:t>gli incassi registrati nei vari anni.</w:t>
      </w:r>
    </w:p>
    <w:p w:rsidR="001E0FE0" w:rsidRDefault="001E0FE0">
      <w:pPr>
        <w:pStyle w:val="Corpotesto"/>
        <w:spacing w:after="0"/>
        <w:jc w:val="both"/>
        <w:rPr>
          <w:rFonts w:ascii="Book Antiqua" w:hAnsi="Book Antiqua" w:cs="Book Antiqua"/>
        </w:rPr>
      </w:pPr>
      <w:r>
        <w:rPr>
          <w:rFonts w:ascii="Book Antiqua" w:hAnsi="Book Antiqua" w:cs="Book Antiqua"/>
        </w:rPr>
        <w:t>Il Comune di Val Liona applica il 5 per mille in tutto il territorio.</w:t>
      </w:r>
    </w:p>
    <w:p w:rsidR="006B5A25" w:rsidRDefault="003D3293">
      <w:pPr>
        <w:pStyle w:val="Default"/>
        <w:jc w:val="both"/>
        <w:rPr>
          <w:rFonts w:ascii="Book Antiqua" w:hAnsi="Book Antiqua"/>
        </w:rPr>
      </w:pPr>
      <w:r>
        <w:rPr>
          <w:rFonts w:ascii="Book Antiqua" w:hAnsi="Book Antiqua"/>
        </w:rPr>
        <w:t>Il gettito</w:t>
      </w:r>
      <w:r w:rsidR="001E0FE0">
        <w:rPr>
          <w:rFonts w:ascii="Book Antiqua" w:hAnsi="Book Antiqua"/>
        </w:rPr>
        <w:t xml:space="preserve"> </w:t>
      </w:r>
      <w:r w:rsidR="002C17F6">
        <w:rPr>
          <w:rFonts w:ascii="Book Antiqua" w:hAnsi="Book Antiqua"/>
        </w:rPr>
        <w:t xml:space="preserve">è stato previsto in € </w:t>
      </w:r>
      <w:r>
        <w:rPr>
          <w:rFonts w:ascii="Book Antiqua" w:hAnsi="Book Antiqua"/>
        </w:rPr>
        <w:t>2</w:t>
      </w:r>
      <w:r w:rsidR="00DE708C">
        <w:rPr>
          <w:rFonts w:ascii="Book Antiqua" w:hAnsi="Book Antiqua"/>
        </w:rPr>
        <w:t>20</w:t>
      </w:r>
      <w:r>
        <w:rPr>
          <w:rFonts w:ascii="Book Antiqua" w:hAnsi="Book Antiqua"/>
        </w:rPr>
        <w:t>.00</w:t>
      </w:r>
      <w:r w:rsidR="002C17F6">
        <w:rPr>
          <w:rFonts w:ascii="Book Antiqua" w:hAnsi="Book Antiqua"/>
        </w:rPr>
        <w:t>0</w:t>
      </w:r>
      <w:r w:rsidR="001E0FE0">
        <w:rPr>
          <w:rFonts w:ascii="Book Antiqua" w:hAnsi="Book Antiqua"/>
        </w:rPr>
        <w:t>,00 in tutti e tre gli esercizi.</w:t>
      </w:r>
    </w:p>
    <w:p w:rsidR="002C17F6" w:rsidRDefault="002C17F6">
      <w:pPr>
        <w:pStyle w:val="Default"/>
        <w:jc w:val="both"/>
        <w:rPr>
          <w:rFonts w:ascii="Book Antiqua" w:hAnsi="Book Antiqua" w:cs="Book Antiqua"/>
          <w:shd w:val="clear" w:color="auto" w:fill="FF0000"/>
        </w:rPr>
      </w:pPr>
    </w:p>
    <w:p w:rsidR="006B5A25" w:rsidRDefault="006B5A25">
      <w:pPr>
        <w:pStyle w:val="Default"/>
        <w:jc w:val="both"/>
        <w:rPr>
          <w:rFonts w:ascii="Book Antiqua" w:hAnsi="Book Antiqua" w:cs="Arial"/>
        </w:rPr>
      </w:pPr>
      <w:r>
        <w:rPr>
          <w:rFonts w:ascii="Book Antiqua" w:hAnsi="Book Antiqua" w:cs="Book Antiqua"/>
          <w:b/>
          <w:bCs/>
        </w:rPr>
        <w:t>TASSA RIFIUTI - TARI</w:t>
      </w:r>
    </w:p>
    <w:p w:rsidR="002C17F6" w:rsidRPr="002C17F6" w:rsidRDefault="002C17F6" w:rsidP="002C17F6">
      <w:pPr>
        <w:pStyle w:val="Default"/>
        <w:jc w:val="both"/>
        <w:rPr>
          <w:rFonts w:ascii="Book Antiqua" w:hAnsi="Book Antiqua" w:cs="Book Antiqua"/>
        </w:rPr>
      </w:pPr>
      <w:r w:rsidRPr="002C17F6">
        <w:rPr>
          <w:rFonts w:ascii="Book Antiqua" w:hAnsi="Book Antiqua" w:cs="Book Antiqua"/>
        </w:rPr>
        <w:t xml:space="preserve">Il gettito TARI è stato previsto in euro </w:t>
      </w:r>
      <w:r w:rsidR="00E27D52">
        <w:rPr>
          <w:rFonts w:ascii="Book Antiqua" w:hAnsi="Book Antiqua" w:cs="Book Antiqua"/>
        </w:rPr>
        <w:t>2</w:t>
      </w:r>
      <w:r w:rsidR="00705F93">
        <w:rPr>
          <w:rFonts w:ascii="Book Antiqua" w:hAnsi="Book Antiqua" w:cs="Book Antiqua"/>
        </w:rPr>
        <w:t>2</w:t>
      </w:r>
      <w:r w:rsidR="00DE708C">
        <w:rPr>
          <w:rFonts w:ascii="Book Antiqua" w:hAnsi="Book Antiqua" w:cs="Book Antiqua"/>
        </w:rPr>
        <w:t>5</w:t>
      </w:r>
      <w:r w:rsidRPr="002C17F6">
        <w:rPr>
          <w:rFonts w:ascii="Book Antiqua" w:hAnsi="Book Antiqua" w:cs="Book Antiqua"/>
        </w:rPr>
        <w:t>.000,00 in modo da garantire la copertura integrale del costo del servizio di raccolta e smaltimento dei rifiuti. Le tariffe della TARI saranno determinat</w:t>
      </w:r>
      <w:r w:rsidR="00DD5A6B">
        <w:rPr>
          <w:rFonts w:ascii="Book Antiqua" w:hAnsi="Book Antiqua" w:cs="Book Antiqua"/>
        </w:rPr>
        <w:t>e</w:t>
      </w:r>
      <w:r w:rsidRPr="002C17F6">
        <w:rPr>
          <w:rFonts w:ascii="Book Antiqua" w:hAnsi="Book Antiqua" w:cs="Book Antiqua"/>
        </w:rPr>
        <w:t xml:space="preserve"> sulla base:</w:t>
      </w:r>
    </w:p>
    <w:p w:rsidR="002C17F6" w:rsidRPr="002C17F6" w:rsidRDefault="002C17F6" w:rsidP="00B7424C">
      <w:pPr>
        <w:pStyle w:val="Default"/>
        <w:numPr>
          <w:ilvl w:val="0"/>
          <w:numId w:val="6"/>
        </w:numPr>
        <w:jc w:val="both"/>
        <w:rPr>
          <w:rFonts w:ascii="Book Antiqua" w:hAnsi="Book Antiqua" w:cs="Book Antiqua"/>
        </w:rPr>
      </w:pPr>
      <w:r w:rsidRPr="002C17F6">
        <w:rPr>
          <w:rFonts w:ascii="Book Antiqua" w:hAnsi="Book Antiqua" w:cs="Book Antiqua"/>
        </w:rPr>
        <w:t>del regolamento comunale adottato ai sensi dell’art. 1, commi da 641 a 668 della legge 147/2013;</w:t>
      </w:r>
    </w:p>
    <w:p w:rsidR="002C17F6" w:rsidRPr="002C17F6" w:rsidRDefault="002C17F6" w:rsidP="00B7424C">
      <w:pPr>
        <w:pStyle w:val="Default"/>
        <w:numPr>
          <w:ilvl w:val="0"/>
          <w:numId w:val="6"/>
        </w:numPr>
        <w:jc w:val="both"/>
        <w:rPr>
          <w:rFonts w:ascii="Book Antiqua" w:hAnsi="Book Antiqua" w:cs="Book Antiqua"/>
        </w:rPr>
      </w:pPr>
      <w:r w:rsidRPr="002C17F6">
        <w:rPr>
          <w:rFonts w:ascii="Book Antiqua" w:hAnsi="Book Antiqua" w:cs="Book Antiqua"/>
        </w:rPr>
        <w:t xml:space="preserve">del metodo normalizzato di cui al d.P.R. 158/1999 ossia sulla base della copertura </w:t>
      </w:r>
      <w:r w:rsidRPr="002C17F6">
        <w:rPr>
          <w:rFonts w:ascii="Book Antiqua" w:hAnsi="Book Antiqua" w:cs="Book Antiqua"/>
        </w:rPr>
        <w:lastRenderedPageBreak/>
        <w:t>integrale dei costi di investimento e di esercizio del servizio rifiuti compresi quelli relativi alla realizzazione ed esercizio della discarica ad esclusione dei costi relativi ai rifiuti speciali al cui smaltimento provvedono a proprie spese i relativi produttori comprovandone il trattamento.</w:t>
      </w:r>
    </w:p>
    <w:p w:rsidR="002C17F6" w:rsidRPr="002C17F6" w:rsidRDefault="002C17F6" w:rsidP="002C17F6">
      <w:pPr>
        <w:pStyle w:val="Corpotesto"/>
        <w:spacing w:line="266" w:lineRule="auto"/>
        <w:jc w:val="both"/>
        <w:rPr>
          <w:rFonts w:ascii="Book Antiqua" w:hAnsi="Book Antiqua" w:cs="Book Antiqua"/>
          <w:color w:val="000000"/>
        </w:rPr>
      </w:pPr>
      <w:r w:rsidRPr="002C17F6">
        <w:rPr>
          <w:rFonts w:ascii="Book Antiqua" w:hAnsi="Book Antiqua" w:cs="Book Antiqua"/>
          <w:color w:val="000000"/>
        </w:rPr>
        <w:t>La previsione relativa al tributo provinciale nella misura deliberata dalla provincia ai sensi del comma 666 dell’art. 1 della legge 147/2013 è stata stanziata nelle partite di giro.</w:t>
      </w:r>
    </w:p>
    <w:p w:rsidR="006B5A25" w:rsidRDefault="006B5A25">
      <w:pPr>
        <w:autoSpaceDE w:val="0"/>
        <w:spacing w:line="276" w:lineRule="auto"/>
        <w:jc w:val="both"/>
        <w:rPr>
          <w:rFonts w:ascii="Book Antiqua" w:eastAsia="Times New Roman" w:hAnsi="Book Antiqua" w:cs="Arial"/>
          <w:color w:val="000000"/>
          <w:shd w:val="clear" w:color="auto" w:fill="FF0000"/>
        </w:rPr>
      </w:pPr>
    </w:p>
    <w:p w:rsidR="006B5A25" w:rsidRDefault="006B5A25">
      <w:pPr>
        <w:pStyle w:val="Default"/>
        <w:jc w:val="both"/>
        <w:rPr>
          <w:rFonts w:ascii="Book Antiqua" w:hAnsi="Book Antiqua" w:cs="Book Antiqua"/>
          <w:color w:val="auto"/>
        </w:rPr>
      </w:pPr>
      <w:r>
        <w:rPr>
          <w:rFonts w:ascii="Book Antiqua" w:hAnsi="Book Antiqua" w:cs="Book Antiqua"/>
          <w:b/>
          <w:bCs/>
          <w:color w:val="auto"/>
        </w:rPr>
        <w:t>IMPOSTA PUBBLICITA' E DIRITTO PUBBLICHE AFFISSIONI</w:t>
      </w:r>
    </w:p>
    <w:p w:rsidR="006B5A25" w:rsidRDefault="006B5A25">
      <w:pPr>
        <w:pStyle w:val="Default"/>
        <w:jc w:val="both"/>
        <w:rPr>
          <w:rFonts w:ascii="Book Antiqua" w:hAnsi="Book Antiqua" w:cs="Book Antiqua"/>
        </w:rPr>
      </w:pPr>
      <w:r>
        <w:rPr>
          <w:rFonts w:ascii="Book Antiqua" w:hAnsi="Book Antiqua" w:cs="Book Antiqua"/>
          <w:color w:val="auto"/>
        </w:rPr>
        <w:t xml:space="preserve">La gestione è effettuata in concessione alla ditta </w:t>
      </w:r>
      <w:r w:rsidR="0032418C">
        <w:rPr>
          <w:rFonts w:ascii="Book Antiqua" w:hAnsi="Book Antiqua" w:cs="Book Antiqua"/>
          <w:color w:val="auto"/>
        </w:rPr>
        <w:t>ICA srl</w:t>
      </w:r>
      <w:r>
        <w:rPr>
          <w:rFonts w:ascii="Book Antiqua" w:hAnsi="Book Antiqua" w:cs="Book Antiqua"/>
          <w:color w:val="auto"/>
        </w:rPr>
        <w:t xml:space="preserve">. Il gettito dell'imposta è iscritto per € </w:t>
      </w:r>
      <w:r w:rsidR="00E27D52">
        <w:rPr>
          <w:rFonts w:ascii="Book Antiqua" w:hAnsi="Book Antiqua" w:cs="Book Antiqua"/>
          <w:color w:val="auto"/>
        </w:rPr>
        <w:t>6.802</w:t>
      </w:r>
      <w:r w:rsidR="0032418C">
        <w:rPr>
          <w:rFonts w:ascii="Book Antiqua" w:hAnsi="Book Antiqua" w:cs="Book Antiqua"/>
          <w:color w:val="auto"/>
        </w:rPr>
        <w:t>,00 per l’intero triennio</w:t>
      </w:r>
      <w:r>
        <w:rPr>
          <w:rFonts w:ascii="Book Antiqua" w:hAnsi="Book Antiqua" w:cs="Book Antiqua"/>
          <w:color w:val="auto"/>
        </w:rPr>
        <w:t>.</w:t>
      </w:r>
    </w:p>
    <w:p w:rsidR="001E0FE0" w:rsidRDefault="001E0FE0">
      <w:pPr>
        <w:pStyle w:val="Default"/>
        <w:jc w:val="both"/>
        <w:rPr>
          <w:rFonts w:ascii="Book Antiqua" w:hAnsi="Book Antiqua" w:cs="Book Antiqua"/>
          <w:b/>
          <w:bCs/>
          <w:color w:val="auto"/>
        </w:rPr>
      </w:pPr>
    </w:p>
    <w:p w:rsidR="006B5A25" w:rsidRDefault="002C17F6">
      <w:pPr>
        <w:pStyle w:val="Default"/>
        <w:jc w:val="both"/>
        <w:rPr>
          <w:rFonts w:ascii="Book Antiqua" w:hAnsi="Book Antiqua" w:cs="Book Antiqua"/>
          <w:color w:val="auto"/>
        </w:rPr>
      </w:pPr>
      <w:r>
        <w:rPr>
          <w:rFonts w:ascii="Book Antiqua" w:hAnsi="Book Antiqua" w:cs="Book Antiqua"/>
          <w:b/>
          <w:bCs/>
          <w:color w:val="auto"/>
        </w:rPr>
        <w:t>T</w:t>
      </w:r>
      <w:r w:rsidR="006B5A25">
        <w:rPr>
          <w:rFonts w:ascii="Book Antiqua" w:hAnsi="Book Antiqua" w:cs="Book Antiqua"/>
          <w:b/>
          <w:bCs/>
          <w:color w:val="auto"/>
        </w:rPr>
        <w:t>OSAP</w:t>
      </w:r>
    </w:p>
    <w:p w:rsidR="006B5A25" w:rsidRDefault="006B5A25">
      <w:pPr>
        <w:pStyle w:val="Default"/>
        <w:jc w:val="both"/>
        <w:rPr>
          <w:rFonts w:ascii="Book Antiqua" w:hAnsi="Book Antiqua" w:cs="Book Antiqua"/>
          <w:b/>
          <w:bCs/>
          <w:color w:val="auto"/>
        </w:rPr>
      </w:pPr>
      <w:r>
        <w:rPr>
          <w:rFonts w:ascii="Book Antiqua" w:hAnsi="Book Antiqua" w:cs="Book Antiqua"/>
          <w:color w:val="auto"/>
        </w:rPr>
        <w:t xml:space="preserve">Per la tassa di occupazione suolo pubblico è prevista un'entrata di € </w:t>
      </w:r>
      <w:r w:rsidR="003D3293">
        <w:rPr>
          <w:rFonts w:ascii="Book Antiqua" w:hAnsi="Book Antiqua" w:cs="Book Antiqua"/>
          <w:color w:val="auto"/>
        </w:rPr>
        <w:t>7.50</w:t>
      </w:r>
      <w:r w:rsidR="00E27D52">
        <w:rPr>
          <w:rFonts w:ascii="Book Antiqua" w:hAnsi="Book Antiqua" w:cs="Book Antiqua"/>
          <w:color w:val="auto"/>
        </w:rPr>
        <w:t>0</w:t>
      </w:r>
      <w:r w:rsidR="0032418C">
        <w:rPr>
          <w:rFonts w:ascii="Book Antiqua" w:hAnsi="Book Antiqua" w:cs="Book Antiqua"/>
          <w:color w:val="auto"/>
        </w:rPr>
        <w:t xml:space="preserve">,00 </w:t>
      </w:r>
      <w:r>
        <w:rPr>
          <w:rFonts w:ascii="Book Antiqua" w:hAnsi="Book Antiqua" w:cs="Book Antiqua"/>
          <w:color w:val="auto"/>
        </w:rPr>
        <w:t xml:space="preserve">nel triennio, in relazione all’effettivo gettito conseguito nel </w:t>
      </w:r>
      <w:r w:rsidR="00DE708C">
        <w:rPr>
          <w:rFonts w:ascii="Book Antiqua" w:hAnsi="Book Antiqua" w:cs="Book Antiqua"/>
          <w:color w:val="auto"/>
        </w:rPr>
        <w:t>2019</w:t>
      </w:r>
      <w:r w:rsidR="00CB0459">
        <w:rPr>
          <w:rFonts w:ascii="Book Antiqua" w:hAnsi="Book Antiqua" w:cs="Book Antiqua"/>
          <w:color w:val="auto"/>
        </w:rPr>
        <w:t>.</w:t>
      </w:r>
    </w:p>
    <w:p w:rsidR="006B5A25" w:rsidRDefault="006B5A25">
      <w:pPr>
        <w:pStyle w:val="Default"/>
        <w:jc w:val="both"/>
        <w:rPr>
          <w:rFonts w:ascii="Book Antiqua" w:hAnsi="Book Antiqua" w:cs="Book Antiqua"/>
          <w:b/>
          <w:bCs/>
          <w:color w:val="auto"/>
        </w:rPr>
      </w:pPr>
    </w:p>
    <w:p w:rsidR="006B5A25" w:rsidRDefault="006B5A25">
      <w:pPr>
        <w:pStyle w:val="Default"/>
        <w:jc w:val="both"/>
        <w:rPr>
          <w:rFonts w:ascii="Book Antiqua" w:hAnsi="Book Antiqua" w:cs="Book Antiqua"/>
          <w:color w:val="auto"/>
        </w:rPr>
      </w:pPr>
      <w:r>
        <w:rPr>
          <w:rFonts w:ascii="Book Antiqua" w:hAnsi="Book Antiqua" w:cs="Book Antiqua"/>
          <w:b/>
          <w:bCs/>
          <w:color w:val="auto"/>
        </w:rPr>
        <w:t>FONDO DI SOLIDARIETA’ COMUNALE</w:t>
      </w:r>
    </w:p>
    <w:p w:rsidR="006B5A25" w:rsidRDefault="0086747C" w:rsidP="001E0FE0">
      <w:pPr>
        <w:pStyle w:val="Default"/>
        <w:jc w:val="both"/>
        <w:rPr>
          <w:rFonts w:ascii="Book Antiqua" w:hAnsi="Book Antiqua" w:cs="Book Antiqua"/>
          <w:color w:val="auto"/>
        </w:rPr>
      </w:pPr>
      <w:r w:rsidRPr="00A34C4A">
        <w:rPr>
          <w:rFonts w:ascii="Book Antiqua" w:hAnsi="Book Antiqua" w:cs="Book Antiqua"/>
          <w:color w:val="auto"/>
        </w:rPr>
        <w:t xml:space="preserve">E’ stato previsto in entrata l’importo di € </w:t>
      </w:r>
      <w:r w:rsidR="00DE708C">
        <w:rPr>
          <w:rFonts w:ascii="Book Antiqua" w:hAnsi="Book Antiqua" w:cs="Book Antiqua"/>
          <w:color w:val="auto"/>
        </w:rPr>
        <w:t>55</w:t>
      </w:r>
      <w:r w:rsidR="00ED1C0E">
        <w:rPr>
          <w:rFonts w:ascii="Book Antiqua" w:hAnsi="Book Antiqua" w:cs="Book Antiqua"/>
          <w:color w:val="auto"/>
        </w:rPr>
        <w:t>6</w:t>
      </w:r>
      <w:r w:rsidR="00DE708C">
        <w:rPr>
          <w:rFonts w:ascii="Book Antiqua" w:hAnsi="Book Antiqua" w:cs="Book Antiqua"/>
          <w:color w:val="auto"/>
        </w:rPr>
        <w:t>.</w:t>
      </w:r>
      <w:r w:rsidR="003D3293">
        <w:rPr>
          <w:rFonts w:ascii="Book Antiqua" w:hAnsi="Book Antiqua" w:cs="Book Antiqua"/>
          <w:color w:val="auto"/>
        </w:rPr>
        <w:t>000,00</w:t>
      </w:r>
      <w:r w:rsidR="007D09DA">
        <w:rPr>
          <w:rFonts w:ascii="Book Antiqua" w:hAnsi="Book Antiqua" w:cs="Book Antiqua"/>
          <w:color w:val="auto"/>
        </w:rPr>
        <w:t xml:space="preserve"> </w:t>
      </w:r>
      <w:r w:rsidR="00020B8C">
        <w:rPr>
          <w:rFonts w:ascii="Book Antiqua" w:hAnsi="Book Antiqua" w:cs="Book Antiqua"/>
          <w:color w:val="auto"/>
        </w:rPr>
        <w:t>in relazione all’effet</w:t>
      </w:r>
      <w:r w:rsidR="00DE708C">
        <w:rPr>
          <w:rFonts w:ascii="Book Antiqua" w:hAnsi="Book Antiqua" w:cs="Book Antiqua"/>
          <w:color w:val="auto"/>
        </w:rPr>
        <w:t>tivo gettito conseguito nel 2019</w:t>
      </w:r>
      <w:r w:rsidRPr="00A34C4A">
        <w:rPr>
          <w:rFonts w:ascii="Book Antiqua" w:hAnsi="Book Antiqua" w:cs="Book Antiqua"/>
          <w:color w:val="auto"/>
        </w:rPr>
        <w:t>.</w:t>
      </w:r>
    </w:p>
    <w:p w:rsidR="006B5A25" w:rsidRDefault="00A454F6">
      <w:pPr>
        <w:autoSpaceDE w:val="0"/>
        <w:jc w:val="both"/>
        <w:rPr>
          <w:rFonts w:ascii="Book Antiqua" w:eastAsia="Times-Roman" w:hAnsi="Book Antiqua" w:cs="Times-Roman"/>
          <w:b/>
          <w:bCs/>
          <w:color w:val="000000"/>
        </w:rPr>
      </w:pPr>
      <w:r>
        <w:rPr>
          <w:rFonts w:ascii="Book Antiqua" w:eastAsia="Times-Roman" w:hAnsi="Book Antiqua" w:cs="Times-Roman"/>
          <w:b/>
          <w:bCs/>
          <w:color w:val="000000"/>
        </w:rPr>
        <w:br w:type="page"/>
      </w:r>
    </w:p>
    <w:p w:rsidR="006B5A25" w:rsidRDefault="00C07DFF">
      <w:pPr>
        <w:autoSpaceDE w:val="0"/>
        <w:jc w:val="both"/>
        <w:rPr>
          <w:rFonts w:ascii="Book Antiqua" w:hAnsi="Book Antiqua" w:cs="Book Antiqua"/>
        </w:rPr>
      </w:pPr>
      <w:r>
        <w:rPr>
          <w:rFonts w:ascii="Book Antiqua" w:eastAsia="Times-Roman" w:hAnsi="Book Antiqua" w:cs="Times-Roman"/>
          <w:b/>
          <w:bCs/>
          <w:color w:val="000000"/>
        </w:rPr>
        <w:lastRenderedPageBreak/>
        <w:t xml:space="preserve">3.3.2 - </w:t>
      </w:r>
      <w:r w:rsidR="006B5A25">
        <w:rPr>
          <w:rFonts w:ascii="Book Antiqua" w:eastAsia="Times-Roman" w:hAnsi="Book Antiqua" w:cs="Times-Roman"/>
          <w:b/>
          <w:bCs/>
          <w:color w:val="000000"/>
        </w:rPr>
        <w:t xml:space="preserve">Titolo 2° - </w:t>
      </w:r>
      <w:r w:rsidR="00E55BC1">
        <w:rPr>
          <w:rFonts w:ascii="Book Antiqua" w:eastAsia="Times-Roman" w:hAnsi="Book Antiqua" w:cs="Times-Roman"/>
          <w:b/>
          <w:bCs/>
          <w:color w:val="000000"/>
        </w:rPr>
        <w:t xml:space="preserve">Entrata – Entrata da trasferimenti </w:t>
      </w:r>
    </w:p>
    <w:p w:rsidR="006B5A25" w:rsidRDefault="006B5A25">
      <w:pPr>
        <w:pStyle w:val="Default"/>
        <w:jc w:val="both"/>
        <w:rPr>
          <w:rFonts w:ascii="Book Antiqua" w:hAnsi="Book Antiqua" w:cs="Book Antiqua"/>
        </w:rPr>
      </w:pPr>
    </w:p>
    <w:p w:rsidR="00E55BC1" w:rsidRDefault="00E55BC1" w:rsidP="009E1E3A">
      <w:pPr>
        <w:pStyle w:val="Corpotesto"/>
        <w:rPr>
          <w:color w:val="231F20"/>
        </w:rPr>
      </w:pPr>
      <w:bookmarkStart w:id="22" w:name="_1510304199"/>
      <w:bookmarkStart w:id="23" w:name="_1510304211"/>
      <w:bookmarkStart w:id="24" w:name="_1510304254"/>
      <w:bookmarkStart w:id="25" w:name="_1511255208"/>
      <w:bookmarkEnd w:id="22"/>
      <w:bookmarkEnd w:id="23"/>
      <w:bookmarkEnd w:id="24"/>
      <w:bookmarkEnd w:id="25"/>
      <w:r>
        <w:rPr>
          <w:color w:val="231F20"/>
        </w:rPr>
        <w:t>Questo titolo è composto dalle seguenti</w:t>
      </w:r>
      <w:r w:rsidR="001E0FE0">
        <w:rPr>
          <w:color w:val="231F20"/>
        </w:rPr>
        <w:t xml:space="preserve"> </w:t>
      </w:r>
      <w:r>
        <w:rPr>
          <w:color w:val="231F20"/>
        </w:rPr>
        <w:t>categorie:</w:t>
      </w:r>
    </w:p>
    <w:bookmarkStart w:id="26" w:name="_MON_1545890232"/>
    <w:bookmarkEnd w:id="26"/>
    <w:p w:rsidR="00A34C4A" w:rsidRPr="00F23129" w:rsidRDefault="00C52E46" w:rsidP="009E1E3A">
      <w:pPr>
        <w:pStyle w:val="Corpotesto"/>
        <w:rPr>
          <w:color w:val="231F20"/>
          <w:sz w:val="22"/>
        </w:rPr>
      </w:pPr>
      <w:r w:rsidRPr="00F23129">
        <w:rPr>
          <w:rFonts w:ascii="Arial"/>
          <w:b/>
          <w:color w:val="231F20"/>
          <w:sz w:val="16"/>
        </w:rPr>
        <w:object w:dxaOrig="9439" w:dyaOrig="7436">
          <v:shape id="_x0000_i1028" type="#_x0000_t75" style="width:468pt;height:581.25pt" o:ole="">
            <v:imagedata r:id="rId16" o:title=""/>
          </v:shape>
          <o:OLEObject Type="Embed" ProgID="Excel.Sheet.12" ShapeID="_x0000_i1028" DrawAspect="Content" ObjectID="_1638280181" r:id="rId17"/>
        </w:object>
      </w:r>
    </w:p>
    <w:p w:rsidR="00BB62B3" w:rsidRDefault="00BB62B3" w:rsidP="00BB62B3">
      <w:pPr>
        <w:widowControl/>
        <w:suppressAutoHyphens w:val="0"/>
        <w:autoSpaceDE w:val="0"/>
        <w:autoSpaceDN w:val="0"/>
        <w:adjustRightInd w:val="0"/>
        <w:contextualSpacing/>
        <w:jc w:val="both"/>
        <w:rPr>
          <w:rFonts w:ascii="Book Antiqua" w:hAnsi="Book Antiqua" w:cs="Arial"/>
          <w:szCs w:val="18"/>
        </w:rPr>
      </w:pPr>
    </w:p>
    <w:p w:rsidR="00BB62B3" w:rsidRDefault="00BB62B3" w:rsidP="00BB62B3">
      <w:pPr>
        <w:widowControl/>
        <w:suppressAutoHyphens w:val="0"/>
        <w:autoSpaceDE w:val="0"/>
        <w:autoSpaceDN w:val="0"/>
        <w:adjustRightInd w:val="0"/>
        <w:contextualSpacing/>
        <w:jc w:val="both"/>
        <w:rPr>
          <w:rFonts w:ascii="Book Antiqua" w:hAnsi="Book Antiqua" w:cs="Arial"/>
          <w:szCs w:val="18"/>
        </w:rPr>
      </w:pPr>
    </w:p>
    <w:p w:rsidR="00BB62B3" w:rsidRPr="00BB62B3" w:rsidRDefault="0021152F" w:rsidP="00BB62B3">
      <w:pPr>
        <w:widowControl/>
        <w:suppressAutoHyphens w:val="0"/>
        <w:autoSpaceDE w:val="0"/>
        <w:autoSpaceDN w:val="0"/>
        <w:adjustRightInd w:val="0"/>
        <w:contextualSpacing/>
        <w:jc w:val="both"/>
        <w:rPr>
          <w:rFonts w:ascii="Book Antiqua" w:hAnsi="Book Antiqua" w:cs="Arial"/>
          <w:szCs w:val="18"/>
        </w:rPr>
      </w:pPr>
      <w:r w:rsidRPr="00BB62B3">
        <w:rPr>
          <w:rFonts w:ascii="Book Antiqua" w:hAnsi="Book Antiqua" w:cs="Arial"/>
          <w:szCs w:val="18"/>
        </w:rPr>
        <w:t>L’art. 20, co. 1 bis della Legge 7 agosto 2012 n. 135</w:t>
      </w:r>
      <w:r w:rsidR="00BB62B3" w:rsidRPr="00BB62B3">
        <w:rPr>
          <w:rFonts w:ascii="Book Antiqua" w:hAnsi="Book Antiqua" w:cs="Arial"/>
          <w:szCs w:val="18"/>
        </w:rPr>
        <w:t xml:space="preserve">, come modificata dai commi </w:t>
      </w:r>
      <w:r w:rsidR="00BB62B3" w:rsidRPr="00BB62B3">
        <w:rPr>
          <w:rFonts w:ascii="Book Antiqua" w:hAnsi="Book Antiqua" w:cs="Arial"/>
          <w:b/>
          <w:szCs w:val="18"/>
        </w:rPr>
        <w:t>868 e 869 della Legge Finanziaria 2018 (L. 205/2017)</w:t>
      </w:r>
      <w:r w:rsidR="00BB62B3" w:rsidRPr="00BB62B3">
        <w:rPr>
          <w:rFonts w:ascii="Book Antiqua" w:hAnsi="Book Antiqua" w:cs="Arial"/>
          <w:szCs w:val="18"/>
        </w:rPr>
        <w:t xml:space="preserve"> prevede che, a decorrere dall’anno 2018, il contributo straordinario ai comuni che danno luogo alla fusione è commisurato al 60% dei </w:t>
      </w:r>
      <w:r w:rsidR="00BB62B3" w:rsidRPr="00BB62B3">
        <w:rPr>
          <w:rFonts w:ascii="Book Antiqua" w:hAnsi="Book Antiqua" w:cs="Arial"/>
          <w:szCs w:val="18"/>
        </w:rPr>
        <w:lastRenderedPageBreak/>
        <w:t>trasferimenti erariali attribuiti per l’anno 2010 ai comuni che si sono fusi, nei limiti degli stanziamenti finanziari previsti e comunque non superiore a 2 milioni di euro per ciascun beneficiario.</w:t>
      </w:r>
    </w:p>
    <w:p w:rsidR="003C2C8C" w:rsidRPr="00890999" w:rsidRDefault="003C2C8C" w:rsidP="00C35439">
      <w:pPr>
        <w:autoSpaceDE w:val="0"/>
        <w:autoSpaceDN w:val="0"/>
        <w:adjustRightInd w:val="0"/>
        <w:jc w:val="both"/>
        <w:rPr>
          <w:rFonts w:ascii="Book Antiqua" w:hAnsi="Book Antiqua" w:cs="Arial"/>
          <w:szCs w:val="18"/>
        </w:rPr>
      </w:pPr>
      <w:r w:rsidRPr="00890999">
        <w:rPr>
          <w:rFonts w:ascii="Book Antiqua" w:hAnsi="Book Antiqua" w:cs="Arial"/>
          <w:szCs w:val="18"/>
        </w:rPr>
        <w:t>Inizialmente è</w:t>
      </w:r>
      <w:r w:rsidR="00C35439" w:rsidRPr="00890999">
        <w:rPr>
          <w:rFonts w:ascii="Book Antiqua" w:hAnsi="Book Antiqua" w:cs="Arial"/>
          <w:szCs w:val="18"/>
        </w:rPr>
        <w:t xml:space="preserve"> stato assegnato</w:t>
      </w:r>
      <w:r w:rsidRPr="00890999">
        <w:rPr>
          <w:rFonts w:ascii="Book Antiqua" w:hAnsi="Book Antiqua" w:cs="Arial"/>
          <w:szCs w:val="18"/>
        </w:rPr>
        <w:t>, con comunicato del 27/06/2019</w:t>
      </w:r>
      <w:r w:rsidR="00C35439" w:rsidRPr="00890999">
        <w:rPr>
          <w:rFonts w:ascii="Book Antiqua" w:hAnsi="Book Antiqua" w:cs="Arial"/>
          <w:szCs w:val="18"/>
        </w:rPr>
        <w:t xml:space="preserve"> per l’anno 201</w:t>
      </w:r>
      <w:r w:rsidR="00C52E46" w:rsidRPr="00890999">
        <w:rPr>
          <w:rFonts w:ascii="Book Antiqua" w:hAnsi="Book Antiqua" w:cs="Arial"/>
          <w:szCs w:val="18"/>
        </w:rPr>
        <w:t>9</w:t>
      </w:r>
      <w:r w:rsidR="00C35439" w:rsidRPr="00890999">
        <w:rPr>
          <w:rFonts w:ascii="Book Antiqua" w:hAnsi="Book Antiqua" w:cs="Arial"/>
          <w:szCs w:val="18"/>
        </w:rPr>
        <w:t xml:space="preserve"> al Comune di Val Liona l’importo di € </w:t>
      </w:r>
      <w:r w:rsidRPr="00890999">
        <w:rPr>
          <w:rFonts w:ascii="Book Antiqua" w:hAnsi="Book Antiqua" w:cs="Arial"/>
          <w:szCs w:val="18"/>
        </w:rPr>
        <w:t>282.562,92</w:t>
      </w:r>
      <w:r w:rsidR="00621E1C">
        <w:rPr>
          <w:rFonts w:ascii="Book Antiqua" w:hAnsi="Book Antiqua" w:cs="Arial"/>
          <w:szCs w:val="18"/>
        </w:rPr>
        <w:t xml:space="preserve"> (a fronte della distribuzione di 46,5 milioni di euro)</w:t>
      </w:r>
      <w:r w:rsidR="00C35439" w:rsidRPr="00890999">
        <w:rPr>
          <w:rFonts w:ascii="Book Antiqua" w:hAnsi="Book Antiqua" w:cs="Arial"/>
          <w:szCs w:val="18"/>
        </w:rPr>
        <w:t xml:space="preserve">, importo </w:t>
      </w:r>
      <w:r w:rsidRPr="00890999">
        <w:rPr>
          <w:rFonts w:ascii="Book Antiqua" w:hAnsi="Book Antiqua" w:cs="Arial"/>
          <w:szCs w:val="18"/>
        </w:rPr>
        <w:t xml:space="preserve">decisamente </w:t>
      </w:r>
      <w:r w:rsidR="00C35439" w:rsidRPr="00890999">
        <w:rPr>
          <w:rFonts w:ascii="Book Antiqua" w:hAnsi="Book Antiqua" w:cs="Arial"/>
          <w:szCs w:val="18"/>
        </w:rPr>
        <w:t xml:space="preserve">inferiore </w:t>
      </w:r>
      <w:r w:rsidRPr="00890999">
        <w:rPr>
          <w:rFonts w:ascii="Book Antiqua" w:hAnsi="Book Antiqua" w:cs="Arial"/>
          <w:szCs w:val="18"/>
        </w:rPr>
        <w:t>a quanto previsto in bilancio. Contemporaneamente il Ministero ha comunicato un’assegnazione straordinaria dei fondi 2018 di € 82.661,85 in più rispetto a quanto incassato. Complessivamente il Comune di Val Liona ha potuto accertare € 365.224,77 in competenza 2019.</w:t>
      </w:r>
    </w:p>
    <w:p w:rsidR="003C2C8C" w:rsidRPr="00890999" w:rsidRDefault="003C2C8C" w:rsidP="00C35439">
      <w:pPr>
        <w:autoSpaceDE w:val="0"/>
        <w:autoSpaceDN w:val="0"/>
        <w:adjustRightInd w:val="0"/>
        <w:jc w:val="both"/>
        <w:rPr>
          <w:rFonts w:ascii="Book Antiqua" w:hAnsi="Book Antiqua" w:cs="Arial"/>
          <w:szCs w:val="18"/>
        </w:rPr>
      </w:pPr>
      <w:r w:rsidRPr="00890999">
        <w:rPr>
          <w:rFonts w:ascii="Book Antiqua" w:hAnsi="Book Antiqua" w:cs="Arial"/>
          <w:szCs w:val="18"/>
        </w:rPr>
        <w:t>Con un comunicato del 20/11/201</w:t>
      </w:r>
      <w:r w:rsidR="008A7F02" w:rsidRPr="00890999">
        <w:rPr>
          <w:rFonts w:ascii="Book Antiqua" w:hAnsi="Book Antiqua" w:cs="Arial"/>
          <w:szCs w:val="18"/>
        </w:rPr>
        <w:t>9 il Ministero ma reso noto le spettanze definitive dell’anno 2019, le quali ammontano a complessivi € 464.801,24.</w:t>
      </w:r>
    </w:p>
    <w:p w:rsidR="008A7F02" w:rsidRDefault="008A7F02" w:rsidP="00C35439">
      <w:pPr>
        <w:autoSpaceDE w:val="0"/>
        <w:autoSpaceDN w:val="0"/>
        <w:adjustRightInd w:val="0"/>
        <w:jc w:val="both"/>
        <w:rPr>
          <w:rFonts w:ascii="Book Antiqua" w:hAnsi="Book Antiqua" w:cs="Arial"/>
          <w:szCs w:val="18"/>
        </w:rPr>
      </w:pPr>
      <w:r w:rsidRPr="00890999">
        <w:rPr>
          <w:rFonts w:ascii="Book Antiqua" w:hAnsi="Book Antiqua" w:cs="Arial"/>
          <w:szCs w:val="18"/>
        </w:rPr>
        <w:t>La differenza di € 182.238,32 verrà distribuita nel corso</w:t>
      </w:r>
      <w:r w:rsidR="00621E1C">
        <w:rPr>
          <w:rFonts w:ascii="Book Antiqua" w:hAnsi="Book Antiqua" w:cs="Arial"/>
          <w:szCs w:val="18"/>
        </w:rPr>
        <w:t xml:space="preserve"> del</w:t>
      </w:r>
      <w:r w:rsidRPr="00890999">
        <w:rPr>
          <w:rFonts w:ascii="Book Antiqua" w:hAnsi="Book Antiqua" w:cs="Arial"/>
          <w:szCs w:val="18"/>
        </w:rPr>
        <w:t xml:space="preserve"> 2020, dato che il Decreto con cui sono stati stanziati </w:t>
      </w:r>
      <w:r w:rsidR="00621E1C">
        <w:rPr>
          <w:rFonts w:ascii="Book Antiqua" w:hAnsi="Book Antiqua" w:cs="Arial"/>
          <w:szCs w:val="18"/>
        </w:rPr>
        <w:t>per l’anno 2019 fondi</w:t>
      </w:r>
      <w:r w:rsidR="00621E1C" w:rsidRPr="00890999">
        <w:rPr>
          <w:rFonts w:ascii="Book Antiqua" w:hAnsi="Book Antiqua" w:cs="Arial"/>
          <w:szCs w:val="18"/>
        </w:rPr>
        <w:t xml:space="preserve"> aggiuntivi alle fusioni</w:t>
      </w:r>
      <w:r w:rsidR="00621E1C">
        <w:rPr>
          <w:rFonts w:ascii="Book Antiqua" w:hAnsi="Book Antiqua" w:cs="Arial"/>
          <w:szCs w:val="18"/>
        </w:rPr>
        <w:t xml:space="preserve"> pari a 30 milioni di euro</w:t>
      </w:r>
      <w:r w:rsidR="00D244E4">
        <w:rPr>
          <w:rFonts w:ascii="Book Antiqua" w:hAnsi="Book Antiqua" w:cs="Arial"/>
          <w:szCs w:val="18"/>
        </w:rPr>
        <w:t>,</w:t>
      </w:r>
      <w:r w:rsidR="00621E1C">
        <w:rPr>
          <w:rFonts w:ascii="Book Antiqua" w:hAnsi="Book Antiqua" w:cs="Arial"/>
          <w:szCs w:val="18"/>
        </w:rPr>
        <w:t xml:space="preserve"> </w:t>
      </w:r>
      <w:r w:rsidRPr="00890999">
        <w:rPr>
          <w:rFonts w:ascii="Book Antiqua" w:hAnsi="Book Antiqua" w:cs="Arial"/>
          <w:szCs w:val="18"/>
        </w:rPr>
        <w:t>DL. 124 del 26/10/2019 (GU n. 252 del 26/10/2019)</w:t>
      </w:r>
      <w:r w:rsidR="00D244E4">
        <w:rPr>
          <w:rFonts w:ascii="Book Antiqua" w:hAnsi="Book Antiqua" w:cs="Arial"/>
          <w:szCs w:val="18"/>
        </w:rPr>
        <w:t>,</w:t>
      </w:r>
      <w:r w:rsidR="00621E1C">
        <w:rPr>
          <w:rFonts w:ascii="Book Antiqua" w:hAnsi="Book Antiqua" w:cs="Arial"/>
          <w:szCs w:val="18"/>
        </w:rPr>
        <w:t xml:space="preserve"> </w:t>
      </w:r>
      <w:r w:rsidRPr="00890999">
        <w:rPr>
          <w:rFonts w:ascii="Book Antiqua" w:hAnsi="Book Antiqua" w:cs="Arial"/>
          <w:szCs w:val="18"/>
        </w:rPr>
        <w:t>deve essere convertito in legge entro 60 giorni e molto ragionevolmente i fondi non verranno distribuiti nel 2019.</w:t>
      </w:r>
    </w:p>
    <w:p w:rsidR="00C25913" w:rsidRDefault="00C25913" w:rsidP="00C35439">
      <w:pPr>
        <w:autoSpaceDE w:val="0"/>
        <w:autoSpaceDN w:val="0"/>
        <w:adjustRightInd w:val="0"/>
        <w:jc w:val="both"/>
        <w:rPr>
          <w:rFonts w:ascii="Book Antiqua" w:hAnsi="Book Antiqua" w:cs="Arial"/>
          <w:szCs w:val="18"/>
        </w:rPr>
      </w:pPr>
      <w:r>
        <w:rPr>
          <w:rFonts w:ascii="Book Antiqua" w:hAnsi="Book Antiqua" w:cs="Arial"/>
          <w:szCs w:val="18"/>
        </w:rPr>
        <w:t>In sede di bilancio di previsione sono stati previsti complessivi € 464.000,00 nel 2020, ed € 282.000,00 nel 2021 e 2022.</w:t>
      </w:r>
    </w:p>
    <w:p w:rsidR="00D244E4" w:rsidRDefault="00D244E4" w:rsidP="00C35439">
      <w:pPr>
        <w:autoSpaceDE w:val="0"/>
        <w:autoSpaceDN w:val="0"/>
        <w:adjustRightInd w:val="0"/>
        <w:jc w:val="both"/>
        <w:rPr>
          <w:rFonts w:ascii="Book Antiqua" w:hAnsi="Book Antiqua" w:cs="Arial"/>
          <w:szCs w:val="18"/>
        </w:rPr>
      </w:pPr>
      <w:r>
        <w:rPr>
          <w:rFonts w:ascii="Book Antiqua" w:hAnsi="Book Antiqua" w:cs="Arial"/>
          <w:szCs w:val="18"/>
        </w:rPr>
        <w:t>L’importo previsto per il 2020 comprende sia la previsione 2019 di circa 282mila euro e sia il saldo del 2019 di circa 182mila euro.</w:t>
      </w:r>
    </w:p>
    <w:p w:rsidR="00D244E4" w:rsidRDefault="00D244E4" w:rsidP="00C35439">
      <w:pPr>
        <w:autoSpaceDE w:val="0"/>
        <w:autoSpaceDN w:val="0"/>
        <w:adjustRightInd w:val="0"/>
        <w:jc w:val="both"/>
        <w:rPr>
          <w:rFonts w:ascii="Book Antiqua" w:hAnsi="Book Antiqua" w:cs="Arial"/>
          <w:szCs w:val="18"/>
        </w:rPr>
      </w:pPr>
      <w:r>
        <w:rPr>
          <w:rFonts w:ascii="Book Antiqua" w:hAnsi="Book Antiqua" w:cs="Arial"/>
          <w:szCs w:val="18"/>
        </w:rPr>
        <w:t>Il disegno di Legge dello S</w:t>
      </w:r>
      <w:r w:rsidRPr="00D244E4">
        <w:rPr>
          <w:rFonts w:ascii="Book Antiqua" w:hAnsi="Book Antiqua" w:cs="Arial"/>
          <w:szCs w:val="18"/>
        </w:rPr>
        <w:t>tato per il 2020 prevede un’assegnazione ulteriore di 30milioni di euro alle fusioni ma allo stato attuale non è possibile inserire in bilancio tale possibilità. Qualora vengano assegnati si provvederà ad adeguare il bilancio di previsione nel corso dell’esercizio.</w:t>
      </w:r>
    </w:p>
    <w:p w:rsidR="003C2C8C" w:rsidRPr="002C4298" w:rsidRDefault="003C2C8C" w:rsidP="00C35439">
      <w:pPr>
        <w:autoSpaceDE w:val="0"/>
        <w:autoSpaceDN w:val="0"/>
        <w:adjustRightInd w:val="0"/>
        <w:jc w:val="both"/>
        <w:rPr>
          <w:rFonts w:ascii="Book Antiqua" w:hAnsi="Book Antiqua" w:cs="Arial"/>
          <w:szCs w:val="18"/>
        </w:rPr>
      </w:pPr>
    </w:p>
    <w:p w:rsidR="00C35439" w:rsidRPr="002C4298" w:rsidRDefault="00C35439" w:rsidP="00C35439">
      <w:pPr>
        <w:autoSpaceDE w:val="0"/>
        <w:autoSpaceDN w:val="0"/>
        <w:adjustRightInd w:val="0"/>
        <w:jc w:val="both"/>
        <w:rPr>
          <w:rFonts w:ascii="Book Antiqua" w:hAnsi="Book Antiqua" w:cs="Arial"/>
          <w:szCs w:val="18"/>
        </w:rPr>
      </w:pPr>
      <w:r w:rsidRPr="002C4298">
        <w:rPr>
          <w:rFonts w:ascii="Book Antiqua" w:hAnsi="Book Antiqua" w:cs="Arial"/>
          <w:szCs w:val="18"/>
        </w:rPr>
        <w:t>Tale contributo viene destinato sia per spese di investimento, sia per spese correnti.</w:t>
      </w:r>
    </w:p>
    <w:p w:rsidR="00C35439" w:rsidRPr="00C35439" w:rsidRDefault="00E27687" w:rsidP="002C4298">
      <w:pPr>
        <w:autoSpaceDE w:val="0"/>
        <w:autoSpaceDN w:val="0"/>
        <w:adjustRightInd w:val="0"/>
        <w:jc w:val="both"/>
        <w:rPr>
          <w:rFonts w:ascii="Book Antiqua" w:hAnsi="Book Antiqua" w:cs="Arial"/>
          <w:szCs w:val="18"/>
        </w:rPr>
      </w:pPr>
      <w:r w:rsidRPr="002C4298">
        <w:rPr>
          <w:rFonts w:ascii="Book Antiqua" w:hAnsi="Book Antiqua" w:cs="Arial"/>
          <w:szCs w:val="18"/>
        </w:rPr>
        <w:t xml:space="preserve">Tale contributo </w:t>
      </w:r>
      <w:r w:rsidR="00C35439" w:rsidRPr="002C4298">
        <w:rPr>
          <w:rFonts w:ascii="Book Antiqua" w:hAnsi="Book Antiqua" w:cs="Arial"/>
          <w:szCs w:val="18"/>
        </w:rPr>
        <w:t>va principalmente a finanziare le spese correnti e quanto non necessario per la parte corrente, genera avanzo economico che viene utilizzato per sostenere le spese di parte capitale.</w:t>
      </w:r>
    </w:p>
    <w:p w:rsidR="00C35439" w:rsidRDefault="00C35439" w:rsidP="00E27687">
      <w:pPr>
        <w:spacing w:before="3"/>
        <w:jc w:val="both"/>
        <w:rPr>
          <w:rFonts w:ascii="Book Antiqua" w:hAnsi="Book Antiqua" w:cs="Arial"/>
          <w:szCs w:val="18"/>
        </w:rPr>
      </w:pPr>
    </w:p>
    <w:p w:rsidR="00E27687" w:rsidRPr="00E27687" w:rsidRDefault="002C4298" w:rsidP="00E27687">
      <w:pPr>
        <w:spacing w:before="3"/>
        <w:jc w:val="both"/>
        <w:rPr>
          <w:rFonts w:ascii="Book Antiqua" w:hAnsi="Book Antiqua" w:cs="Arial"/>
          <w:szCs w:val="18"/>
        </w:rPr>
      </w:pPr>
      <w:r>
        <w:rPr>
          <w:rFonts w:ascii="Book Antiqua" w:hAnsi="Book Antiqua" w:cs="Arial"/>
          <w:szCs w:val="18"/>
        </w:rPr>
        <w:t>Nell’esercizio 2020</w:t>
      </w:r>
      <w:r w:rsidR="00E27687" w:rsidRPr="00E27687">
        <w:rPr>
          <w:rFonts w:ascii="Book Antiqua" w:hAnsi="Book Antiqua" w:cs="Arial"/>
          <w:szCs w:val="18"/>
        </w:rPr>
        <w:t xml:space="preserve"> l’entrata di € </w:t>
      </w:r>
      <w:r>
        <w:rPr>
          <w:rFonts w:ascii="Book Antiqua" w:hAnsi="Book Antiqua" w:cs="Arial"/>
          <w:szCs w:val="18"/>
        </w:rPr>
        <w:t>464</w:t>
      </w:r>
      <w:r w:rsidR="00E27687" w:rsidRPr="00E27687">
        <w:rPr>
          <w:rFonts w:ascii="Book Antiqua" w:hAnsi="Book Antiqua" w:cs="Arial"/>
          <w:szCs w:val="18"/>
        </w:rPr>
        <w:t xml:space="preserve">.000,00 viene stanziata </w:t>
      </w:r>
      <w:r w:rsidR="00CB0459">
        <w:rPr>
          <w:rFonts w:ascii="Book Antiqua" w:hAnsi="Book Antiqua" w:cs="Arial"/>
          <w:szCs w:val="18"/>
        </w:rPr>
        <w:t>per finanziare</w:t>
      </w:r>
      <w:r w:rsidR="00CB0459" w:rsidRPr="00E27687">
        <w:rPr>
          <w:rFonts w:ascii="Book Antiqua" w:hAnsi="Book Antiqua" w:cs="Arial"/>
          <w:szCs w:val="18"/>
        </w:rPr>
        <w:t xml:space="preserve"> </w:t>
      </w:r>
      <w:r w:rsidR="00D244E4">
        <w:rPr>
          <w:rFonts w:ascii="Book Antiqua" w:hAnsi="Book Antiqua" w:cs="Arial"/>
          <w:szCs w:val="18"/>
        </w:rPr>
        <w:t>la parte corrente</w:t>
      </w:r>
      <w:r w:rsidR="00E27687" w:rsidRPr="00E27687">
        <w:rPr>
          <w:rFonts w:ascii="Book Antiqua" w:hAnsi="Book Antiqua" w:cs="Arial"/>
          <w:szCs w:val="18"/>
        </w:rPr>
        <w:t xml:space="preserve"> </w:t>
      </w:r>
      <w:r w:rsidR="00D244E4">
        <w:rPr>
          <w:rFonts w:ascii="Book Antiqua" w:hAnsi="Book Antiqua" w:cs="Arial"/>
          <w:szCs w:val="18"/>
        </w:rPr>
        <w:t xml:space="preserve">del bilancio </w:t>
      </w:r>
      <w:r w:rsidR="00E27687" w:rsidRPr="00E27687">
        <w:rPr>
          <w:rFonts w:ascii="Book Antiqua" w:hAnsi="Book Antiqua" w:cs="Arial"/>
          <w:szCs w:val="18"/>
        </w:rPr>
        <w:t xml:space="preserve">per € </w:t>
      </w:r>
      <w:r>
        <w:rPr>
          <w:rFonts w:ascii="Book Antiqua" w:hAnsi="Book Antiqua" w:cs="Arial"/>
          <w:szCs w:val="18"/>
        </w:rPr>
        <w:t>264</w:t>
      </w:r>
      <w:r w:rsidR="00E27687" w:rsidRPr="00E27687">
        <w:rPr>
          <w:rFonts w:ascii="Book Antiqua" w:hAnsi="Book Antiqua" w:cs="Arial"/>
          <w:szCs w:val="18"/>
        </w:rPr>
        <w:t xml:space="preserve">.000,00 e per spese di investimento per € </w:t>
      </w:r>
      <w:r>
        <w:rPr>
          <w:rFonts w:ascii="Book Antiqua" w:hAnsi="Book Antiqua" w:cs="Arial"/>
          <w:szCs w:val="18"/>
        </w:rPr>
        <w:t>200</w:t>
      </w:r>
      <w:r w:rsidR="00E27687" w:rsidRPr="00E27687">
        <w:rPr>
          <w:rFonts w:ascii="Book Antiqua" w:hAnsi="Book Antiqua" w:cs="Arial"/>
          <w:szCs w:val="18"/>
        </w:rPr>
        <w:t>.000,00.</w:t>
      </w:r>
    </w:p>
    <w:p w:rsidR="00E27687" w:rsidRPr="00E27687" w:rsidRDefault="00E27687" w:rsidP="00E27687">
      <w:pPr>
        <w:spacing w:before="3"/>
        <w:jc w:val="both"/>
        <w:rPr>
          <w:rFonts w:ascii="Book Antiqua" w:hAnsi="Book Antiqua" w:cs="Arial"/>
          <w:szCs w:val="18"/>
        </w:rPr>
      </w:pPr>
      <w:r w:rsidRPr="00E27687">
        <w:rPr>
          <w:rFonts w:ascii="Book Antiqua" w:hAnsi="Book Antiqua" w:cs="Arial"/>
          <w:szCs w:val="18"/>
        </w:rPr>
        <w:t>Nel secondo esercizio 202</w:t>
      </w:r>
      <w:r w:rsidR="002C4298">
        <w:rPr>
          <w:rFonts w:ascii="Book Antiqua" w:hAnsi="Book Antiqua" w:cs="Arial"/>
          <w:szCs w:val="18"/>
        </w:rPr>
        <w:t>1</w:t>
      </w:r>
      <w:r w:rsidRPr="00E27687">
        <w:rPr>
          <w:rFonts w:ascii="Book Antiqua" w:hAnsi="Book Antiqua" w:cs="Arial"/>
          <w:szCs w:val="18"/>
        </w:rPr>
        <w:t xml:space="preserve"> l’entrata di € </w:t>
      </w:r>
      <w:r w:rsidR="002C4298">
        <w:rPr>
          <w:rFonts w:ascii="Book Antiqua" w:hAnsi="Book Antiqua" w:cs="Arial"/>
          <w:szCs w:val="18"/>
        </w:rPr>
        <w:t>282.</w:t>
      </w:r>
      <w:r w:rsidR="00C35439">
        <w:rPr>
          <w:rFonts w:ascii="Book Antiqua" w:hAnsi="Book Antiqua" w:cs="Arial"/>
          <w:szCs w:val="18"/>
        </w:rPr>
        <w:t>0</w:t>
      </w:r>
      <w:r w:rsidRPr="00E27687">
        <w:rPr>
          <w:rFonts w:ascii="Book Antiqua" w:hAnsi="Book Antiqua" w:cs="Arial"/>
          <w:szCs w:val="18"/>
        </w:rPr>
        <w:t xml:space="preserve">00,00 viene stanziata </w:t>
      </w:r>
      <w:r w:rsidR="00CB0459">
        <w:rPr>
          <w:rFonts w:ascii="Book Antiqua" w:hAnsi="Book Antiqua" w:cs="Arial"/>
          <w:szCs w:val="18"/>
        </w:rPr>
        <w:t>per finanziare</w:t>
      </w:r>
      <w:r w:rsidR="00CB0459" w:rsidRPr="00E27687">
        <w:rPr>
          <w:rFonts w:ascii="Book Antiqua" w:hAnsi="Book Antiqua" w:cs="Arial"/>
          <w:szCs w:val="18"/>
        </w:rPr>
        <w:t xml:space="preserve"> </w:t>
      </w:r>
      <w:r w:rsidR="00D244E4">
        <w:rPr>
          <w:rFonts w:ascii="Book Antiqua" w:hAnsi="Book Antiqua" w:cs="Arial"/>
          <w:szCs w:val="18"/>
        </w:rPr>
        <w:t>la parte corrente</w:t>
      </w:r>
      <w:r w:rsidR="00D244E4" w:rsidRPr="00E27687">
        <w:rPr>
          <w:rFonts w:ascii="Book Antiqua" w:hAnsi="Book Antiqua" w:cs="Arial"/>
          <w:szCs w:val="18"/>
        </w:rPr>
        <w:t xml:space="preserve"> </w:t>
      </w:r>
      <w:r w:rsidR="00D244E4">
        <w:rPr>
          <w:rFonts w:ascii="Book Antiqua" w:hAnsi="Book Antiqua" w:cs="Arial"/>
          <w:szCs w:val="18"/>
        </w:rPr>
        <w:t>del bilancio</w:t>
      </w:r>
      <w:r w:rsidR="00D244E4" w:rsidRPr="00E27687">
        <w:rPr>
          <w:rFonts w:ascii="Book Antiqua" w:hAnsi="Book Antiqua" w:cs="Arial"/>
          <w:szCs w:val="18"/>
        </w:rPr>
        <w:t xml:space="preserve"> </w:t>
      </w:r>
      <w:r w:rsidRPr="00E27687">
        <w:rPr>
          <w:rFonts w:ascii="Book Antiqua" w:hAnsi="Book Antiqua" w:cs="Arial"/>
          <w:szCs w:val="18"/>
        </w:rPr>
        <w:t xml:space="preserve">per € </w:t>
      </w:r>
      <w:r w:rsidR="002C4298">
        <w:rPr>
          <w:rFonts w:ascii="Book Antiqua" w:hAnsi="Book Antiqua" w:cs="Arial"/>
          <w:szCs w:val="18"/>
        </w:rPr>
        <w:t>234.000</w:t>
      </w:r>
      <w:r w:rsidRPr="00E27687">
        <w:rPr>
          <w:rFonts w:ascii="Book Antiqua" w:hAnsi="Book Antiqua" w:cs="Arial"/>
          <w:szCs w:val="18"/>
        </w:rPr>
        <w:t xml:space="preserve">,00 e per spese di investimento per € </w:t>
      </w:r>
      <w:r w:rsidR="002C4298">
        <w:rPr>
          <w:rFonts w:ascii="Book Antiqua" w:hAnsi="Book Antiqua" w:cs="Arial"/>
          <w:szCs w:val="18"/>
        </w:rPr>
        <w:t>48</w:t>
      </w:r>
      <w:r w:rsidRPr="00E27687">
        <w:rPr>
          <w:rFonts w:ascii="Book Antiqua" w:hAnsi="Book Antiqua" w:cs="Arial"/>
          <w:szCs w:val="18"/>
        </w:rPr>
        <w:t>.000,00.</w:t>
      </w:r>
    </w:p>
    <w:p w:rsidR="00C35439" w:rsidRPr="00E27687" w:rsidRDefault="00C35439" w:rsidP="00C35439">
      <w:pPr>
        <w:spacing w:before="3"/>
        <w:jc w:val="both"/>
        <w:rPr>
          <w:rFonts w:ascii="Book Antiqua" w:hAnsi="Book Antiqua" w:cs="Arial"/>
          <w:szCs w:val="18"/>
        </w:rPr>
      </w:pPr>
      <w:r>
        <w:rPr>
          <w:rFonts w:ascii="Book Antiqua" w:hAnsi="Book Antiqua" w:cs="Arial"/>
          <w:szCs w:val="18"/>
        </w:rPr>
        <w:t xml:space="preserve">Nel </w:t>
      </w:r>
      <w:r w:rsidR="002C4298">
        <w:rPr>
          <w:rFonts w:ascii="Book Antiqua" w:hAnsi="Book Antiqua" w:cs="Arial"/>
          <w:szCs w:val="18"/>
        </w:rPr>
        <w:t xml:space="preserve">terzo </w:t>
      </w:r>
      <w:r>
        <w:rPr>
          <w:rFonts w:ascii="Book Antiqua" w:hAnsi="Book Antiqua" w:cs="Arial"/>
          <w:szCs w:val="18"/>
        </w:rPr>
        <w:t>esercizio 202</w:t>
      </w:r>
      <w:r w:rsidR="002C4298">
        <w:rPr>
          <w:rFonts w:ascii="Book Antiqua" w:hAnsi="Book Antiqua" w:cs="Arial"/>
          <w:szCs w:val="18"/>
        </w:rPr>
        <w:t>2</w:t>
      </w:r>
      <w:r w:rsidRPr="00E27687">
        <w:rPr>
          <w:rFonts w:ascii="Book Antiqua" w:hAnsi="Book Antiqua" w:cs="Arial"/>
          <w:szCs w:val="18"/>
        </w:rPr>
        <w:t xml:space="preserve"> l’entrata di € </w:t>
      </w:r>
      <w:r w:rsidR="002C4298">
        <w:rPr>
          <w:rFonts w:ascii="Book Antiqua" w:hAnsi="Book Antiqua" w:cs="Arial"/>
          <w:szCs w:val="18"/>
        </w:rPr>
        <w:t>282</w:t>
      </w:r>
      <w:r w:rsidRPr="00E27687">
        <w:rPr>
          <w:rFonts w:ascii="Book Antiqua" w:hAnsi="Book Antiqua" w:cs="Arial"/>
          <w:szCs w:val="18"/>
        </w:rPr>
        <w:t>.000,00 viene stanziata</w:t>
      </w:r>
      <w:r>
        <w:rPr>
          <w:rFonts w:ascii="Book Antiqua" w:hAnsi="Book Antiqua" w:cs="Arial"/>
          <w:szCs w:val="18"/>
        </w:rPr>
        <w:t xml:space="preserve"> per finanziare</w:t>
      </w:r>
      <w:r w:rsidRPr="00E27687">
        <w:rPr>
          <w:rFonts w:ascii="Book Antiqua" w:hAnsi="Book Antiqua" w:cs="Arial"/>
          <w:szCs w:val="18"/>
        </w:rPr>
        <w:t xml:space="preserve"> </w:t>
      </w:r>
      <w:r w:rsidR="00D244E4">
        <w:rPr>
          <w:rFonts w:ascii="Book Antiqua" w:hAnsi="Book Antiqua" w:cs="Arial"/>
          <w:szCs w:val="18"/>
        </w:rPr>
        <w:t>la parte corrente</w:t>
      </w:r>
      <w:r w:rsidR="00D244E4" w:rsidRPr="00E27687">
        <w:rPr>
          <w:rFonts w:ascii="Book Antiqua" w:hAnsi="Book Antiqua" w:cs="Arial"/>
          <w:szCs w:val="18"/>
        </w:rPr>
        <w:t xml:space="preserve"> </w:t>
      </w:r>
      <w:r w:rsidR="00D244E4">
        <w:rPr>
          <w:rFonts w:ascii="Book Antiqua" w:hAnsi="Book Antiqua" w:cs="Arial"/>
          <w:szCs w:val="18"/>
        </w:rPr>
        <w:t>del bilancio</w:t>
      </w:r>
      <w:r w:rsidRPr="00E27687">
        <w:rPr>
          <w:rFonts w:ascii="Book Antiqua" w:hAnsi="Book Antiqua" w:cs="Arial"/>
          <w:szCs w:val="18"/>
        </w:rPr>
        <w:t xml:space="preserve"> per € </w:t>
      </w:r>
      <w:r w:rsidR="002C4298">
        <w:rPr>
          <w:rFonts w:ascii="Book Antiqua" w:hAnsi="Book Antiqua" w:cs="Arial"/>
          <w:szCs w:val="18"/>
        </w:rPr>
        <w:t>247</w:t>
      </w:r>
      <w:r w:rsidRPr="00E27687">
        <w:rPr>
          <w:rFonts w:ascii="Book Antiqua" w:hAnsi="Book Antiqua" w:cs="Arial"/>
          <w:szCs w:val="18"/>
        </w:rPr>
        <w:t>.000,00 e p</w:t>
      </w:r>
      <w:r>
        <w:rPr>
          <w:rFonts w:ascii="Book Antiqua" w:hAnsi="Book Antiqua" w:cs="Arial"/>
          <w:szCs w:val="18"/>
        </w:rPr>
        <w:t>er</w:t>
      </w:r>
      <w:r w:rsidR="002C4298">
        <w:rPr>
          <w:rFonts w:ascii="Book Antiqua" w:hAnsi="Book Antiqua" w:cs="Arial"/>
          <w:szCs w:val="18"/>
        </w:rPr>
        <w:t xml:space="preserve"> spese di investimento per € 35</w:t>
      </w:r>
      <w:r w:rsidRPr="00E27687">
        <w:rPr>
          <w:rFonts w:ascii="Book Antiqua" w:hAnsi="Book Antiqua" w:cs="Arial"/>
          <w:szCs w:val="18"/>
        </w:rPr>
        <w:t>.000,00.</w:t>
      </w:r>
    </w:p>
    <w:p w:rsidR="00E27687" w:rsidRDefault="00E27687" w:rsidP="00E55BC1">
      <w:pPr>
        <w:spacing w:before="3"/>
        <w:rPr>
          <w:rFonts w:ascii="Book Antiqua" w:hAnsi="Book Antiqua" w:cs="Arial"/>
          <w:szCs w:val="18"/>
        </w:rPr>
      </w:pPr>
    </w:p>
    <w:p w:rsidR="007C668A" w:rsidRDefault="007C668A">
      <w:pPr>
        <w:widowControl/>
        <w:suppressAutoHyphens w:val="0"/>
        <w:rPr>
          <w:rFonts w:ascii="Book Antiqua" w:hAnsi="Book Antiqua" w:cs="Arial"/>
          <w:szCs w:val="18"/>
        </w:rPr>
      </w:pPr>
      <w:r>
        <w:rPr>
          <w:rFonts w:ascii="Book Antiqua" w:hAnsi="Book Antiqua" w:cs="Arial"/>
          <w:szCs w:val="18"/>
        </w:rPr>
        <w:br w:type="page"/>
      </w:r>
    </w:p>
    <w:p w:rsidR="006B5A25" w:rsidRDefault="00C07DFF" w:rsidP="00C07DFF">
      <w:pPr>
        <w:pStyle w:val="Default"/>
        <w:jc w:val="both"/>
        <w:rPr>
          <w:rFonts w:ascii="Book Antiqua" w:hAnsi="Book Antiqua" w:cs="Arial"/>
          <w:b/>
          <w:bCs/>
        </w:rPr>
      </w:pPr>
      <w:r>
        <w:rPr>
          <w:rFonts w:ascii="Book Antiqua" w:eastAsia="Times-Roman" w:hAnsi="Book Antiqua" w:cs="Times-Roman"/>
          <w:b/>
          <w:bCs/>
        </w:rPr>
        <w:lastRenderedPageBreak/>
        <w:t xml:space="preserve">3.3.3 - </w:t>
      </w:r>
      <w:r w:rsidR="006B5A25">
        <w:rPr>
          <w:rFonts w:ascii="Book Antiqua" w:hAnsi="Book Antiqua" w:cs="Arial"/>
          <w:b/>
          <w:bCs/>
        </w:rPr>
        <w:t>Titolo 3° - Entrate extra tributarie</w:t>
      </w:r>
    </w:p>
    <w:bookmarkStart w:id="27" w:name="_1501771514"/>
    <w:bookmarkStart w:id="28" w:name="_1501773020"/>
    <w:bookmarkStart w:id="29" w:name="_1501834806"/>
    <w:bookmarkStart w:id="30" w:name="_1501834922"/>
    <w:bookmarkStart w:id="31" w:name="_1510304351"/>
    <w:bookmarkStart w:id="32" w:name="_1510304434"/>
    <w:bookmarkEnd w:id="27"/>
    <w:bookmarkEnd w:id="28"/>
    <w:bookmarkEnd w:id="29"/>
    <w:bookmarkEnd w:id="30"/>
    <w:bookmarkEnd w:id="31"/>
    <w:bookmarkEnd w:id="32"/>
    <w:bookmarkStart w:id="33" w:name="_MON_1545890619"/>
    <w:bookmarkEnd w:id="33"/>
    <w:p w:rsidR="006B5A25" w:rsidRDefault="00ED1C0E" w:rsidP="00C1380E">
      <w:pPr>
        <w:pStyle w:val="Sottotitolo"/>
      </w:pPr>
      <w:r>
        <w:object w:dxaOrig="13300" w:dyaOrig="17862">
          <v:shape id="_x0000_i1029" type="#_x0000_t75" style="width:516pt;height:655.5pt" o:ole="" filled="t">
            <v:fill color2="black"/>
            <v:imagedata r:id="rId18" o:title=""/>
          </v:shape>
          <o:OLEObject Type="Embed" ProgID="Excel.Sheet.8" ShapeID="_x0000_i1029" DrawAspect="Content" ObjectID="_1638280182" r:id="rId19"/>
        </w:object>
      </w:r>
    </w:p>
    <w:p w:rsidR="00C07DFF" w:rsidRDefault="00BA437A" w:rsidP="00BA437A">
      <w:pPr>
        <w:pStyle w:val="Default"/>
        <w:jc w:val="both"/>
        <w:rPr>
          <w:rFonts w:ascii="Book Antiqua" w:hAnsi="Book Antiqua" w:cs="Book Antiqua"/>
          <w:b/>
          <w:bCs/>
        </w:rPr>
      </w:pPr>
      <w:r>
        <w:rPr>
          <w:rFonts w:ascii="Book Antiqua" w:eastAsia="Times-Roman" w:hAnsi="Book Antiqua" w:cs="Times-Roman"/>
          <w:b/>
          <w:bCs/>
        </w:rPr>
        <w:br w:type="page"/>
      </w:r>
      <w:r w:rsidR="00C07DFF" w:rsidRPr="00C2728A">
        <w:rPr>
          <w:rFonts w:ascii="Book Antiqua" w:eastAsia="Times-Roman" w:hAnsi="Book Antiqua" w:cs="Times-Roman"/>
          <w:b/>
          <w:bCs/>
        </w:rPr>
        <w:lastRenderedPageBreak/>
        <w:t xml:space="preserve">3.3.4 - </w:t>
      </w:r>
      <w:r w:rsidRPr="00C2728A">
        <w:rPr>
          <w:rFonts w:ascii="Book Antiqua" w:hAnsi="Book Antiqua" w:cs="Book Antiqua"/>
          <w:b/>
          <w:bCs/>
        </w:rPr>
        <w:t>T</w:t>
      </w:r>
      <w:r w:rsidR="00C07DFF" w:rsidRPr="00C2728A">
        <w:rPr>
          <w:rFonts w:ascii="Book Antiqua" w:hAnsi="Book Antiqua" w:cs="Book Antiqua"/>
          <w:b/>
          <w:bCs/>
        </w:rPr>
        <w:t>itolo 1 – Spese correnti</w:t>
      </w:r>
    </w:p>
    <w:p w:rsidR="00807CC5" w:rsidRDefault="00807CC5" w:rsidP="00BA437A">
      <w:pPr>
        <w:pStyle w:val="Default"/>
        <w:jc w:val="both"/>
        <w:rPr>
          <w:rFonts w:ascii="Book Antiqua" w:hAnsi="Book Antiqua" w:cs="Book Antiqua"/>
          <w:b/>
          <w:bCs/>
        </w:rPr>
      </w:pPr>
    </w:p>
    <w:p w:rsidR="00807CC5" w:rsidRPr="00807CC5" w:rsidRDefault="00807CC5" w:rsidP="00807CC5">
      <w:pPr>
        <w:widowControl/>
        <w:suppressAutoHyphens w:val="0"/>
        <w:autoSpaceDE w:val="0"/>
        <w:autoSpaceDN w:val="0"/>
        <w:adjustRightInd w:val="0"/>
        <w:jc w:val="both"/>
        <w:rPr>
          <w:rFonts w:ascii="Book Antiqua" w:eastAsia="Times New Roman" w:hAnsi="Book Antiqua" w:cs="Arial"/>
          <w:b/>
          <w:bCs/>
          <w:kern w:val="0"/>
          <w:szCs w:val="22"/>
          <w:lang w:eastAsia="it-IT" w:bidi="ar-SA"/>
        </w:rPr>
      </w:pPr>
      <w:r w:rsidRPr="00807CC5">
        <w:rPr>
          <w:rFonts w:ascii="Book Antiqua" w:eastAsia="Times New Roman" w:hAnsi="Book Antiqua" w:cs="Arial"/>
          <w:b/>
          <w:bCs/>
          <w:kern w:val="0"/>
          <w:szCs w:val="22"/>
          <w:lang w:eastAsia="it-IT" w:bidi="ar-SA"/>
        </w:rPr>
        <w:t xml:space="preserve">COMPATIBILITA’ DEL BILANCIO DI PREVISIONE </w:t>
      </w:r>
      <w:r w:rsidR="0091008E">
        <w:rPr>
          <w:rFonts w:ascii="Book Antiqua" w:eastAsia="Times New Roman" w:hAnsi="Book Antiqua" w:cs="Arial"/>
          <w:b/>
          <w:bCs/>
          <w:kern w:val="0"/>
          <w:szCs w:val="22"/>
          <w:lang w:eastAsia="it-IT" w:bidi="ar-SA"/>
        </w:rPr>
        <w:t>20</w:t>
      </w:r>
      <w:r w:rsidR="00F847D3">
        <w:rPr>
          <w:rFonts w:ascii="Book Antiqua" w:eastAsia="Times New Roman" w:hAnsi="Book Antiqua" w:cs="Arial"/>
          <w:b/>
          <w:bCs/>
          <w:kern w:val="0"/>
          <w:szCs w:val="22"/>
          <w:lang w:eastAsia="it-IT" w:bidi="ar-SA"/>
        </w:rPr>
        <w:t>20</w:t>
      </w:r>
      <w:r w:rsidR="0091008E">
        <w:rPr>
          <w:rFonts w:ascii="Book Antiqua" w:eastAsia="Times New Roman" w:hAnsi="Book Antiqua" w:cs="Arial"/>
          <w:b/>
          <w:bCs/>
          <w:kern w:val="0"/>
          <w:szCs w:val="22"/>
          <w:lang w:eastAsia="it-IT" w:bidi="ar-SA"/>
        </w:rPr>
        <w:t>-202</w:t>
      </w:r>
      <w:r w:rsidR="00F847D3">
        <w:rPr>
          <w:rFonts w:ascii="Book Antiqua" w:eastAsia="Times New Roman" w:hAnsi="Book Antiqua" w:cs="Arial"/>
          <w:b/>
          <w:bCs/>
          <w:kern w:val="0"/>
          <w:szCs w:val="22"/>
          <w:lang w:eastAsia="it-IT" w:bidi="ar-SA"/>
        </w:rPr>
        <w:t>2</w:t>
      </w:r>
      <w:r w:rsidRPr="00807CC5">
        <w:rPr>
          <w:rFonts w:ascii="Book Antiqua" w:eastAsia="Times New Roman" w:hAnsi="Book Antiqua" w:cs="Arial"/>
          <w:b/>
          <w:bCs/>
          <w:kern w:val="0"/>
          <w:szCs w:val="22"/>
          <w:lang w:eastAsia="it-IT" w:bidi="ar-SA"/>
        </w:rPr>
        <w:t xml:space="preserve"> CON LA NORMATIVA DI</w:t>
      </w:r>
      <w:r>
        <w:rPr>
          <w:rFonts w:ascii="Book Antiqua" w:eastAsia="Times New Roman" w:hAnsi="Book Antiqua" w:cs="Arial"/>
          <w:b/>
          <w:bCs/>
          <w:kern w:val="0"/>
          <w:szCs w:val="22"/>
          <w:lang w:eastAsia="it-IT" w:bidi="ar-SA"/>
        </w:rPr>
        <w:t xml:space="preserve"> </w:t>
      </w:r>
      <w:r w:rsidRPr="00807CC5">
        <w:rPr>
          <w:rFonts w:ascii="Book Antiqua" w:eastAsia="Times New Roman" w:hAnsi="Book Antiqua" w:cs="Arial"/>
          <w:b/>
          <w:bCs/>
          <w:kern w:val="0"/>
          <w:szCs w:val="22"/>
          <w:lang w:eastAsia="it-IT" w:bidi="ar-SA"/>
        </w:rPr>
        <w:t>RIFERIMENTO</w:t>
      </w:r>
    </w:p>
    <w:p w:rsidR="00E71AFA" w:rsidRDefault="00E71AFA" w:rsidP="00E71AFA">
      <w:pPr>
        <w:widowControl/>
        <w:suppressAutoHyphens w:val="0"/>
        <w:autoSpaceDE w:val="0"/>
        <w:autoSpaceDN w:val="0"/>
        <w:adjustRightInd w:val="0"/>
        <w:jc w:val="both"/>
        <w:rPr>
          <w:rFonts w:ascii="Book Antiqua" w:eastAsia="Times New Roman" w:hAnsi="Book Antiqua" w:cs="Arial"/>
          <w:kern w:val="0"/>
          <w:szCs w:val="22"/>
          <w:lang w:eastAsia="it-IT" w:bidi="ar-SA"/>
        </w:rPr>
      </w:pPr>
    </w:p>
    <w:p w:rsidR="00E71AFA" w:rsidRDefault="00E71AFA" w:rsidP="00E71AFA">
      <w:pPr>
        <w:widowControl/>
        <w:suppressAutoHyphens w:val="0"/>
        <w:autoSpaceDE w:val="0"/>
        <w:autoSpaceDN w:val="0"/>
        <w:adjustRightInd w:val="0"/>
        <w:jc w:val="both"/>
        <w:rPr>
          <w:rFonts w:ascii="Book Antiqua" w:eastAsia="Times New Roman" w:hAnsi="Book Antiqua" w:cs="Arial"/>
          <w:kern w:val="0"/>
          <w:szCs w:val="22"/>
          <w:lang w:eastAsia="it-IT" w:bidi="ar-SA"/>
        </w:rPr>
      </w:pPr>
      <w:r>
        <w:rPr>
          <w:rFonts w:ascii="Book Antiqua" w:eastAsia="Times New Roman" w:hAnsi="Book Antiqua" w:cs="Arial"/>
          <w:kern w:val="0"/>
          <w:szCs w:val="22"/>
          <w:lang w:eastAsia="it-IT" w:bidi="ar-SA"/>
        </w:rPr>
        <w:t>L’art. 1 comma 905 della Legge 148/2018 prevede che, a decorrere dall’esercizio 2019, ai Comuni che approvano il bilancio preventivo dell’esercizio di riferimento e il bilancio consuntivo entro il 30 aprile non trovano applicazione le seguenti disposizioni:</w:t>
      </w:r>
    </w:p>
    <w:p w:rsidR="00E71AFA" w:rsidRDefault="00E71AFA" w:rsidP="00E71AFA">
      <w:pPr>
        <w:pStyle w:val="Paragrafoelenco"/>
        <w:widowControl/>
        <w:numPr>
          <w:ilvl w:val="0"/>
          <w:numId w:val="27"/>
        </w:numPr>
        <w:suppressAutoHyphens w:val="0"/>
        <w:autoSpaceDE w:val="0"/>
        <w:autoSpaceDN w:val="0"/>
        <w:adjustRightInd w:val="0"/>
        <w:jc w:val="both"/>
        <w:rPr>
          <w:rFonts w:ascii="Book Antiqua" w:eastAsia="Times New Roman" w:hAnsi="Book Antiqua" w:cs="Arial"/>
          <w:kern w:val="0"/>
          <w:szCs w:val="22"/>
          <w:lang w:eastAsia="it-IT" w:bidi="ar-SA"/>
        </w:rPr>
      </w:pPr>
      <w:r>
        <w:rPr>
          <w:rFonts w:ascii="Book Antiqua" w:eastAsia="Times New Roman" w:hAnsi="Book Antiqua" w:cs="Arial"/>
          <w:kern w:val="0"/>
          <w:szCs w:val="22"/>
          <w:lang w:eastAsia="it-IT" w:bidi="ar-SA"/>
        </w:rPr>
        <w:t>Comunicazione al Garante delle telecomunicazioni delle spese pubblicitarie (art. 5 c.4 e 5 Legge 25/02/1987, n. 67</w:t>
      </w:r>
    </w:p>
    <w:p w:rsidR="00E71AFA" w:rsidRDefault="00E71AFA" w:rsidP="00E71AFA">
      <w:pPr>
        <w:pStyle w:val="Paragrafoelenco"/>
        <w:widowControl/>
        <w:numPr>
          <w:ilvl w:val="0"/>
          <w:numId w:val="27"/>
        </w:numPr>
        <w:suppressAutoHyphens w:val="0"/>
        <w:autoSpaceDE w:val="0"/>
        <w:autoSpaceDN w:val="0"/>
        <w:adjustRightInd w:val="0"/>
        <w:jc w:val="both"/>
        <w:rPr>
          <w:rFonts w:ascii="Book Antiqua" w:eastAsia="Times New Roman" w:hAnsi="Book Antiqua" w:cs="Arial"/>
          <w:kern w:val="0"/>
          <w:szCs w:val="22"/>
          <w:lang w:eastAsia="it-IT" w:bidi="ar-SA"/>
        </w:rPr>
      </w:pPr>
      <w:r>
        <w:rPr>
          <w:rFonts w:ascii="Book Antiqua" w:eastAsia="Times New Roman" w:hAnsi="Book Antiqua" w:cs="Arial"/>
          <w:kern w:val="0"/>
          <w:szCs w:val="22"/>
          <w:lang w:eastAsia="it-IT" w:bidi="ar-SA"/>
        </w:rPr>
        <w:t>Piani di razionalizzazione utilizzo dotazioni strumentali d’ufficio, autovetture di servizio, dei beni immobili ad uso abitativo o di servizio (art. 2 c. 594, Legge n. 2</w:t>
      </w:r>
      <w:r w:rsidR="00F05B81">
        <w:rPr>
          <w:rFonts w:ascii="Book Antiqua" w:eastAsia="Times New Roman" w:hAnsi="Book Antiqua" w:cs="Arial"/>
          <w:kern w:val="0"/>
          <w:szCs w:val="22"/>
          <w:lang w:eastAsia="it-IT" w:bidi="ar-SA"/>
        </w:rPr>
        <w:t>4</w:t>
      </w:r>
      <w:r>
        <w:rPr>
          <w:rFonts w:ascii="Book Antiqua" w:eastAsia="Times New Roman" w:hAnsi="Book Antiqua" w:cs="Arial"/>
          <w:kern w:val="0"/>
          <w:szCs w:val="22"/>
          <w:lang w:eastAsia="it-IT" w:bidi="ar-SA"/>
        </w:rPr>
        <w:t>4/2007)</w:t>
      </w:r>
    </w:p>
    <w:p w:rsidR="00E71AFA" w:rsidRDefault="00E71AFA" w:rsidP="00E71AFA">
      <w:pPr>
        <w:pStyle w:val="Paragrafoelenco"/>
        <w:widowControl/>
        <w:numPr>
          <w:ilvl w:val="0"/>
          <w:numId w:val="27"/>
        </w:numPr>
        <w:suppressAutoHyphens w:val="0"/>
        <w:autoSpaceDE w:val="0"/>
        <w:autoSpaceDN w:val="0"/>
        <w:adjustRightInd w:val="0"/>
        <w:jc w:val="both"/>
        <w:rPr>
          <w:rFonts w:ascii="Book Antiqua" w:eastAsia="Times New Roman" w:hAnsi="Book Antiqua" w:cs="Arial"/>
          <w:kern w:val="0"/>
          <w:szCs w:val="22"/>
          <w:lang w:eastAsia="it-IT" w:bidi="ar-SA"/>
        </w:rPr>
      </w:pPr>
      <w:r>
        <w:rPr>
          <w:rFonts w:ascii="Book Antiqua" w:eastAsia="Times New Roman" w:hAnsi="Book Antiqua" w:cs="Arial"/>
          <w:kern w:val="0"/>
          <w:szCs w:val="22"/>
          <w:lang w:eastAsia="it-IT" w:bidi="ar-SA"/>
        </w:rPr>
        <w:t>Missioni e autovetture (articolo 6 c.12 e 14, D.L. 78/2010)</w:t>
      </w:r>
    </w:p>
    <w:p w:rsidR="00E71AFA" w:rsidRDefault="00E71AFA" w:rsidP="00E71AFA">
      <w:pPr>
        <w:pStyle w:val="Paragrafoelenco"/>
        <w:widowControl/>
        <w:numPr>
          <w:ilvl w:val="0"/>
          <w:numId w:val="27"/>
        </w:numPr>
        <w:suppressAutoHyphens w:val="0"/>
        <w:autoSpaceDE w:val="0"/>
        <w:autoSpaceDN w:val="0"/>
        <w:adjustRightInd w:val="0"/>
        <w:jc w:val="both"/>
        <w:rPr>
          <w:rFonts w:ascii="Book Antiqua" w:eastAsia="Times New Roman" w:hAnsi="Book Antiqua" w:cs="Arial"/>
          <w:kern w:val="0"/>
          <w:szCs w:val="22"/>
          <w:lang w:eastAsia="it-IT" w:bidi="ar-SA"/>
        </w:rPr>
      </w:pPr>
      <w:r>
        <w:rPr>
          <w:rFonts w:ascii="Book Antiqua" w:eastAsia="Times New Roman" w:hAnsi="Book Antiqua" w:cs="Arial"/>
          <w:kern w:val="0"/>
          <w:szCs w:val="22"/>
          <w:lang w:eastAsia="it-IT" w:bidi="ar-SA"/>
        </w:rPr>
        <w:t>Attestazione che gli acquisti di immobili sono indispensabili e non dilazionabili e verifica congruità del prezzo con attestazione dell’Agenzia del demanio (art. 12 c.1-ter D.L. 98/2011);</w:t>
      </w:r>
    </w:p>
    <w:p w:rsidR="00E71AFA" w:rsidRDefault="00BA1315" w:rsidP="00E71AFA">
      <w:pPr>
        <w:pStyle w:val="Paragrafoelenco"/>
        <w:widowControl/>
        <w:numPr>
          <w:ilvl w:val="0"/>
          <w:numId w:val="27"/>
        </w:numPr>
        <w:suppressAutoHyphens w:val="0"/>
        <w:autoSpaceDE w:val="0"/>
        <w:autoSpaceDN w:val="0"/>
        <w:adjustRightInd w:val="0"/>
        <w:jc w:val="both"/>
        <w:rPr>
          <w:rFonts w:ascii="Book Antiqua" w:eastAsia="Times New Roman" w:hAnsi="Book Antiqua" w:cs="Arial"/>
          <w:kern w:val="0"/>
          <w:szCs w:val="22"/>
          <w:lang w:eastAsia="it-IT" w:bidi="ar-SA"/>
        </w:rPr>
      </w:pPr>
      <w:r>
        <w:rPr>
          <w:rFonts w:ascii="Book Antiqua" w:eastAsia="Times New Roman" w:hAnsi="Book Antiqua" w:cs="Arial"/>
          <w:kern w:val="0"/>
          <w:szCs w:val="22"/>
          <w:lang w:eastAsia="it-IT" w:bidi="ar-SA"/>
        </w:rPr>
        <w:t>A</w:t>
      </w:r>
      <w:r w:rsidR="00E71AFA">
        <w:rPr>
          <w:rFonts w:ascii="Book Antiqua" w:eastAsia="Times New Roman" w:hAnsi="Book Antiqua" w:cs="Arial"/>
          <w:kern w:val="0"/>
          <w:szCs w:val="22"/>
          <w:lang w:eastAsia="it-IT" w:bidi="ar-SA"/>
        </w:rPr>
        <w:t>utovetture (art. 5 c. 2 D.L. 95/2012)</w:t>
      </w:r>
    </w:p>
    <w:p w:rsidR="00E71AFA" w:rsidRPr="00E71AFA" w:rsidRDefault="00F847D3" w:rsidP="00E71AFA">
      <w:pPr>
        <w:pStyle w:val="Paragrafoelenco"/>
        <w:widowControl/>
        <w:numPr>
          <w:ilvl w:val="0"/>
          <w:numId w:val="27"/>
        </w:numPr>
        <w:suppressAutoHyphens w:val="0"/>
        <w:autoSpaceDE w:val="0"/>
        <w:autoSpaceDN w:val="0"/>
        <w:adjustRightInd w:val="0"/>
        <w:jc w:val="both"/>
        <w:rPr>
          <w:rFonts w:ascii="Book Antiqua" w:eastAsia="Times New Roman" w:hAnsi="Book Antiqua" w:cs="Arial"/>
          <w:kern w:val="0"/>
          <w:szCs w:val="22"/>
          <w:lang w:eastAsia="it-IT" w:bidi="ar-SA"/>
        </w:rPr>
      </w:pPr>
      <w:r>
        <w:rPr>
          <w:rFonts w:ascii="Book Antiqua" w:eastAsia="Times New Roman" w:hAnsi="Book Antiqua" w:cs="Arial"/>
          <w:kern w:val="0"/>
          <w:szCs w:val="22"/>
          <w:lang w:eastAsia="it-IT" w:bidi="ar-SA"/>
        </w:rPr>
        <w:t>Locazione e manutenzione di immobili (articolo 24 D.L. 66/2014).</w:t>
      </w:r>
    </w:p>
    <w:p w:rsidR="00807CC5" w:rsidRDefault="00807CC5" w:rsidP="00807CC5">
      <w:pPr>
        <w:widowControl/>
        <w:suppressAutoHyphens w:val="0"/>
        <w:autoSpaceDE w:val="0"/>
        <w:autoSpaceDN w:val="0"/>
        <w:adjustRightInd w:val="0"/>
        <w:jc w:val="both"/>
        <w:rPr>
          <w:rFonts w:ascii="Book Antiqua" w:eastAsia="Times New Roman" w:hAnsi="Book Antiqua" w:cs="Arial"/>
          <w:b/>
          <w:bCs/>
          <w:kern w:val="0"/>
          <w:szCs w:val="22"/>
          <w:lang w:eastAsia="it-IT" w:bidi="ar-SA"/>
        </w:rPr>
      </w:pPr>
    </w:p>
    <w:p w:rsidR="00F847D3" w:rsidRDefault="00F847D3" w:rsidP="00F847D3">
      <w:pPr>
        <w:widowControl/>
        <w:suppressAutoHyphens w:val="0"/>
        <w:autoSpaceDE w:val="0"/>
        <w:autoSpaceDN w:val="0"/>
        <w:adjustRightInd w:val="0"/>
        <w:jc w:val="both"/>
        <w:rPr>
          <w:rFonts w:ascii="Book Antiqua" w:eastAsia="Times New Roman" w:hAnsi="Book Antiqua" w:cs="Arial"/>
          <w:kern w:val="0"/>
          <w:szCs w:val="22"/>
          <w:lang w:eastAsia="it-IT" w:bidi="ar-SA"/>
        </w:rPr>
      </w:pPr>
      <w:r>
        <w:rPr>
          <w:rFonts w:ascii="Book Antiqua" w:eastAsia="Times New Roman" w:hAnsi="Book Antiqua" w:cs="Arial"/>
          <w:kern w:val="0"/>
          <w:szCs w:val="22"/>
          <w:lang w:eastAsia="it-IT" w:bidi="ar-SA"/>
        </w:rPr>
        <w:t>L’art. 21 –bis comma 2 del D.L. 50/2017 prevede che a decorrere dall’esercizio 2018 se il bilancio è approvato entro il 31 dicembre non si applicano le limitazioni di spesa relative a:</w:t>
      </w:r>
    </w:p>
    <w:p w:rsidR="00F847D3" w:rsidRDefault="00F847D3" w:rsidP="00F847D3">
      <w:pPr>
        <w:pStyle w:val="Paragrafoelenco"/>
        <w:widowControl/>
        <w:numPr>
          <w:ilvl w:val="0"/>
          <w:numId w:val="5"/>
        </w:numPr>
        <w:suppressAutoHyphens w:val="0"/>
        <w:autoSpaceDE w:val="0"/>
        <w:autoSpaceDN w:val="0"/>
        <w:adjustRightInd w:val="0"/>
        <w:jc w:val="both"/>
        <w:rPr>
          <w:rFonts w:ascii="Book Antiqua" w:eastAsia="Times New Roman" w:hAnsi="Book Antiqua" w:cs="Arial"/>
          <w:kern w:val="0"/>
          <w:szCs w:val="22"/>
          <w:lang w:eastAsia="it-IT" w:bidi="ar-SA"/>
        </w:rPr>
      </w:pPr>
      <w:r>
        <w:rPr>
          <w:rFonts w:ascii="Book Antiqua" w:eastAsia="Times New Roman" w:hAnsi="Book Antiqua" w:cs="Arial"/>
          <w:kern w:val="0"/>
          <w:szCs w:val="22"/>
          <w:lang w:eastAsia="it-IT" w:bidi="ar-SA"/>
        </w:rPr>
        <w:t>Studi ed incarichi di consulenza (art. 6, c. 7 del D.L. 78/2010);</w:t>
      </w:r>
    </w:p>
    <w:p w:rsidR="00F847D3" w:rsidRDefault="00F847D3" w:rsidP="00F847D3">
      <w:pPr>
        <w:pStyle w:val="Paragrafoelenco"/>
        <w:widowControl/>
        <w:numPr>
          <w:ilvl w:val="0"/>
          <w:numId w:val="5"/>
        </w:numPr>
        <w:suppressAutoHyphens w:val="0"/>
        <w:autoSpaceDE w:val="0"/>
        <w:autoSpaceDN w:val="0"/>
        <w:adjustRightInd w:val="0"/>
        <w:jc w:val="both"/>
        <w:rPr>
          <w:rFonts w:ascii="Book Antiqua" w:eastAsia="Times New Roman" w:hAnsi="Book Antiqua" w:cs="Arial"/>
          <w:kern w:val="0"/>
          <w:szCs w:val="22"/>
          <w:lang w:eastAsia="it-IT" w:bidi="ar-SA"/>
        </w:rPr>
      </w:pPr>
      <w:r>
        <w:rPr>
          <w:rFonts w:ascii="Book Antiqua" w:eastAsia="Times New Roman" w:hAnsi="Book Antiqua" w:cs="Arial"/>
          <w:kern w:val="0"/>
          <w:szCs w:val="22"/>
          <w:lang w:eastAsia="it-IT" w:bidi="ar-SA"/>
        </w:rPr>
        <w:t>Relazioni pubbliche, convegni, pubblicità e di rappresentanza (art. 6, c.8 D.L. 78/2010) mentre le mostre sono invece soggette a limiti;</w:t>
      </w:r>
    </w:p>
    <w:p w:rsidR="00F847D3" w:rsidRDefault="00F847D3" w:rsidP="00F847D3">
      <w:pPr>
        <w:pStyle w:val="Paragrafoelenco"/>
        <w:widowControl/>
        <w:numPr>
          <w:ilvl w:val="0"/>
          <w:numId w:val="5"/>
        </w:numPr>
        <w:suppressAutoHyphens w:val="0"/>
        <w:autoSpaceDE w:val="0"/>
        <w:autoSpaceDN w:val="0"/>
        <w:adjustRightInd w:val="0"/>
        <w:jc w:val="both"/>
        <w:rPr>
          <w:rFonts w:ascii="Book Antiqua" w:eastAsia="Times New Roman" w:hAnsi="Book Antiqua" w:cs="Arial"/>
          <w:kern w:val="0"/>
          <w:szCs w:val="22"/>
          <w:lang w:eastAsia="it-IT" w:bidi="ar-SA"/>
        </w:rPr>
      </w:pPr>
      <w:r>
        <w:rPr>
          <w:rFonts w:ascii="Book Antiqua" w:eastAsia="Times New Roman" w:hAnsi="Book Antiqua" w:cs="Arial"/>
          <w:kern w:val="0"/>
          <w:szCs w:val="22"/>
          <w:lang w:eastAsia="it-IT" w:bidi="ar-SA"/>
        </w:rPr>
        <w:t>Sponsorizzazioni (art. 6, c. 9 D.L. 78/2010);</w:t>
      </w:r>
    </w:p>
    <w:p w:rsidR="00F847D3" w:rsidRDefault="00F847D3" w:rsidP="00F847D3">
      <w:pPr>
        <w:pStyle w:val="Paragrafoelenco"/>
        <w:widowControl/>
        <w:numPr>
          <w:ilvl w:val="0"/>
          <w:numId w:val="5"/>
        </w:numPr>
        <w:suppressAutoHyphens w:val="0"/>
        <w:autoSpaceDE w:val="0"/>
        <w:autoSpaceDN w:val="0"/>
        <w:adjustRightInd w:val="0"/>
        <w:jc w:val="both"/>
        <w:rPr>
          <w:rFonts w:ascii="Book Antiqua" w:eastAsia="Times New Roman" w:hAnsi="Book Antiqua" w:cs="Arial"/>
          <w:kern w:val="0"/>
          <w:szCs w:val="22"/>
          <w:lang w:eastAsia="it-IT" w:bidi="ar-SA"/>
        </w:rPr>
      </w:pPr>
      <w:r>
        <w:rPr>
          <w:rFonts w:ascii="Book Antiqua" w:eastAsia="Times New Roman" w:hAnsi="Book Antiqua" w:cs="Arial"/>
          <w:kern w:val="0"/>
          <w:szCs w:val="22"/>
          <w:lang w:eastAsia="it-IT" w:bidi="ar-SA"/>
        </w:rPr>
        <w:t>Attività di formazione (art. 6, c. 13 D.L. 78/2010);</w:t>
      </w:r>
    </w:p>
    <w:p w:rsidR="00F847D3" w:rsidRDefault="00F847D3" w:rsidP="00F847D3">
      <w:pPr>
        <w:pStyle w:val="Paragrafoelenco"/>
        <w:widowControl/>
        <w:numPr>
          <w:ilvl w:val="0"/>
          <w:numId w:val="5"/>
        </w:numPr>
        <w:suppressAutoHyphens w:val="0"/>
        <w:autoSpaceDE w:val="0"/>
        <w:autoSpaceDN w:val="0"/>
        <w:adjustRightInd w:val="0"/>
        <w:jc w:val="both"/>
        <w:rPr>
          <w:rFonts w:ascii="Book Antiqua" w:eastAsia="Times New Roman" w:hAnsi="Book Antiqua" w:cs="Arial"/>
          <w:kern w:val="0"/>
          <w:szCs w:val="22"/>
          <w:lang w:eastAsia="it-IT" w:bidi="ar-SA"/>
        </w:rPr>
      </w:pPr>
      <w:r>
        <w:rPr>
          <w:rFonts w:ascii="Book Antiqua" w:eastAsia="Times New Roman" w:hAnsi="Book Antiqua" w:cs="Arial"/>
          <w:kern w:val="0"/>
          <w:szCs w:val="22"/>
          <w:lang w:eastAsia="it-IT" w:bidi="ar-SA"/>
        </w:rPr>
        <w:t>Stampa delle relazioni e di ogni altra pubblicazione prevista da leggi e regolamenti e distribuita gratuitamente od inviata ad altre amministrazioni (art. 27, c. 1 del D.L. 112/2008).</w:t>
      </w:r>
    </w:p>
    <w:p w:rsidR="00D244E4" w:rsidRPr="00D244E4" w:rsidRDefault="00D244E4" w:rsidP="00D244E4">
      <w:pPr>
        <w:widowControl/>
        <w:suppressAutoHyphens w:val="0"/>
        <w:autoSpaceDE w:val="0"/>
        <w:autoSpaceDN w:val="0"/>
        <w:adjustRightInd w:val="0"/>
        <w:ind w:left="644"/>
        <w:jc w:val="both"/>
        <w:rPr>
          <w:rFonts w:ascii="Book Antiqua" w:eastAsia="Times New Roman" w:hAnsi="Book Antiqua" w:cs="Arial"/>
          <w:kern w:val="0"/>
          <w:szCs w:val="22"/>
          <w:lang w:eastAsia="it-IT" w:bidi="ar-SA"/>
        </w:rPr>
      </w:pPr>
    </w:p>
    <w:p w:rsidR="009F5FF8" w:rsidRPr="00D244E4" w:rsidRDefault="00D244E4" w:rsidP="009F5FF8">
      <w:pPr>
        <w:pStyle w:val="Default"/>
        <w:jc w:val="both"/>
        <w:rPr>
          <w:rFonts w:ascii="Book Antiqua" w:hAnsi="Book Antiqua" w:cs="Book Antiqua"/>
          <w:bCs/>
        </w:rPr>
      </w:pPr>
      <w:r w:rsidRPr="00D244E4">
        <w:rPr>
          <w:rFonts w:ascii="Book Antiqua" w:hAnsi="Book Antiqua" w:cs="Book Antiqua"/>
          <w:bCs/>
        </w:rPr>
        <w:t>Evidenziato che questa Amministrazione intende approvare il bilancio di previsione entro il 31/12/2019 l’attuale schema di bilancio è stato predisposto senza limitazioni alle spese sopraindicate. Qualora non venisse rispettato il termine, il Comune di Val Liona sarà costretto ad adeguare il bilancio di previsioni alle riduzioni previste per legge.</w:t>
      </w:r>
    </w:p>
    <w:p w:rsidR="00D244E4" w:rsidRPr="00371621" w:rsidRDefault="00D244E4" w:rsidP="009F5FF8">
      <w:pPr>
        <w:pStyle w:val="Default"/>
        <w:jc w:val="both"/>
        <w:rPr>
          <w:rFonts w:ascii="Book Antiqua" w:hAnsi="Book Antiqua" w:cs="Book Antiqua"/>
          <w:b/>
          <w:bCs/>
        </w:rPr>
      </w:pPr>
    </w:p>
    <w:p w:rsidR="00807CC5" w:rsidRPr="00371621" w:rsidRDefault="00A73824" w:rsidP="00BA437A">
      <w:pPr>
        <w:pStyle w:val="Default"/>
        <w:jc w:val="both"/>
        <w:rPr>
          <w:rFonts w:ascii="Book Antiqua" w:hAnsi="Book Antiqua" w:cs="Arial"/>
          <w:b/>
          <w:bCs/>
          <w:kern w:val="0"/>
          <w:lang w:eastAsia="it-IT" w:bidi="ar-SA"/>
        </w:rPr>
      </w:pPr>
      <w:r w:rsidRPr="00371621">
        <w:rPr>
          <w:rFonts w:ascii="Book Antiqua" w:hAnsi="Book Antiqua" w:cs="Arial"/>
          <w:b/>
          <w:bCs/>
          <w:kern w:val="0"/>
          <w:lang w:eastAsia="it-IT" w:bidi="ar-SA"/>
        </w:rPr>
        <w:t>DISPOSIZIONI IN MATERIA DI CONTENIMENTO DELLA SPESA DI PERSONALE</w:t>
      </w:r>
    </w:p>
    <w:p w:rsidR="00A73824" w:rsidRPr="00371621" w:rsidRDefault="00A73824" w:rsidP="00BA437A">
      <w:pPr>
        <w:pStyle w:val="Default"/>
        <w:jc w:val="both"/>
        <w:rPr>
          <w:rFonts w:ascii="Book Antiqua" w:hAnsi="Book Antiqua"/>
        </w:rPr>
      </w:pPr>
    </w:p>
    <w:p w:rsidR="00A73824" w:rsidRPr="00371621" w:rsidRDefault="00A73824" w:rsidP="00A73824">
      <w:pPr>
        <w:pStyle w:val="Default"/>
        <w:jc w:val="both"/>
        <w:rPr>
          <w:rFonts w:ascii="Book Antiqua" w:hAnsi="Book Antiqua" w:cs="Arial"/>
          <w:kern w:val="0"/>
          <w:lang w:eastAsia="it-IT" w:bidi="ar-SA"/>
        </w:rPr>
      </w:pPr>
      <w:r w:rsidRPr="00371621">
        <w:rPr>
          <w:rFonts w:ascii="Book Antiqua" w:hAnsi="Book Antiqua" w:cs="Arial"/>
          <w:kern w:val="0"/>
          <w:lang w:eastAsia="it-IT" w:bidi="ar-SA"/>
        </w:rPr>
        <w:t xml:space="preserve">Il regime di contenimento della spesa del personale negli Enti Locali è stato modificato dalle disposizioni in favore delle fusioni di Comuni (art. 21, comma 2-bis, D.L. n. 50/2017 e convertito in Legge L. 21 giugno 2017, n. 96). </w:t>
      </w:r>
    </w:p>
    <w:p w:rsidR="00371621" w:rsidRDefault="00A73824" w:rsidP="00A73824">
      <w:pPr>
        <w:pStyle w:val="Default"/>
        <w:jc w:val="both"/>
        <w:rPr>
          <w:rFonts w:ascii="Book Antiqua" w:hAnsi="Book Antiqua"/>
          <w:i/>
        </w:rPr>
      </w:pPr>
      <w:r w:rsidRPr="00371621">
        <w:rPr>
          <w:rFonts w:ascii="Book Antiqua" w:hAnsi="Book Antiqua" w:cs="Arial"/>
          <w:kern w:val="0"/>
          <w:lang w:eastAsia="it-IT" w:bidi="ar-SA"/>
        </w:rPr>
        <w:t>Nell’ambito</w:t>
      </w:r>
      <w:r w:rsidRPr="00371621">
        <w:rPr>
          <w:rFonts w:ascii="Book Antiqua" w:hAnsi="Book Antiqua" w:cs="Arial"/>
        </w:rPr>
        <w:t xml:space="preserve"> delle disposizioni tese a favorire i processi di aggregazione e di gestione associata dei Comuni, </w:t>
      </w:r>
      <w:r w:rsidR="00371621" w:rsidRPr="00371621">
        <w:rPr>
          <w:rFonts w:ascii="Book Antiqua" w:hAnsi="Book Antiqua" w:cs="Arial"/>
        </w:rPr>
        <w:t xml:space="preserve">la </w:t>
      </w:r>
      <w:r w:rsidRPr="00371621">
        <w:rPr>
          <w:rFonts w:ascii="Book Antiqua" w:hAnsi="Book Antiqua" w:cs="Arial"/>
        </w:rPr>
        <w:t xml:space="preserve">Legge di Stabilità 2015 (art. 1, comma 450, della L. n. 190/2014), </w:t>
      </w:r>
      <w:r w:rsidR="00371621" w:rsidRPr="00371621">
        <w:rPr>
          <w:rFonts w:ascii="Book Antiqua" w:hAnsi="Book Antiqua" w:cs="Arial"/>
        </w:rPr>
        <w:t>recita che “</w:t>
      </w:r>
      <w:r w:rsidR="00371621" w:rsidRPr="00371621">
        <w:rPr>
          <w:rFonts w:ascii="Book Antiqua" w:hAnsi="Book Antiqua"/>
          <w:i/>
        </w:rPr>
        <w:t xml:space="preserve">Al fine di promuovere la razionalizzazione e il contenimento della spesa degli enti locali attraverso processi di aggregazione e di gestione associata: a) ai comuni istituiti a seguito di fusione, fermi restando il divieto di superamento della somma della media della spesa di personale sostenuta da ciascun ente nel triennio precedente alla fusione e il rispetto del limite di spesa complessivo definito a legislazione vigente e comunque nella salvaguardia degli equilibri di bilancio, non si </w:t>
      </w:r>
      <w:r w:rsidR="00371621" w:rsidRPr="00371621">
        <w:rPr>
          <w:rFonts w:ascii="Book Antiqua" w:hAnsi="Book Antiqua"/>
          <w:i/>
        </w:rPr>
        <w:lastRenderedPageBreak/>
        <w:t>applicano, nei primi cinque anni dalla fusione, specifici vincoli e limitazioni relativi alle facoltà assunzionali e ai rapporti di lavoro a tempo determinato”.</w:t>
      </w:r>
    </w:p>
    <w:p w:rsidR="00014419" w:rsidRDefault="00014419" w:rsidP="00014419">
      <w:pPr>
        <w:pStyle w:val="Default"/>
        <w:jc w:val="both"/>
        <w:rPr>
          <w:rFonts w:ascii="Book Antiqua" w:hAnsi="Book Antiqua"/>
        </w:rPr>
      </w:pPr>
    </w:p>
    <w:p w:rsidR="005577BB" w:rsidRDefault="0091008E" w:rsidP="00014419">
      <w:pPr>
        <w:pStyle w:val="Default"/>
        <w:jc w:val="both"/>
        <w:rPr>
          <w:rFonts w:ascii="Book Antiqua" w:hAnsi="Book Antiqua"/>
        </w:rPr>
      </w:pPr>
      <w:r>
        <w:rPr>
          <w:rFonts w:ascii="Book Antiqua" w:hAnsi="Book Antiqua"/>
        </w:rPr>
        <w:t>Nell’esercizio 2019</w:t>
      </w:r>
      <w:r w:rsidR="00A40A80" w:rsidRPr="00014419">
        <w:rPr>
          <w:rFonts w:ascii="Book Antiqua" w:hAnsi="Book Antiqua"/>
        </w:rPr>
        <w:t xml:space="preserve"> </w:t>
      </w:r>
      <w:r w:rsidR="00014419" w:rsidRPr="00014419">
        <w:rPr>
          <w:rFonts w:ascii="Book Antiqua" w:hAnsi="Book Antiqua"/>
        </w:rPr>
        <w:t xml:space="preserve">si </w:t>
      </w:r>
      <w:r w:rsidR="00BA1315">
        <w:rPr>
          <w:rFonts w:ascii="Book Antiqua" w:hAnsi="Book Antiqua"/>
        </w:rPr>
        <w:t xml:space="preserve">è conclusa la procedura per </w:t>
      </w:r>
      <w:r w:rsidR="00014419" w:rsidRPr="00014419">
        <w:rPr>
          <w:rFonts w:ascii="Book Antiqua" w:hAnsi="Book Antiqua"/>
        </w:rPr>
        <w:t xml:space="preserve">l’assunzione di </w:t>
      </w:r>
      <w:r w:rsidR="00DD5A6B">
        <w:rPr>
          <w:rFonts w:ascii="Book Antiqua" w:hAnsi="Book Antiqua"/>
        </w:rPr>
        <w:t xml:space="preserve">dipendente </w:t>
      </w:r>
      <w:r w:rsidR="00014419" w:rsidRPr="00014419">
        <w:rPr>
          <w:rFonts w:ascii="Book Antiqua" w:hAnsi="Book Antiqua"/>
        </w:rPr>
        <w:t>a tempo indeterminato</w:t>
      </w:r>
      <w:r w:rsidR="00DD5A6B">
        <w:rPr>
          <w:rFonts w:ascii="Book Antiqua" w:hAnsi="Book Antiqua"/>
        </w:rPr>
        <w:t xml:space="preserve">, un istruttore tecnico cat. C1, </w:t>
      </w:r>
      <w:r w:rsidR="00BA1315">
        <w:rPr>
          <w:rFonts w:ascii="Book Antiqua" w:hAnsi="Book Antiqua"/>
        </w:rPr>
        <w:t>destinato</w:t>
      </w:r>
      <w:r w:rsidR="00DD5A6B">
        <w:rPr>
          <w:rFonts w:ascii="Book Antiqua" w:hAnsi="Book Antiqua"/>
        </w:rPr>
        <w:t xml:space="preserve"> all’area tecnica</w:t>
      </w:r>
      <w:r w:rsidR="00BA1315">
        <w:rPr>
          <w:rFonts w:ascii="Book Antiqua" w:hAnsi="Book Antiqua"/>
        </w:rPr>
        <w:t xml:space="preserve"> e per l’esercizio 2020 non si prevedono altre assunzione di personale a tempo indeterminato</w:t>
      </w:r>
      <w:r w:rsidR="00DD5A6B">
        <w:rPr>
          <w:rFonts w:ascii="Book Antiqua" w:hAnsi="Book Antiqua"/>
        </w:rPr>
        <w:t>.</w:t>
      </w:r>
    </w:p>
    <w:p w:rsidR="00DE7AB3" w:rsidRDefault="00DE7AB3" w:rsidP="00014419">
      <w:pPr>
        <w:pStyle w:val="Default"/>
        <w:jc w:val="both"/>
        <w:rPr>
          <w:rFonts w:ascii="Book Antiqua" w:hAnsi="Book Antiqua"/>
        </w:rPr>
      </w:pPr>
    </w:p>
    <w:p w:rsidR="00DE7AB3" w:rsidRDefault="00ED1C0E" w:rsidP="00014419">
      <w:pPr>
        <w:pStyle w:val="Default"/>
        <w:jc w:val="both"/>
        <w:rPr>
          <w:rFonts w:ascii="Book Antiqua" w:hAnsi="Book Antiqua"/>
        </w:rPr>
      </w:pPr>
      <w:r>
        <w:rPr>
          <w:rFonts w:ascii="Book Antiqua" w:hAnsi="Book Antiqua"/>
        </w:rPr>
        <w:t>Non si prevedono assunzioni nel periodo 2020-2022, come risulta dalla deliberazione di Giunta Comunale sulla programmazione triennale del fabbisogno del personale.</w:t>
      </w:r>
    </w:p>
    <w:p w:rsidR="00AC43AF" w:rsidRDefault="00AC43AF" w:rsidP="00014419">
      <w:pPr>
        <w:pStyle w:val="Default"/>
        <w:jc w:val="both"/>
        <w:rPr>
          <w:rFonts w:ascii="Book Antiqua" w:hAnsi="Book Antiqua"/>
        </w:rPr>
      </w:pPr>
    </w:p>
    <w:p w:rsidR="00AC43AF" w:rsidRPr="00DC3D7E" w:rsidRDefault="00AC43AF" w:rsidP="00014419">
      <w:pPr>
        <w:pStyle w:val="Default"/>
        <w:jc w:val="both"/>
        <w:rPr>
          <w:rFonts w:ascii="Book Antiqua" w:hAnsi="Book Antiqua"/>
        </w:rPr>
      </w:pPr>
      <w:r>
        <w:rPr>
          <w:rFonts w:ascii="Book Antiqua" w:hAnsi="Book Antiqua"/>
        </w:rPr>
        <w:t>L’art. 1 comma 438 della Legge 145 del 30/12/2019, Legge di Bilancio, prevede che p</w:t>
      </w:r>
      <w:r w:rsidRPr="00DC3D7E">
        <w:rPr>
          <w:rFonts w:ascii="Book Antiqua" w:hAnsi="Book Antiqua"/>
        </w:rPr>
        <w:t>er il personale dipendente da amministrazioni comunali gli oneri per i rinnovi contrattuali per il triennio 2019-2021, nonché quelli derivanti dalla corresponsione dei miglioramenti economici al personale di cui all'articolo 3, comma 2, del decreto legislativo 30 marzo 2001, n. 165, sono posti a carico dei rispettivi bilanci ai sensi dell'articolo 48, comma 2, del medesimo decreto legislativo. La relazione tecnica alla legge di bilancio offre alcune indicazioni su come effettuare una stima sul costo dei rinnovi contrattuali.</w:t>
      </w:r>
    </w:p>
    <w:p w:rsidR="00AC43AF" w:rsidRPr="00DC3D7E" w:rsidRDefault="00AC43AF" w:rsidP="00014419">
      <w:pPr>
        <w:pStyle w:val="Default"/>
        <w:jc w:val="both"/>
        <w:rPr>
          <w:rFonts w:ascii="Book Antiqua" w:hAnsi="Book Antiqua"/>
        </w:rPr>
      </w:pPr>
      <w:r w:rsidRPr="00DC3D7E">
        <w:rPr>
          <w:rFonts w:ascii="Book Antiqua" w:hAnsi="Book Antiqua"/>
        </w:rPr>
        <w:t>In base a ciò l’ufficio ha stanziato nella missione 20, programma 3 i seguenti valori:</w:t>
      </w:r>
    </w:p>
    <w:p w:rsidR="00AC43AF" w:rsidRPr="00DC3D7E" w:rsidRDefault="00AC43AF" w:rsidP="00014419">
      <w:pPr>
        <w:pStyle w:val="Default"/>
        <w:jc w:val="both"/>
        <w:rPr>
          <w:rFonts w:ascii="Book Antiqua" w:hAnsi="Book Antiqua"/>
        </w:rPr>
      </w:pPr>
      <w:r w:rsidRPr="00DC3D7E">
        <w:rPr>
          <w:rFonts w:ascii="Book Antiqua" w:hAnsi="Book Antiqua"/>
        </w:rPr>
        <w:t>anno 2020 - € 7.600,00 oltre contributi previdenziali per € 1.800,00 e IRAP per € 220,00;</w:t>
      </w:r>
    </w:p>
    <w:p w:rsidR="00AC43AF" w:rsidRPr="00DC3D7E" w:rsidRDefault="00AC43AF" w:rsidP="00AC43AF">
      <w:pPr>
        <w:pStyle w:val="Default"/>
        <w:jc w:val="both"/>
        <w:rPr>
          <w:rFonts w:ascii="Book Antiqua" w:hAnsi="Book Antiqua"/>
        </w:rPr>
      </w:pPr>
      <w:r w:rsidRPr="00DC3D7E">
        <w:rPr>
          <w:rFonts w:ascii="Book Antiqua" w:hAnsi="Book Antiqua"/>
        </w:rPr>
        <w:t xml:space="preserve">anno 2021 - € </w:t>
      </w:r>
      <w:r w:rsidR="00DC3D7E" w:rsidRPr="00DC3D7E">
        <w:rPr>
          <w:rFonts w:ascii="Book Antiqua" w:hAnsi="Book Antiqua"/>
        </w:rPr>
        <w:t>9.0</w:t>
      </w:r>
      <w:r w:rsidRPr="00DC3D7E">
        <w:rPr>
          <w:rFonts w:ascii="Book Antiqua" w:hAnsi="Book Antiqua"/>
        </w:rPr>
        <w:t xml:space="preserve">00,00 oltre contributi previdenziali per € </w:t>
      </w:r>
      <w:r w:rsidR="00DC3D7E" w:rsidRPr="00DC3D7E">
        <w:rPr>
          <w:rFonts w:ascii="Book Antiqua" w:hAnsi="Book Antiqua"/>
        </w:rPr>
        <w:t>2.2</w:t>
      </w:r>
      <w:r w:rsidRPr="00DC3D7E">
        <w:rPr>
          <w:rFonts w:ascii="Book Antiqua" w:hAnsi="Book Antiqua"/>
        </w:rPr>
        <w:t xml:space="preserve">00,00 e IRAP per € </w:t>
      </w:r>
      <w:r w:rsidR="00DC3D7E" w:rsidRPr="00DC3D7E">
        <w:rPr>
          <w:rFonts w:ascii="Book Antiqua" w:hAnsi="Book Antiqua"/>
        </w:rPr>
        <w:t>260</w:t>
      </w:r>
      <w:r w:rsidRPr="00DC3D7E">
        <w:rPr>
          <w:rFonts w:ascii="Book Antiqua" w:hAnsi="Book Antiqua"/>
        </w:rPr>
        <w:t>,00;</w:t>
      </w:r>
    </w:p>
    <w:p w:rsidR="00AC43AF" w:rsidRPr="00DC3D7E" w:rsidRDefault="00AC43AF" w:rsidP="00AC43AF">
      <w:pPr>
        <w:pStyle w:val="Default"/>
        <w:jc w:val="both"/>
        <w:rPr>
          <w:rFonts w:ascii="Book Antiqua" w:hAnsi="Book Antiqua"/>
        </w:rPr>
      </w:pPr>
      <w:r w:rsidRPr="00DC3D7E">
        <w:rPr>
          <w:rFonts w:ascii="Book Antiqua" w:hAnsi="Book Antiqua"/>
        </w:rPr>
        <w:t xml:space="preserve">anno 2022 - € </w:t>
      </w:r>
      <w:r w:rsidR="00DC3D7E" w:rsidRPr="00DC3D7E">
        <w:rPr>
          <w:rFonts w:ascii="Book Antiqua" w:hAnsi="Book Antiqua"/>
        </w:rPr>
        <w:t>9.0</w:t>
      </w:r>
      <w:r w:rsidRPr="00DC3D7E">
        <w:rPr>
          <w:rFonts w:ascii="Book Antiqua" w:hAnsi="Book Antiqua"/>
        </w:rPr>
        <w:t xml:space="preserve">00,00 oltre contributi previdenziali per € </w:t>
      </w:r>
      <w:r w:rsidR="00DC3D7E" w:rsidRPr="00DC3D7E">
        <w:rPr>
          <w:rFonts w:ascii="Book Antiqua" w:hAnsi="Book Antiqua"/>
        </w:rPr>
        <w:t>2.200,00 e IRAP per € 260</w:t>
      </w:r>
      <w:r w:rsidRPr="00DC3D7E">
        <w:rPr>
          <w:rFonts w:ascii="Book Antiqua" w:hAnsi="Book Antiqua"/>
        </w:rPr>
        <w:t>,00;</w:t>
      </w:r>
    </w:p>
    <w:p w:rsidR="00AC43AF" w:rsidRPr="00DC3D7E" w:rsidRDefault="00DC3D7E" w:rsidP="00014419">
      <w:pPr>
        <w:pStyle w:val="Default"/>
        <w:jc w:val="both"/>
        <w:rPr>
          <w:rFonts w:ascii="Book Antiqua" w:hAnsi="Book Antiqua"/>
        </w:rPr>
      </w:pPr>
      <w:r>
        <w:rPr>
          <w:rFonts w:ascii="Book Antiqua" w:hAnsi="Book Antiqua"/>
        </w:rPr>
        <w:t>Questi importi, se non utilizzati entro l’</w:t>
      </w:r>
      <w:r w:rsidR="00DE7AB3">
        <w:rPr>
          <w:rFonts w:ascii="Book Antiqua" w:hAnsi="Book Antiqua"/>
        </w:rPr>
        <w:t>esercizio 2020 confluiscono nell’avanzo di amministrazione, parte accantonato.</w:t>
      </w:r>
    </w:p>
    <w:p w:rsidR="00D244E4" w:rsidRDefault="00D244E4">
      <w:pPr>
        <w:widowControl/>
        <w:suppressAutoHyphens w:val="0"/>
        <w:rPr>
          <w:rFonts w:ascii="Book Antiqua" w:eastAsia="Times New Roman" w:hAnsi="Book Antiqua" w:cs="Arial"/>
          <w:color w:val="000000"/>
          <w:kern w:val="0"/>
          <w:lang w:eastAsia="it-IT" w:bidi="ar-SA"/>
        </w:rPr>
      </w:pPr>
      <w:r>
        <w:rPr>
          <w:rFonts w:ascii="Book Antiqua" w:hAnsi="Book Antiqua" w:cs="Arial"/>
          <w:kern w:val="0"/>
          <w:lang w:eastAsia="it-IT" w:bidi="ar-SA"/>
        </w:rPr>
        <w:br w:type="page"/>
      </w:r>
    </w:p>
    <w:p w:rsidR="00AC45BB" w:rsidRDefault="00AC45BB" w:rsidP="00AC45BB">
      <w:pPr>
        <w:pStyle w:val="Default"/>
        <w:jc w:val="both"/>
        <w:rPr>
          <w:rFonts w:ascii="Book Antiqua" w:hAnsi="Book Antiqua" w:cs="Arial"/>
          <w:kern w:val="0"/>
          <w:lang w:eastAsia="it-IT" w:bidi="ar-SA"/>
        </w:rPr>
      </w:pPr>
    </w:p>
    <w:p w:rsidR="00BA1315" w:rsidRPr="00BA1315" w:rsidRDefault="00BA1315" w:rsidP="00BA1315">
      <w:pPr>
        <w:pStyle w:val="Default"/>
        <w:jc w:val="center"/>
        <w:rPr>
          <w:rFonts w:ascii="Book Antiqua" w:hAnsi="Book Antiqua" w:cs="Arial"/>
          <w:b/>
          <w:kern w:val="0"/>
          <w:lang w:eastAsia="it-IT" w:bidi="ar-SA"/>
        </w:rPr>
      </w:pPr>
      <w:r w:rsidRPr="00BA1315">
        <w:rPr>
          <w:rFonts w:ascii="Book Antiqua" w:hAnsi="Book Antiqua" w:cs="Arial"/>
          <w:b/>
          <w:kern w:val="0"/>
          <w:lang w:eastAsia="it-IT" w:bidi="ar-SA"/>
        </w:rPr>
        <w:t>SPESE CORRENTI</w:t>
      </w:r>
    </w:p>
    <w:p w:rsidR="00AC45BB" w:rsidRDefault="00165600" w:rsidP="00AC45BB">
      <w:pPr>
        <w:pStyle w:val="Default"/>
        <w:jc w:val="both"/>
        <w:rPr>
          <w:rFonts w:ascii="Book Antiqua" w:hAnsi="Book Antiqua" w:cs="Arial"/>
          <w:kern w:val="0"/>
          <w:lang w:eastAsia="it-IT" w:bidi="ar-SA"/>
        </w:rPr>
      </w:pPr>
      <w:r>
        <w:rPr>
          <w:rFonts w:ascii="Book Antiqua" w:hAnsi="Book Antiqua" w:cs="Arial"/>
          <w:kern w:val="0"/>
          <w:lang w:eastAsia="it-IT" w:bidi="ar-SA"/>
        </w:rPr>
        <w:t>Le spese correnti sono riassunte nella tabella seguente:</w:t>
      </w:r>
    </w:p>
    <w:p w:rsidR="00165600" w:rsidRPr="00AC45BB" w:rsidRDefault="00165600" w:rsidP="00AC45BB">
      <w:pPr>
        <w:pStyle w:val="Default"/>
        <w:jc w:val="both"/>
        <w:rPr>
          <w:rFonts w:ascii="Book Antiqua" w:hAnsi="Book Antiqua" w:cs="Arial"/>
          <w:kern w:val="0"/>
          <w:lang w:eastAsia="it-IT" w:bidi="ar-SA"/>
        </w:rPr>
      </w:pPr>
    </w:p>
    <w:bookmarkStart w:id="34" w:name="_1510315209"/>
    <w:bookmarkStart w:id="35" w:name="_1510315229"/>
    <w:bookmarkStart w:id="36" w:name="_1510315334"/>
    <w:bookmarkStart w:id="37" w:name="_1510315688"/>
    <w:bookmarkEnd w:id="34"/>
    <w:bookmarkEnd w:id="35"/>
    <w:bookmarkEnd w:id="36"/>
    <w:bookmarkEnd w:id="37"/>
    <w:bookmarkStart w:id="38" w:name="_MON_1545891217"/>
    <w:bookmarkEnd w:id="38"/>
    <w:p w:rsidR="00BA437A" w:rsidRDefault="003A0EEC" w:rsidP="00AC45BB">
      <w:pPr>
        <w:pStyle w:val="Default"/>
        <w:jc w:val="both"/>
        <w:rPr>
          <w:rFonts w:ascii="Book Antiqua" w:hAnsi="Book Antiqua" w:cs="Book Antiqua"/>
          <w:b/>
          <w:bCs/>
          <w:i/>
          <w:iCs/>
          <w:shd w:val="clear" w:color="auto" w:fill="E6FF00"/>
        </w:rPr>
      </w:pPr>
      <w:r>
        <w:object w:dxaOrig="8289" w:dyaOrig="4038">
          <v:shape id="_x0000_i1030" type="#_x0000_t75" style="width:432.75pt;height:195.75pt" o:ole="" filled="t">
            <v:fill color2="black"/>
            <v:imagedata r:id="rId20" o:title=""/>
          </v:shape>
          <o:OLEObject Type="Embed" ProgID="Excel.Sheet.8" ShapeID="_x0000_i1030" DrawAspect="Content" ObjectID="_1638280183" r:id="rId21"/>
        </w:object>
      </w:r>
    </w:p>
    <w:p w:rsidR="00BA437A" w:rsidRDefault="00BA437A" w:rsidP="00BA437A">
      <w:pPr>
        <w:pStyle w:val="Default"/>
        <w:jc w:val="center"/>
        <w:rPr>
          <w:rFonts w:ascii="Book Antiqua" w:hAnsi="Book Antiqua" w:cs="Book Antiqua"/>
          <w:b/>
          <w:bCs/>
          <w:i/>
          <w:iCs/>
          <w:shd w:val="clear" w:color="auto" w:fill="E6FF00"/>
        </w:rPr>
      </w:pPr>
    </w:p>
    <w:p w:rsidR="00BA437A" w:rsidRPr="00BA437A" w:rsidRDefault="00BA437A" w:rsidP="00BA437A">
      <w:pPr>
        <w:pStyle w:val="Default"/>
        <w:jc w:val="both"/>
        <w:rPr>
          <w:rFonts w:ascii="Book Antiqua" w:hAnsi="Book Antiqua" w:cs="Book Antiqua"/>
        </w:rPr>
      </w:pPr>
      <w:r w:rsidRPr="00BA437A">
        <w:rPr>
          <w:rFonts w:ascii="Book Antiqua" w:hAnsi="Book Antiqua" w:cs="Book Antiqua"/>
        </w:rPr>
        <w:t xml:space="preserve">Vengono sinteticamente analizzati i singoli macroaggregati: </w:t>
      </w:r>
    </w:p>
    <w:p w:rsidR="00BA437A" w:rsidRPr="00BA437A" w:rsidRDefault="00BA437A" w:rsidP="00BA437A">
      <w:pPr>
        <w:pStyle w:val="Default"/>
        <w:jc w:val="both"/>
        <w:rPr>
          <w:rFonts w:ascii="Book Antiqua" w:hAnsi="Book Antiqua" w:cs="Book Antiqua"/>
        </w:rPr>
      </w:pPr>
    </w:p>
    <w:p w:rsidR="00BA437A" w:rsidRPr="00BA437A" w:rsidRDefault="00BA437A" w:rsidP="00BA437A">
      <w:pPr>
        <w:pStyle w:val="Titolo5"/>
        <w:ind w:left="0"/>
        <w:rPr>
          <w:rFonts w:ascii="Book Antiqua" w:hAnsi="Book Antiqua"/>
          <w:b w:val="0"/>
          <w:bCs w:val="0"/>
          <w:sz w:val="24"/>
          <w:szCs w:val="24"/>
          <w:lang w:val="it-IT"/>
        </w:rPr>
      </w:pPr>
      <w:r w:rsidRPr="00BA437A">
        <w:rPr>
          <w:rFonts w:ascii="Book Antiqua" w:hAnsi="Book Antiqua"/>
          <w:color w:val="231F20"/>
          <w:sz w:val="24"/>
          <w:szCs w:val="24"/>
          <w:lang w:val="it-IT"/>
        </w:rPr>
        <w:t>Redditi da lavoro</w:t>
      </w:r>
      <w:r w:rsidR="00F53CDC">
        <w:rPr>
          <w:rFonts w:ascii="Book Antiqua" w:hAnsi="Book Antiqua"/>
          <w:color w:val="231F20"/>
          <w:sz w:val="24"/>
          <w:szCs w:val="24"/>
          <w:lang w:val="it-IT"/>
        </w:rPr>
        <w:t xml:space="preserve"> </w:t>
      </w:r>
      <w:r w:rsidRPr="00BA437A">
        <w:rPr>
          <w:rFonts w:ascii="Book Antiqua" w:hAnsi="Book Antiqua"/>
          <w:color w:val="231F20"/>
          <w:sz w:val="24"/>
          <w:szCs w:val="24"/>
          <w:lang w:val="it-IT"/>
        </w:rPr>
        <w:t>dipendente</w:t>
      </w:r>
    </w:p>
    <w:p w:rsidR="00BA437A" w:rsidRPr="00BA437A" w:rsidRDefault="00BA437A" w:rsidP="009E1E3A">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r w:rsidRPr="00BA437A">
        <w:rPr>
          <w:rFonts w:ascii="Book Antiqua" w:eastAsia="Times-Roman" w:hAnsi="Book Antiqua" w:cs="Times-Roman"/>
          <w:b w:val="0"/>
          <w:bCs w:val="0"/>
          <w:color w:val="000000"/>
          <w:kern w:val="1"/>
          <w:sz w:val="24"/>
          <w:szCs w:val="24"/>
          <w:lang w:bidi="hi-IN"/>
        </w:rPr>
        <w:t xml:space="preserve">La spesa del personale prevista per l’esercizio </w:t>
      </w:r>
      <w:r w:rsidR="00DE7AB3">
        <w:rPr>
          <w:rFonts w:ascii="Book Antiqua" w:eastAsia="Times-Roman" w:hAnsi="Book Antiqua" w:cs="Times-Roman"/>
          <w:b w:val="0"/>
          <w:bCs w:val="0"/>
          <w:color w:val="000000"/>
          <w:kern w:val="1"/>
          <w:sz w:val="24"/>
          <w:szCs w:val="24"/>
          <w:lang w:bidi="hi-IN"/>
        </w:rPr>
        <w:t>2020</w:t>
      </w:r>
      <w:r w:rsidRPr="00BA437A">
        <w:rPr>
          <w:rFonts w:ascii="Book Antiqua" w:eastAsia="Times-Roman" w:hAnsi="Book Antiqua" w:cs="Times-Roman"/>
          <w:b w:val="0"/>
          <w:bCs w:val="0"/>
          <w:color w:val="000000"/>
          <w:kern w:val="1"/>
          <w:sz w:val="24"/>
          <w:szCs w:val="24"/>
          <w:lang w:bidi="hi-IN"/>
        </w:rPr>
        <w:t xml:space="preserve"> in euro </w:t>
      </w:r>
      <w:r w:rsidR="0091008E">
        <w:rPr>
          <w:rFonts w:ascii="Book Antiqua" w:eastAsia="Times-Roman" w:hAnsi="Book Antiqua" w:cs="Times-Roman"/>
          <w:b w:val="0"/>
          <w:bCs w:val="0"/>
          <w:color w:val="000000"/>
          <w:kern w:val="1"/>
          <w:sz w:val="24"/>
          <w:szCs w:val="24"/>
          <w:lang w:bidi="hi-IN"/>
        </w:rPr>
        <w:t>5</w:t>
      </w:r>
      <w:r w:rsidR="00DE7AB3">
        <w:rPr>
          <w:rFonts w:ascii="Book Antiqua" w:eastAsia="Times-Roman" w:hAnsi="Book Antiqua" w:cs="Times-Roman"/>
          <w:b w:val="0"/>
          <w:bCs w:val="0"/>
          <w:color w:val="000000"/>
          <w:kern w:val="1"/>
          <w:sz w:val="24"/>
          <w:szCs w:val="24"/>
          <w:lang w:bidi="hi-IN"/>
        </w:rPr>
        <w:t>69</w:t>
      </w:r>
      <w:r w:rsidR="0091008E">
        <w:rPr>
          <w:rFonts w:ascii="Book Antiqua" w:eastAsia="Times-Roman" w:hAnsi="Book Antiqua" w:cs="Times-Roman"/>
          <w:b w:val="0"/>
          <w:bCs w:val="0"/>
          <w:color w:val="000000"/>
          <w:kern w:val="1"/>
          <w:sz w:val="24"/>
          <w:szCs w:val="24"/>
          <w:lang w:bidi="hi-IN"/>
        </w:rPr>
        <w:t>.</w:t>
      </w:r>
      <w:r w:rsidR="00DE7AB3">
        <w:rPr>
          <w:rFonts w:ascii="Book Antiqua" w:eastAsia="Times-Roman" w:hAnsi="Book Antiqua" w:cs="Times-Roman"/>
          <w:b w:val="0"/>
          <w:bCs w:val="0"/>
          <w:color w:val="000000"/>
          <w:kern w:val="1"/>
          <w:sz w:val="24"/>
          <w:szCs w:val="24"/>
          <w:lang w:bidi="hi-IN"/>
        </w:rPr>
        <w:t>00</w:t>
      </w:r>
      <w:r w:rsidR="0091008E">
        <w:rPr>
          <w:rFonts w:ascii="Book Antiqua" w:eastAsia="Times-Roman" w:hAnsi="Book Antiqua" w:cs="Times-Roman"/>
          <w:b w:val="0"/>
          <w:bCs w:val="0"/>
          <w:color w:val="000000"/>
          <w:kern w:val="1"/>
          <w:sz w:val="24"/>
          <w:szCs w:val="24"/>
          <w:lang w:bidi="hi-IN"/>
        </w:rPr>
        <w:t>0</w:t>
      </w:r>
      <w:r w:rsidR="005441AF">
        <w:rPr>
          <w:rFonts w:ascii="Book Antiqua" w:eastAsia="Times-Roman" w:hAnsi="Book Antiqua" w:cs="Times-Roman"/>
          <w:b w:val="0"/>
          <w:bCs w:val="0"/>
          <w:color w:val="000000"/>
          <w:kern w:val="1"/>
          <w:sz w:val="24"/>
          <w:szCs w:val="24"/>
          <w:lang w:bidi="hi-IN"/>
        </w:rPr>
        <w:t>,00 oltre alla spesa per mensa di € 7.</w:t>
      </w:r>
      <w:r w:rsidR="0091008E">
        <w:rPr>
          <w:rFonts w:ascii="Book Antiqua" w:eastAsia="Times-Roman" w:hAnsi="Book Antiqua" w:cs="Times-Roman"/>
          <w:b w:val="0"/>
          <w:bCs w:val="0"/>
          <w:color w:val="000000"/>
          <w:kern w:val="1"/>
          <w:sz w:val="24"/>
          <w:szCs w:val="24"/>
          <w:lang w:bidi="hi-IN"/>
        </w:rPr>
        <w:t>0</w:t>
      </w:r>
      <w:r w:rsidR="005441AF">
        <w:rPr>
          <w:rFonts w:ascii="Book Antiqua" w:eastAsia="Times-Roman" w:hAnsi="Book Antiqua" w:cs="Times-Roman"/>
          <w:b w:val="0"/>
          <w:bCs w:val="0"/>
          <w:color w:val="000000"/>
          <w:kern w:val="1"/>
          <w:sz w:val="24"/>
          <w:szCs w:val="24"/>
          <w:lang w:bidi="hi-IN"/>
        </w:rPr>
        <w:t>00,00,</w:t>
      </w:r>
      <w:r w:rsidRPr="00BA437A">
        <w:rPr>
          <w:rFonts w:ascii="Book Antiqua" w:eastAsia="Times-Roman" w:hAnsi="Book Antiqua" w:cs="Times-Roman"/>
          <w:b w:val="0"/>
          <w:bCs w:val="0"/>
          <w:color w:val="000000"/>
          <w:kern w:val="1"/>
          <w:sz w:val="24"/>
          <w:szCs w:val="24"/>
          <w:lang w:bidi="hi-IN"/>
        </w:rPr>
        <w:t xml:space="preserve"> è riferita </w:t>
      </w:r>
      <w:r w:rsidR="00F53CDC">
        <w:rPr>
          <w:rFonts w:ascii="Book Antiqua" w:eastAsia="Times-Roman" w:hAnsi="Book Antiqua" w:cs="Times-Roman"/>
          <w:b w:val="0"/>
          <w:bCs w:val="0"/>
          <w:color w:val="000000"/>
          <w:kern w:val="1"/>
          <w:sz w:val="24"/>
          <w:szCs w:val="24"/>
          <w:lang w:bidi="hi-IN"/>
        </w:rPr>
        <w:t>ai dipendenti comunali compresa la re</w:t>
      </w:r>
      <w:r w:rsidR="009E1E3A">
        <w:rPr>
          <w:rFonts w:ascii="Book Antiqua" w:eastAsia="Times-Roman" w:hAnsi="Book Antiqua" w:cs="Times-Roman"/>
          <w:b w:val="0"/>
          <w:bCs w:val="0"/>
          <w:color w:val="000000"/>
          <w:kern w:val="1"/>
          <w:sz w:val="24"/>
          <w:szCs w:val="24"/>
          <w:lang w:bidi="hi-IN"/>
        </w:rPr>
        <w:t xml:space="preserve">tribuzione del segretario comunale in convenzione con il Comune di </w:t>
      </w:r>
      <w:r w:rsidR="00DE7AB3">
        <w:rPr>
          <w:rFonts w:ascii="Book Antiqua" w:eastAsia="Times-Roman" w:hAnsi="Book Antiqua" w:cs="Times-Roman"/>
          <w:b w:val="0"/>
          <w:bCs w:val="0"/>
          <w:color w:val="000000"/>
          <w:kern w:val="1"/>
          <w:sz w:val="24"/>
          <w:szCs w:val="24"/>
          <w:lang w:bidi="hi-IN"/>
        </w:rPr>
        <w:t xml:space="preserve">Agugliaro </w:t>
      </w:r>
      <w:r w:rsidR="0091008E">
        <w:rPr>
          <w:rFonts w:ascii="Book Antiqua" w:eastAsia="Times-Roman" w:hAnsi="Book Antiqua" w:cs="Times-Roman"/>
          <w:b w:val="0"/>
          <w:bCs w:val="0"/>
          <w:color w:val="000000"/>
          <w:kern w:val="1"/>
          <w:sz w:val="24"/>
          <w:szCs w:val="24"/>
          <w:lang w:bidi="hi-IN"/>
        </w:rPr>
        <w:t>e Campiglia dei Berici</w:t>
      </w:r>
      <w:r w:rsidR="00F53CDC">
        <w:rPr>
          <w:rFonts w:ascii="Book Antiqua" w:eastAsia="Times-Roman" w:hAnsi="Book Antiqua" w:cs="Times-Roman"/>
          <w:b w:val="0"/>
          <w:bCs w:val="0"/>
          <w:color w:val="000000"/>
          <w:kern w:val="1"/>
          <w:sz w:val="24"/>
          <w:szCs w:val="24"/>
          <w:lang w:bidi="hi-IN"/>
        </w:rPr>
        <w:t>.</w:t>
      </w:r>
      <w:r w:rsidR="009E1E3A">
        <w:rPr>
          <w:rFonts w:ascii="Book Antiqua" w:eastAsia="Times-Roman" w:hAnsi="Book Antiqua" w:cs="Times-Roman"/>
          <w:b w:val="0"/>
          <w:bCs w:val="0"/>
          <w:color w:val="000000"/>
          <w:kern w:val="1"/>
          <w:sz w:val="24"/>
          <w:szCs w:val="24"/>
          <w:lang w:bidi="hi-IN"/>
        </w:rPr>
        <w:t xml:space="preserve"> </w:t>
      </w:r>
    </w:p>
    <w:p w:rsidR="00165600" w:rsidRPr="00AC45BB" w:rsidRDefault="00165600" w:rsidP="00DE7AB3">
      <w:pPr>
        <w:widowControl/>
        <w:suppressAutoHyphens w:val="0"/>
        <w:autoSpaceDE w:val="0"/>
        <w:autoSpaceDN w:val="0"/>
        <w:adjustRightInd w:val="0"/>
        <w:jc w:val="both"/>
        <w:rPr>
          <w:rFonts w:ascii="Book Antiqua" w:hAnsi="Book Antiqua" w:cs="Arial"/>
          <w:kern w:val="0"/>
          <w:lang w:eastAsia="it-IT" w:bidi="ar-SA"/>
        </w:rPr>
      </w:pPr>
      <w:r w:rsidRPr="00AC45BB">
        <w:rPr>
          <w:rFonts w:ascii="Book Antiqua" w:eastAsia="Times New Roman" w:hAnsi="Book Antiqua" w:cs="Arial"/>
          <w:kern w:val="0"/>
          <w:lang w:eastAsia="it-IT" w:bidi="ar-SA"/>
        </w:rPr>
        <w:t>Relativamente alla formazione del per</w:t>
      </w:r>
      <w:r w:rsidR="0091008E">
        <w:rPr>
          <w:rFonts w:ascii="Book Antiqua" w:eastAsia="Times New Roman" w:hAnsi="Book Antiqua" w:cs="Arial"/>
          <w:kern w:val="0"/>
          <w:lang w:eastAsia="it-IT" w:bidi="ar-SA"/>
        </w:rPr>
        <w:t>sonale</w:t>
      </w:r>
      <w:r w:rsidRPr="00AC45BB">
        <w:rPr>
          <w:rFonts w:ascii="Book Antiqua" w:eastAsia="Times New Roman" w:hAnsi="Book Antiqua" w:cs="Arial"/>
          <w:kern w:val="0"/>
          <w:lang w:eastAsia="it-IT" w:bidi="ar-SA"/>
        </w:rPr>
        <w:t xml:space="preserve"> è stata stanziata a</w:t>
      </w:r>
      <w:r>
        <w:rPr>
          <w:rFonts w:ascii="Book Antiqua" w:eastAsia="Times New Roman" w:hAnsi="Book Antiqua" w:cs="Arial"/>
          <w:kern w:val="0"/>
          <w:lang w:eastAsia="it-IT" w:bidi="ar-SA"/>
        </w:rPr>
        <w:t xml:space="preserve"> </w:t>
      </w:r>
      <w:r w:rsidRPr="00AC45BB">
        <w:rPr>
          <w:rFonts w:ascii="Book Antiqua" w:eastAsia="Times New Roman" w:hAnsi="Book Antiqua" w:cs="Arial"/>
          <w:kern w:val="0"/>
          <w:lang w:eastAsia="it-IT" w:bidi="ar-SA"/>
        </w:rPr>
        <w:t xml:space="preserve">bilancio la somma di € </w:t>
      </w:r>
      <w:r w:rsidR="00DE7AB3">
        <w:rPr>
          <w:rFonts w:ascii="Book Antiqua" w:eastAsia="Times New Roman" w:hAnsi="Book Antiqua" w:cs="Arial"/>
          <w:kern w:val="0"/>
          <w:lang w:eastAsia="it-IT" w:bidi="ar-SA"/>
        </w:rPr>
        <w:t>2.100</w:t>
      </w:r>
      <w:r w:rsidR="00721764">
        <w:rPr>
          <w:rFonts w:ascii="Book Antiqua" w:eastAsia="Times New Roman" w:hAnsi="Book Antiqua" w:cs="Arial"/>
          <w:kern w:val="0"/>
          <w:lang w:eastAsia="it-IT" w:bidi="ar-SA"/>
        </w:rPr>
        <w:t>,00</w:t>
      </w:r>
      <w:r>
        <w:rPr>
          <w:rFonts w:ascii="Book Antiqua" w:hAnsi="Book Antiqua" w:cs="Arial"/>
          <w:kern w:val="0"/>
          <w:lang w:eastAsia="it-IT" w:bidi="ar-SA"/>
        </w:rPr>
        <w:t>.</w:t>
      </w:r>
    </w:p>
    <w:p w:rsidR="00BA437A" w:rsidRPr="00BA437A" w:rsidRDefault="00BA437A" w:rsidP="00BA437A">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p>
    <w:p w:rsidR="00BA437A" w:rsidRPr="009E1E3A" w:rsidRDefault="00BA437A" w:rsidP="00BA437A">
      <w:pPr>
        <w:pStyle w:val="MSGENFONTSTYLENAMETEMPLATEROLENUMBERMSGENFONTSTYLENAMEBYROLETEXT20"/>
        <w:shd w:val="clear" w:color="auto" w:fill="auto"/>
        <w:spacing w:after="0" w:line="274" w:lineRule="exact"/>
        <w:ind w:firstLine="0"/>
        <w:jc w:val="both"/>
        <w:rPr>
          <w:rFonts w:ascii="Book Antiqua" w:eastAsia="Times-Roman" w:hAnsi="Book Antiqua" w:cs="Times-Roman"/>
          <w:bCs w:val="0"/>
          <w:color w:val="000000"/>
          <w:kern w:val="1"/>
          <w:sz w:val="24"/>
          <w:szCs w:val="24"/>
          <w:lang w:bidi="hi-IN"/>
        </w:rPr>
      </w:pPr>
      <w:r w:rsidRPr="009E1E3A">
        <w:rPr>
          <w:rFonts w:ascii="Book Antiqua" w:eastAsia="Times-Roman" w:hAnsi="Book Antiqua" w:cs="Times-Roman"/>
          <w:bCs w:val="0"/>
          <w:color w:val="000000"/>
          <w:kern w:val="1"/>
          <w:sz w:val="24"/>
          <w:szCs w:val="24"/>
          <w:lang w:bidi="hi-IN"/>
        </w:rPr>
        <w:t>Imposte e tasse a carico dell’ente</w:t>
      </w:r>
    </w:p>
    <w:p w:rsidR="00BA437A" w:rsidRPr="00BA437A" w:rsidRDefault="00BA437A" w:rsidP="00BA437A">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r w:rsidRPr="00BA437A">
        <w:rPr>
          <w:rFonts w:ascii="Book Antiqua" w:eastAsia="Times-Roman" w:hAnsi="Book Antiqua" w:cs="Times-Roman"/>
          <w:b w:val="0"/>
          <w:bCs w:val="0"/>
          <w:color w:val="000000"/>
          <w:kern w:val="1"/>
          <w:sz w:val="24"/>
          <w:szCs w:val="24"/>
          <w:lang w:bidi="hi-IN"/>
        </w:rPr>
        <w:t xml:space="preserve">La spesa per imposte e tasse a carico dell’ente prevista per l’esercizio </w:t>
      </w:r>
      <w:r w:rsidR="00DE7AB3">
        <w:rPr>
          <w:rFonts w:ascii="Book Antiqua" w:eastAsia="Times-Roman" w:hAnsi="Book Antiqua" w:cs="Times-Roman"/>
          <w:b w:val="0"/>
          <w:bCs w:val="0"/>
          <w:color w:val="000000"/>
          <w:kern w:val="1"/>
          <w:sz w:val="24"/>
          <w:szCs w:val="24"/>
          <w:lang w:bidi="hi-IN"/>
        </w:rPr>
        <w:t>2020</w:t>
      </w:r>
      <w:r w:rsidR="009E1E3A">
        <w:rPr>
          <w:rFonts w:ascii="Book Antiqua" w:eastAsia="Times-Roman" w:hAnsi="Book Antiqua" w:cs="Times-Roman"/>
          <w:b w:val="0"/>
          <w:bCs w:val="0"/>
          <w:color w:val="000000"/>
          <w:kern w:val="1"/>
          <w:sz w:val="24"/>
          <w:szCs w:val="24"/>
          <w:lang w:bidi="hi-IN"/>
        </w:rPr>
        <w:t xml:space="preserve"> in euro </w:t>
      </w:r>
      <w:r w:rsidR="00DE7AB3">
        <w:rPr>
          <w:rFonts w:ascii="Book Antiqua" w:eastAsia="Times-Roman" w:hAnsi="Book Antiqua" w:cs="Times-Roman"/>
          <w:b w:val="0"/>
          <w:bCs w:val="0"/>
          <w:color w:val="000000"/>
          <w:kern w:val="1"/>
          <w:sz w:val="24"/>
          <w:szCs w:val="24"/>
          <w:lang w:bidi="hi-IN"/>
        </w:rPr>
        <w:t>51.950,00</w:t>
      </w:r>
      <w:r w:rsidR="00F53CDC">
        <w:rPr>
          <w:rFonts w:ascii="Book Antiqua" w:eastAsia="Times-Roman" w:hAnsi="Book Antiqua" w:cs="Times-Roman"/>
          <w:b w:val="0"/>
          <w:bCs w:val="0"/>
          <w:color w:val="000000"/>
          <w:kern w:val="1"/>
          <w:sz w:val="24"/>
          <w:szCs w:val="24"/>
          <w:lang w:bidi="hi-IN"/>
        </w:rPr>
        <w:t xml:space="preserve"> </w:t>
      </w:r>
      <w:r w:rsidRPr="00BA437A">
        <w:rPr>
          <w:rFonts w:ascii="Book Antiqua" w:eastAsia="Times-Roman" w:hAnsi="Book Antiqua" w:cs="Times-Roman"/>
          <w:b w:val="0"/>
          <w:bCs w:val="0"/>
          <w:color w:val="000000"/>
          <w:kern w:val="1"/>
          <w:sz w:val="24"/>
          <w:szCs w:val="24"/>
          <w:lang w:bidi="hi-IN"/>
        </w:rPr>
        <w:t>è riferita alle spese per IRAP</w:t>
      </w:r>
      <w:r w:rsidR="00A859CE">
        <w:rPr>
          <w:rFonts w:ascii="Book Antiqua" w:eastAsia="Times-Roman" w:hAnsi="Book Antiqua" w:cs="Times-Roman"/>
          <w:b w:val="0"/>
          <w:bCs w:val="0"/>
          <w:color w:val="000000"/>
          <w:kern w:val="1"/>
          <w:sz w:val="24"/>
          <w:szCs w:val="24"/>
          <w:lang w:bidi="hi-IN"/>
        </w:rPr>
        <w:t xml:space="preserve"> (€ </w:t>
      </w:r>
      <w:r w:rsidR="00DE7AB3">
        <w:rPr>
          <w:rFonts w:ascii="Book Antiqua" w:eastAsia="Times-Roman" w:hAnsi="Book Antiqua" w:cs="Times-Roman"/>
          <w:b w:val="0"/>
          <w:bCs w:val="0"/>
          <w:color w:val="000000"/>
          <w:kern w:val="1"/>
          <w:sz w:val="24"/>
          <w:szCs w:val="24"/>
          <w:lang w:bidi="hi-IN"/>
        </w:rPr>
        <w:t>38.730</w:t>
      </w:r>
      <w:r w:rsidR="00A859CE">
        <w:rPr>
          <w:rFonts w:ascii="Book Antiqua" w:eastAsia="Times-Roman" w:hAnsi="Book Antiqua" w:cs="Times-Roman"/>
          <w:b w:val="0"/>
          <w:bCs w:val="0"/>
          <w:color w:val="000000"/>
          <w:kern w:val="1"/>
          <w:sz w:val="24"/>
          <w:szCs w:val="24"/>
          <w:lang w:bidi="hi-IN"/>
        </w:rPr>
        <w:t>,00)</w:t>
      </w:r>
      <w:r w:rsidRPr="00BA437A">
        <w:rPr>
          <w:rFonts w:ascii="Book Antiqua" w:eastAsia="Times-Roman" w:hAnsi="Book Antiqua" w:cs="Times-Roman"/>
          <w:b w:val="0"/>
          <w:bCs w:val="0"/>
          <w:color w:val="000000"/>
          <w:kern w:val="1"/>
          <w:sz w:val="24"/>
          <w:szCs w:val="24"/>
          <w:lang w:bidi="hi-IN"/>
        </w:rPr>
        <w:t xml:space="preserve">, imposte di registro e di bollo, </w:t>
      </w:r>
      <w:r w:rsidR="009E1E3A">
        <w:rPr>
          <w:rFonts w:ascii="Book Antiqua" w:eastAsia="Times-Roman" w:hAnsi="Book Antiqua" w:cs="Times-Roman"/>
          <w:b w:val="0"/>
          <w:bCs w:val="0"/>
          <w:color w:val="000000"/>
          <w:kern w:val="1"/>
          <w:sz w:val="24"/>
          <w:szCs w:val="24"/>
          <w:lang w:bidi="hi-IN"/>
        </w:rPr>
        <w:t>canoni e concessioni demaniali e Consorzio Bonifica.</w:t>
      </w:r>
    </w:p>
    <w:p w:rsidR="00BA437A" w:rsidRPr="00BA437A" w:rsidRDefault="00BA437A" w:rsidP="00BA437A">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p>
    <w:p w:rsidR="00BA437A" w:rsidRPr="009E1E3A" w:rsidRDefault="00BA437A" w:rsidP="00BA437A">
      <w:pPr>
        <w:pStyle w:val="MSGENFONTSTYLENAMETEMPLATEROLENUMBERMSGENFONTSTYLENAMEBYROLETEXT20"/>
        <w:shd w:val="clear" w:color="auto" w:fill="auto"/>
        <w:spacing w:after="0" w:line="274" w:lineRule="exact"/>
        <w:ind w:firstLine="0"/>
        <w:jc w:val="both"/>
        <w:rPr>
          <w:rFonts w:ascii="Book Antiqua" w:eastAsia="Times-Roman" w:hAnsi="Book Antiqua" w:cs="Times-Roman"/>
          <w:bCs w:val="0"/>
          <w:color w:val="000000"/>
          <w:kern w:val="1"/>
          <w:sz w:val="24"/>
          <w:szCs w:val="24"/>
          <w:lang w:bidi="hi-IN"/>
        </w:rPr>
      </w:pPr>
      <w:r w:rsidRPr="009E1E3A">
        <w:rPr>
          <w:rFonts w:ascii="Book Antiqua" w:eastAsia="Times-Roman" w:hAnsi="Book Antiqua" w:cs="Times-Roman"/>
          <w:bCs w:val="0"/>
          <w:color w:val="000000"/>
          <w:kern w:val="1"/>
          <w:sz w:val="24"/>
          <w:szCs w:val="24"/>
          <w:lang w:bidi="hi-IN"/>
        </w:rPr>
        <w:t>Acquisto di beni e servizi</w:t>
      </w:r>
    </w:p>
    <w:p w:rsidR="00BA437A" w:rsidRPr="00BA437A" w:rsidRDefault="00BA437A" w:rsidP="00BA437A">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r w:rsidRPr="00BA437A">
        <w:rPr>
          <w:rFonts w:ascii="Book Antiqua" w:eastAsia="Times-Roman" w:hAnsi="Book Antiqua" w:cs="Times-Roman"/>
          <w:b w:val="0"/>
          <w:bCs w:val="0"/>
          <w:color w:val="000000"/>
          <w:kern w:val="1"/>
          <w:sz w:val="24"/>
          <w:szCs w:val="24"/>
          <w:lang w:bidi="hi-IN"/>
        </w:rPr>
        <w:t xml:space="preserve">La spesa per acquisto di beni e servizi è prevista per l’esercizio </w:t>
      </w:r>
      <w:r w:rsidR="00DE7AB3">
        <w:rPr>
          <w:rFonts w:ascii="Book Antiqua" w:eastAsia="Times-Roman" w:hAnsi="Book Antiqua" w:cs="Times-Roman"/>
          <w:b w:val="0"/>
          <w:bCs w:val="0"/>
          <w:color w:val="000000"/>
          <w:kern w:val="1"/>
          <w:sz w:val="24"/>
          <w:szCs w:val="24"/>
          <w:lang w:bidi="hi-IN"/>
        </w:rPr>
        <w:t>2020</w:t>
      </w:r>
      <w:r w:rsidRPr="00BA437A">
        <w:rPr>
          <w:rFonts w:ascii="Book Antiqua" w:eastAsia="Times-Roman" w:hAnsi="Book Antiqua" w:cs="Times-Roman"/>
          <w:b w:val="0"/>
          <w:bCs w:val="0"/>
          <w:color w:val="000000"/>
          <w:kern w:val="1"/>
          <w:sz w:val="24"/>
          <w:szCs w:val="24"/>
          <w:lang w:bidi="hi-IN"/>
        </w:rPr>
        <w:t xml:space="preserve"> in euro </w:t>
      </w:r>
      <w:r w:rsidR="00705F93">
        <w:rPr>
          <w:rFonts w:ascii="Book Antiqua" w:eastAsia="Times-Roman" w:hAnsi="Book Antiqua" w:cs="Times-Roman"/>
          <w:b w:val="0"/>
          <w:bCs w:val="0"/>
          <w:color w:val="000000"/>
          <w:kern w:val="1"/>
          <w:sz w:val="24"/>
          <w:szCs w:val="24"/>
          <w:lang w:bidi="hi-IN"/>
        </w:rPr>
        <w:t>996.</w:t>
      </w:r>
      <w:r w:rsidR="00DE7AB3">
        <w:rPr>
          <w:rFonts w:ascii="Book Antiqua" w:eastAsia="Times-Roman" w:hAnsi="Book Antiqua" w:cs="Times-Roman"/>
          <w:b w:val="0"/>
          <w:bCs w:val="0"/>
          <w:color w:val="000000"/>
          <w:kern w:val="1"/>
          <w:sz w:val="24"/>
          <w:szCs w:val="24"/>
          <w:lang w:bidi="hi-IN"/>
        </w:rPr>
        <w:t>930,00</w:t>
      </w:r>
      <w:r w:rsidRPr="00BA437A">
        <w:rPr>
          <w:rFonts w:ascii="Book Antiqua" w:eastAsia="Times-Roman" w:hAnsi="Book Antiqua" w:cs="Times-Roman"/>
          <w:b w:val="0"/>
          <w:bCs w:val="0"/>
          <w:color w:val="000000"/>
          <w:kern w:val="1"/>
          <w:sz w:val="24"/>
          <w:szCs w:val="24"/>
          <w:lang w:bidi="hi-IN"/>
        </w:rPr>
        <w:t xml:space="preserve"> è riferita alle spese per l’acquisto di beni e servizi.</w:t>
      </w:r>
    </w:p>
    <w:p w:rsidR="00BA437A" w:rsidRDefault="00BA437A" w:rsidP="00BA437A">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p>
    <w:p w:rsidR="00014419" w:rsidRPr="00BA437A" w:rsidRDefault="00014419" w:rsidP="00BA437A">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p>
    <w:p w:rsidR="00BA437A" w:rsidRPr="009E1E3A" w:rsidRDefault="00BA437A" w:rsidP="00BA437A">
      <w:pPr>
        <w:pStyle w:val="MSGENFONTSTYLENAMETEMPLATEROLENUMBERMSGENFONTSTYLENAMEBYROLETEXT20"/>
        <w:shd w:val="clear" w:color="auto" w:fill="auto"/>
        <w:spacing w:after="0" w:line="274" w:lineRule="exact"/>
        <w:ind w:firstLine="0"/>
        <w:jc w:val="both"/>
        <w:rPr>
          <w:rFonts w:ascii="Book Antiqua" w:eastAsia="Times-Roman" w:hAnsi="Book Antiqua" w:cs="Times-Roman"/>
          <w:bCs w:val="0"/>
          <w:color w:val="000000"/>
          <w:kern w:val="1"/>
          <w:sz w:val="24"/>
          <w:szCs w:val="24"/>
          <w:lang w:bidi="hi-IN"/>
        </w:rPr>
      </w:pPr>
      <w:r w:rsidRPr="009E1E3A">
        <w:rPr>
          <w:rFonts w:ascii="Book Antiqua" w:eastAsia="Times-Roman" w:hAnsi="Book Antiqua" w:cs="Times-Roman"/>
          <w:bCs w:val="0"/>
          <w:color w:val="000000"/>
          <w:kern w:val="1"/>
          <w:sz w:val="24"/>
          <w:szCs w:val="24"/>
          <w:lang w:bidi="hi-IN"/>
        </w:rPr>
        <w:t>Trasferimenti correnti</w:t>
      </w:r>
    </w:p>
    <w:p w:rsidR="00BA437A" w:rsidRDefault="00BA437A" w:rsidP="00BA437A">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r w:rsidRPr="00BA437A">
        <w:rPr>
          <w:rFonts w:ascii="Book Antiqua" w:eastAsia="Times-Roman" w:hAnsi="Book Antiqua" w:cs="Times-Roman"/>
          <w:b w:val="0"/>
          <w:bCs w:val="0"/>
          <w:color w:val="000000"/>
          <w:kern w:val="1"/>
          <w:sz w:val="24"/>
          <w:szCs w:val="24"/>
          <w:lang w:bidi="hi-IN"/>
        </w:rPr>
        <w:t xml:space="preserve">La spesa per trasferimenti correnti è prevista per l’esercizio </w:t>
      </w:r>
      <w:r w:rsidR="00DE7AB3">
        <w:rPr>
          <w:rFonts w:ascii="Book Antiqua" w:eastAsia="Times-Roman" w:hAnsi="Book Antiqua" w:cs="Times-Roman"/>
          <w:b w:val="0"/>
          <w:bCs w:val="0"/>
          <w:color w:val="000000"/>
          <w:kern w:val="1"/>
          <w:sz w:val="24"/>
          <w:szCs w:val="24"/>
          <w:lang w:bidi="hi-IN"/>
        </w:rPr>
        <w:t>2020</w:t>
      </w:r>
      <w:r w:rsidRPr="00BA437A">
        <w:rPr>
          <w:rFonts w:ascii="Book Antiqua" w:eastAsia="Times-Roman" w:hAnsi="Book Antiqua" w:cs="Times-Roman"/>
          <w:b w:val="0"/>
          <w:bCs w:val="0"/>
          <w:color w:val="000000"/>
          <w:kern w:val="1"/>
          <w:sz w:val="24"/>
          <w:szCs w:val="24"/>
          <w:lang w:bidi="hi-IN"/>
        </w:rPr>
        <w:t xml:space="preserve"> in euro</w:t>
      </w:r>
      <w:r w:rsidR="005441AF">
        <w:rPr>
          <w:rFonts w:ascii="Book Antiqua" w:eastAsia="Times-Roman" w:hAnsi="Book Antiqua" w:cs="Times-Roman"/>
          <w:b w:val="0"/>
          <w:bCs w:val="0"/>
          <w:color w:val="000000"/>
          <w:kern w:val="1"/>
          <w:sz w:val="24"/>
          <w:szCs w:val="24"/>
          <w:lang w:bidi="hi-IN"/>
        </w:rPr>
        <w:t xml:space="preserve"> </w:t>
      </w:r>
      <w:r w:rsidR="00705F93">
        <w:rPr>
          <w:rFonts w:ascii="Book Antiqua" w:eastAsia="Times-Roman" w:hAnsi="Book Antiqua" w:cs="Times-Roman"/>
          <w:b w:val="0"/>
          <w:bCs w:val="0"/>
          <w:color w:val="000000"/>
          <w:kern w:val="1"/>
          <w:sz w:val="24"/>
          <w:szCs w:val="24"/>
          <w:lang w:bidi="hi-IN"/>
        </w:rPr>
        <w:t>409</w:t>
      </w:r>
      <w:r w:rsidR="00DE7AB3">
        <w:rPr>
          <w:rFonts w:ascii="Book Antiqua" w:eastAsia="Times-Roman" w:hAnsi="Book Antiqua" w:cs="Times-Roman"/>
          <w:b w:val="0"/>
          <w:bCs w:val="0"/>
          <w:color w:val="000000"/>
          <w:kern w:val="1"/>
          <w:sz w:val="24"/>
          <w:szCs w:val="24"/>
          <w:lang w:bidi="hi-IN"/>
        </w:rPr>
        <w:t>.750,0</w:t>
      </w:r>
      <w:r w:rsidR="005441AF">
        <w:rPr>
          <w:rFonts w:ascii="Book Antiqua" w:eastAsia="Times-Roman" w:hAnsi="Book Antiqua" w:cs="Times-Roman"/>
          <w:b w:val="0"/>
          <w:bCs w:val="0"/>
          <w:color w:val="000000"/>
          <w:kern w:val="1"/>
          <w:sz w:val="24"/>
          <w:szCs w:val="24"/>
          <w:lang w:bidi="hi-IN"/>
        </w:rPr>
        <w:t>0</w:t>
      </w:r>
      <w:r w:rsidR="00C2728A">
        <w:rPr>
          <w:rFonts w:ascii="Book Antiqua" w:eastAsia="Times-Roman" w:hAnsi="Book Antiqua" w:cs="Times-Roman"/>
          <w:b w:val="0"/>
          <w:bCs w:val="0"/>
          <w:color w:val="000000"/>
          <w:kern w:val="1"/>
          <w:sz w:val="24"/>
          <w:szCs w:val="24"/>
          <w:lang w:bidi="hi-IN"/>
        </w:rPr>
        <w:t>.</w:t>
      </w:r>
    </w:p>
    <w:p w:rsidR="00C2728A" w:rsidRPr="00BA437A" w:rsidRDefault="00C2728A" w:rsidP="00BA437A">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p>
    <w:p w:rsidR="00BA437A" w:rsidRPr="009E1E3A" w:rsidRDefault="00BA437A" w:rsidP="00BA437A">
      <w:pPr>
        <w:pStyle w:val="MSGENFONTSTYLENAMETEMPLATEROLENUMBERMSGENFONTSTYLENAMEBYROLETEXT20"/>
        <w:shd w:val="clear" w:color="auto" w:fill="auto"/>
        <w:spacing w:after="0" w:line="274" w:lineRule="exact"/>
        <w:ind w:firstLine="0"/>
        <w:jc w:val="both"/>
        <w:rPr>
          <w:rFonts w:ascii="Book Antiqua" w:eastAsia="Times-Roman" w:hAnsi="Book Antiqua" w:cs="Times-Roman"/>
          <w:bCs w:val="0"/>
          <w:color w:val="000000"/>
          <w:kern w:val="1"/>
          <w:sz w:val="24"/>
          <w:szCs w:val="24"/>
          <w:lang w:bidi="hi-IN"/>
        </w:rPr>
      </w:pPr>
      <w:r w:rsidRPr="009E1E3A">
        <w:rPr>
          <w:rFonts w:ascii="Book Antiqua" w:eastAsia="Times-Roman" w:hAnsi="Book Antiqua" w:cs="Times-Roman"/>
          <w:bCs w:val="0"/>
          <w:color w:val="000000"/>
          <w:kern w:val="1"/>
          <w:sz w:val="24"/>
          <w:szCs w:val="24"/>
          <w:lang w:bidi="hi-IN"/>
        </w:rPr>
        <w:t>Interessi passivi</w:t>
      </w:r>
    </w:p>
    <w:p w:rsidR="00BA437A" w:rsidRPr="00BA437A" w:rsidRDefault="00BA437A" w:rsidP="00BA437A">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r w:rsidRPr="00BA437A">
        <w:rPr>
          <w:rFonts w:ascii="Book Antiqua" w:eastAsia="Times-Roman" w:hAnsi="Book Antiqua" w:cs="Times-Roman"/>
          <w:b w:val="0"/>
          <w:bCs w:val="0"/>
          <w:color w:val="000000"/>
          <w:kern w:val="1"/>
          <w:sz w:val="24"/>
          <w:szCs w:val="24"/>
          <w:lang w:bidi="hi-IN"/>
        </w:rPr>
        <w:t xml:space="preserve">La previsione di spesa per interessi passivi e oneri finanziari diversi, pari a euro </w:t>
      </w:r>
      <w:r w:rsidR="00DE7AB3">
        <w:rPr>
          <w:rFonts w:ascii="Book Antiqua" w:eastAsia="Times-Roman" w:hAnsi="Book Antiqua" w:cs="Times-Roman"/>
          <w:b w:val="0"/>
          <w:bCs w:val="0"/>
          <w:color w:val="000000"/>
          <w:kern w:val="1"/>
          <w:sz w:val="24"/>
          <w:szCs w:val="24"/>
          <w:lang w:bidi="hi-IN"/>
        </w:rPr>
        <w:t>30.900</w:t>
      </w:r>
      <w:r w:rsidR="00F53CDC">
        <w:rPr>
          <w:rFonts w:ascii="Book Antiqua" w:eastAsia="Times-Roman" w:hAnsi="Book Antiqua" w:cs="Times-Roman"/>
          <w:b w:val="0"/>
          <w:bCs w:val="0"/>
          <w:color w:val="000000"/>
          <w:kern w:val="1"/>
          <w:sz w:val="24"/>
          <w:szCs w:val="24"/>
          <w:lang w:bidi="hi-IN"/>
        </w:rPr>
        <w:t>,00</w:t>
      </w:r>
      <w:r w:rsidRPr="00BA437A">
        <w:rPr>
          <w:rFonts w:ascii="Book Antiqua" w:eastAsia="Times-Roman" w:hAnsi="Book Antiqua" w:cs="Times-Roman"/>
          <w:b w:val="0"/>
          <w:bCs w:val="0"/>
          <w:color w:val="000000"/>
          <w:kern w:val="1"/>
          <w:sz w:val="24"/>
          <w:szCs w:val="24"/>
          <w:lang w:bidi="hi-IN"/>
        </w:rPr>
        <w:t xml:space="preserve"> è congrua sulla base del riepilogo predisposto dal Responsabile del servizio finanziario dei mutui</w:t>
      </w:r>
      <w:r w:rsidR="00D244E4">
        <w:rPr>
          <w:rFonts w:ascii="Book Antiqua" w:eastAsia="Times-Roman" w:hAnsi="Book Antiqua" w:cs="Times-Roman"/>
          <w:b w:val="0"/>
          <w:bCs w:val="0"/>
          <w:color w:val="000000"/>
          <w:kern w:val="1"/>
          <w:sz w:val="24"/>
          <w:szCs w:val="24"/>
          <w:lang w:bidi="hi-IN"/>
        </w:rPr>
        <w:t>, che per l’annualità 2020 è riportato nella pagina successiva e</w:t>
      </w:r>
      <w:r w:rsidRPr="00BA437A">
        <w:rPr>
          <w:rFonts w:ascii="Book Antiqua" w:eastAsia="Times-Roman" w:hAnsi="Book Antiqua" w:cs="Times-Roman"/>
          <w:b w:val="0"/>
          <w:bCs w:val="0"/>
          <w:color w:val="000000"/>
          <w:kern w:val="1"/>
          <w:sz w:val="24"/>
          <w:szCs w:val="24"/>
          <w:lang w:bidi="hi-IN"/>
        </w:rPr>
        <w:t xml:space="preserve"> rientra nel limite di indebitamento previsto dall’articolo 204 del Tuel (vedi piano ammortamento).</w:t>
      </w:r>
      <w:r w:rsidR="003334B2">
        <w:rPr>
          <w:rFonts w:ascii="Book Antiqua" w:eastAsia="Times-Roman" w:hAnsi="Book Antiqua" w:cs="Times-Roman"/>
          <w:b w:val="0"/>
          <w:bCs w:val="0"/>
          <w:color w:val="000000"/>
          <w:kern w:val="1"/>
          <w:sz w:val="24"/>
          <w:szCs w:val="24"/>
          <w:lang w:bidi="hi-IN"/>
        </w:rPr>
        <w:t xml:space="preserve"> Tale importo compr</w:t>
      </w:r>
      <w:r w:rsidR="00F53CDC">
        <w:rPr>
          <w:rFonts w:ascii="Book Antiqua" w:eastAsia="Times-Roman" w:hAnsi="Book Antiqua" w:cs="Times-Roman"/>
          <w:b w:val="0"/>
          <w:bCs w:val="0"/>
          <w:color w:val="000000"/>
          <w:kern w:val="1"/>
          <w:sz w:val="24"/>
          <w:szCs w:val="24"/>
          <w:lang w:bidi="hi-IN"/>
        </w:rPr>
        <w:t>ende anche lo stanziamento di € 50</w:t>
      </w:r>
      <w:r w:rsidR="003334B2">
        <w:rPr>
          <w:rFonts w:ascii="Book Antiqua" w:eastAsia="Times-Roman" w:hAnsi="Book Antiqua" w:cs="Times-Roman"/>
          <w:b w:val="0"/>
          <w:bCs w:val="0"/>
          <w:color w:val="000000"/>
          <w:kern w:val="1"/>
          <w:sz w:val="24"/>
          <w:szCs w:val="24"/>
          <w:lang w:bidi="hi-IN"/>
        </w:rPr>
        <w:t>,00 per eventuali interessi passivi su anticipazioni di tesoreria.</w:t>
      </w:r>
    </w:p>
    <w:p w:rsidR="00BA437A" w:rsidRPr="00BA437A" w:rsidRDefault="00BA437A" w:rsidP="00BA437A">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p>
    <w:p w:rsidR="00BA437A" w:rsidRPr="003334B2" w:rsidRDefault="00BA437A" w:rsidP="00BA437A">
      <w:pPr>
        <w:pStyle w:val="MSGENFONTSTYLENAMETEMPLATEROLENUMBERMSGENFONTSTYLENAMEBYROLETEXT20"/>
        <w:shd w:val="clear" w:color="auto" w:fill="auto"/>
        <w:spacing w:after="0" w:line="274" w:lineRule="exact"/>
        <w:ind w:firstLine="0"/>
        <w:jc w:val="both"/>
        <w:rPr>
          <w:rFonts w:ascii="Book Antiqua" w:eastAsia="Times-Roman" w:hAnsi="Book Antiqua" w:cs="Times-Roman"/>
          <w:bCs w:val="0"/>
          <w:color w:val="000000"/>
          <w:kern w:val="1"/>
          <w:sz w:val="24"/>
          <w:szCs w:val="24"/>
          <w:lang w:bidi="hi-IN"/>
        </w:rPr>
      </w:pPr>
      <w:r w:rsidRPr="003334B2">
        <w:rPr>
          <w:rFonts w:ascii="Book Antiqua" w:eastAsia="Times-Roman" w:hAnsi="Book Antiqua" w:cs="Times-Roman"/>
          <w:bCs w:val="0"/>
          <w:color w:val="000000"/>
          <w:kern w:val="1"/>
          <w:sz w:val="24"/>
          <w:szCs w:val="24"/>
          <w:lang w:bidi="hi-IN"/>
        </w:rPr>
        <w:t>Altre spese per redditi di capitale</w:t>
      </w:r>
    </w:p>
    <w:p w:rsidR="00BA437A" w:rsidRPr="00BA437A" w:rsidRDefault="003334B2" w:rsidP="00BA437A">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r>
        <w:rPr>
          <w:rFonts w:ascii="Book Antiqua" w:eastAsia="Times-Roman" w:hAnsi="Book Antiqua" w:cs="Times-Roman"/>
          <w:b w:val="0"/>
          <w:bCs w:val="0"/>
          <w:color w:val="000000"/>
          <w:kern w:val="1"/>
          <w:sz w:val="24"/>
          <w:szCs w:val="24"/>
          <w:lang w:bidi="hi-IN"/>
        </w:rPr>
        <w:lastRenderedPageBreak/>
        <w:t>Non sono previste spese di questa natura.</w:t>
      </w:r>
    </w:p>
    <w:p w:rsidR="00BA437A" w:rsidRPr="00BA437A" w:rsidRDefault="00BA437A" w:rsidP="00BA437A">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p>
    <w:p w:rsidR="00BA437A" w:rsidRPr="003334B2" w:rsidRDefault="00BA437A" w:rsidP="00BA437A">
      <w:pPr>
        <w:pStyle w:val="MSGENFONTSTYLENAMETEMPLATEROLENUMBERMSGENFONTSTYLENAMEBYROLETEXT20"/>
        <w:shd w:val="clear" w:color="auto" w:fill="auto"/>
        <w:spacing w:after="0" w:line="274" w:lineRule="exact"/>
        <w:ind w:firstLine="0"/>
        <w:jc w:val="both"/>
        <w:rPr>
          <w:rFonts w:ascii="Book Antiqua" w:eastAsia="Times-Roman" w:hAnsi="Book Antiqua" w:cs="Times-Roman"/>
          <w:bCs w:val="0"/>
          <w:color w:val="000000"/>
          <w:kern w:val="1"/>
          <w:sz w:val="24"/>
          <w:szCs w:val="24"/>
          <w:lang w:bidi="hi-IN"/>
        </w:rPr>
      </w:pPr>
      <w:r w:rsidRPr="003334B2">
        <w:rPr>
          <w:rFonts w:ascii="Book Antiqua" w:eastAsia="Times-Roman" w:hAnsi="Book Antiqua" w:cs="Times-Roman"/>
          <w:bCs w:val="0"/>
          <w:color w:val="000000"/>
          <w:kern w:val="1"/>
          <w:sz w:val="24"/>
          <w:szCs w:val="24"/>
          <w:lang w:bidi="hi-IN"/>
        </w:rPr>
        <w:t>Rimborsi e poste correttive delle entrate</w:t>
      </w:r>
    </w:p>
    <w:p w:rsidR="003334B2" w:rsidRPr="00BA437A" w:rsidRDefault="003334B2" w:rsidP="00FC672E">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r>
        <w:rPr>
          <w:rFonts w:ascii="Book Antiqua" w:eastAsia="Times-Roman" w:hAnsi="Book Antiqua" w:cs="Times-Roman"/>
          <w:b w:val="0"/>
          <w:bCs w:val="0"/>
          <w:color w:val="000000"/>
          <w:kern w:val="1"/>
          <w:sz w:val="24"/>
          <w:szCs w:val="24"/>
          <w:lang w:bidi="hi-IN"/>
        </w:rPr>
        <w:t>Non sono previste spese di questa natura.</w:t>
      </w:r>
    </w:p>
    <w:p w:rsidR="00200383" w:rsidRDefault="00200383" w:rsidP="00BA437A">
      <w:pPr>
        <w:pStyle w:val="MSGENFONTSTYLENAMETEMPLATEROLENUMBERMSGENFONTSTYLENAMEBYROLETEXT20"/>
        <w:shd w:val="clear" w:color="auto" w:fill="auto"/>
        <w:spacing w:after="0" w:line="274" w:lineRule="exact"/>
        <w:ind w:firstLine="0"/>
        <w:jc w:val="both"/>
        <w:rPr>
          <w:rFonts w:ascii="Book Antiqua" w:eastAsia="Times-Roman" w:hAnsi="Book Antiqua" w:cs="Times-Roman"/>
          <w:bCs w:val="0"/>
          <w:color w:val="000000"/>
          <w:kern w:val="1"/>
          <w:sz w:val="24"/>
          <w:szCs w:val="24"/>
          <w:lang w:bidi="hi-IN"/>
        </w:rPr>
      </w:pPr>
    </w:p>
    <w:p w:rsidR="00BA437A" w:rsidRPr="003334B2" w:rsidRDefault="00BA437A" w:rsidP="00BA437A">
      <w:pPr>
        <w:pStyle w:val="MSGENFONTSTYLENAMETEMPLATEROLENUMBERMSGENFONTSTYLENAMEBYROLETEXT20"/>
        <w:shd w:val="clear" w:color="auto" w:fill="auto"/>
        <w:spacing w:after="0" w:line="274" w:lineRule="exact"/>
        <w:ind w:firstLine="0"/>
        <w:jc w:val="both"/>
        <w:rPr>
          <w:rFonts w:ascii="Book Antiqua" w:eastAsia="Times-Roman" w:hAnsi="Book Antiqua" w:cs="Times-Roman"/>
          <w:bCs w:val="0"/>
          <w:color w:val="000000"/>
          <w:kern w:val="1"/>
          <w:sz w:val="24"/>
          <w:szCs w:val="24"/>
          <w:lang w:bidi="hi-IN"/>
        </w:rPr>
      </w:pPr>
      <w:r w:rsidRPr="003334B2">
        <w:rPr>
          <w:rFonts w:ascii="Book Antiqua" w:eastAsia="Times-Roman" w:hAnsi="Book Antiqua" w:cs="Times-Roman"/>
          <w:bCs w:val="0"/>
          <w:color w:val="000000"/>
          <w:kern w:val="1"/>
          <w:sz w:val="24"/>
          <w:szCs w:val="24"/>
          <w:lang w:bidi="hi-IN"/>
        </w:rPr>
        <w:t>Altre spese correnti</w:t>
      </w:r>
    </w:p>
    <w:p w:rsidR="00BA437A" w:rsidRPr="00BA437A" w:rsidRDefault="00BA437A" w:rsidP="00BA437A">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r w:rsidRPr="00BA437A">
        <w:rPr>
          <w:rFonts w:ascii="Book Antiqua" w:eastAsia="Times-Roman" w:hAnsi="Book Antiqua" w:cs="Times-Roman"/>
          <w:b w:val="0"/>
          <w:bCs w:val="0"/>
          <w:color w:val="000000"/>
          <w:kern w:val="1"/>
          <w:sz w:val="24"/>
          <w:szCs w:val="24"/>
          <w:lang w:bidi="hi-IN"/>
        </w:rPr>
        <w:t>Gli stanziamenti relativi alle altre spese correnti comprendono:</w:t>
      </w:r>
    </w:p>
    <w:p w:rsidR="00BA437A" w:rsidRPr="00BA437A" w:rsidRDefault="00BA437A" w:rsidP="00BA437A">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p>
    <w:p w:rsidR="00BA437A" w:rsidRPr="00FB0C4F" w:rsidRDefault="00BA437A" w:rsidP="00B7424C">
      <w:pPr>
        <w:pStyle w:val="MSGENFONTSTYLENAMETEMPLATEROLENUMBERMSGENFONTSTYLENAMEBYROLETEXT20"/>
        <w:numPr>
          <w:ilvl w:val="0"/>
          <w:numId w:val="7"/>
        </w:numPr>
        <w:shd w:val="clear" w:color="auto" w:fill="auto"/>
        <w:spacing w:after="0" w:line="274" w:lineRule="exact"/>
        <w:jc w:val="both"/>
        <w:rPr>
          <w:rFonts w:ascii="Book Antiqua" w:eastAsia="Times-Roman" w:hAnsi="Book Antiqua" w:cs="Times-Roman"/>
          <w:b w:val="0"/>
          <w:bCs w:val="0"/>
          <w:color w:val="000000"/>
          <w:kern w:val="1"/>
          <w:sz w:val="24"/>
          <w:szCs w:val="24"/>
          <w:lang w:bidi="hi-IN"/>
        </w:rPr>
      </w:pPr>
      <w:r w:rsidRPr="00BA437A">
        <w:rPr>
          <w:rFonts w:ascii="Book Antiqua" w:eastAsia="Times-Roman" w:hAnsi="Book Antiqua" w:cs="Times-Roman"/>
          <w:b w:val="0"/>
          <w:bCs w:val="0"/>
          <w:color w:val="000000"/>
          <w:kern w:val="1"/>
          <w:sz w:val="24"/>
          <w:szCs w:val="24"/>
          <w:lang w:bidi="hi-IN"/>
        </w:rPr>
        <w:t xml:space="preserve">gli stanziamenti relativi al fondo crediti di dubbia esigibilità ammontante ad euro </w:t>
      </w:r>
      <w:r w:rsidR="00DE7AB3">
        <w:rPr>
          <w:rFonts w:ascii="Book Antiqua" w:eastAsia="Times-Roman" w:hAnsi="Book Antiqua" w:cs="Times-Roman"/>
          <w:b w:val="0"/>
          <w:bCs w:val="0"/>
          <w:color w:val="000000"/>
          <w:kern w:val="1"/>
          <w:sz w:val="24"/>
          <w:szCs w:val="24"/>
          <w:lang w:bidi="hi-IN"/>
        </w:rPr>
        <w:t>2</w:t>
      </w:r>
      <w:r w:rsidR="00C91002">
        <w:rPr>
          <w:rFonts w:ascii="Book Antiqua" w:eastAsia="Times-Roman" w:hAnsi="Book Antiqua" w:cs="Times-Roman"/>
          <w:b w:val="0"/>
          <w:bCs w:val="0"/>
          <w:color w:val="000000"/>
          <w:kern w:val="1"/>
          <w:sz w:val="24"/>
          <w:szCs w:val="24"/>
          <w:lang w:bidi="hi-IN"/>
        </w:rPr>
        <w:t>5</w:t>
      </w:r>
      <w:r w:rsidR="00BB6B2B">
        <w:rPr>
          <w:rFonts w:ascii="Book Antiqua" w:eastAsia="Times-Roman" w:hAnsi="Book Antiqua" w:cs="Times-Roman"/>
          <w:b w:val="0"/>
          <w:bCs w:val="0"/>
          <w:color w:val="000000"/>
          <w:kern w:val="1"/>
          <w:sz w:val="24"/>
          <w:szCs w:val="24"/>
          <w:lang w:bidi="hi-IN"/>
        </w:rPr>
        <w:t>.000</w:t>
      </w:r>
      <w:r w:rsidR="003334B2">
        <w:rPr>
          <w:rFonts w:ascii="Book Antiqua" w:eastAsia="Times-Roman" w:hAnsi="Book Antiqua" w:cs="Times-Roman"/>
          <w:b w:val="0"/>
          <w:bCs w:val="0"/>
          <w:color w:val="000000"/>
          <w:kern w:val="1"/>
          <w:sz w:val="24"/>
          <w:szCs w:val="24"/>
          <w:lang w:bidi="hi-IN"/>
        </w:rPr>
        <w:t>,00</w:t>
      </w:r>
      <w:r w:rsidRPr="00BA437A">
        <w:rPr>
          <w:rFonts w:ascii="Book Antiqua" w:eastAsia="Times-Roman" w:hAnsi="Book Antiqua" w:cs="Times-Roman"/>
          <w:b w:val="0"/>
          <w:bCs w:val="0"/>
          <w:color w:val="000000"/>
          <w:kern w:val="1"/>
          <w:sz w:val="24"/>
          <w:szCs w:val="24"/>
          <w:lang w:bidi="hi-IN"/>
        </w:rPr>
        <w:t xml:space="preserve"> di cui si </w:t>
      </w:r>
      <w:r w:rsidRPr="00FB0C4F">
        <w:rPr>
          <w:rFonts w:ascii="Book Antiqua" w:eastAsia="Times-Roman" w:hAnsi="Book Antiqua" w:cs="Times-Roman"/>
          <w:b w:val="0"/>
          <w:bCs w:val="0"/>
          <w:color w:val="000000"/>
          <w:kern w:val="1"/>
          <w:sz w:val="24"/>
          <w:szCs w:val="24"/>
          <w:lang w:bidi="hi-IN"/>
        </w:rPr>
        <w:t>rinvia al paragrafo 3.5 della presente nota integrativa;</w:t>
      </w:r>
    </w:p>
    <w:p w:rsidR="00BA437A" w:rsidRDefault="00BA437A" w:rsidP="00B7424C">
      <w:pPr>
        <w:pStyle w:val="MSGENFONTSTYLENAMETEMPLATEROLENUMBERMSGENFONTSTYLENAMEBYROLETEXT20"/>
        <w:numPr>
          <w:ilvl w:val="0"/>
          <w:numId w:val="7"/>
        </w:numPr>
        <w:shd w:val="clear" w:color="auto" w:fill="auto"/>
        <w:spacing w:after="0" w:line="274" w:lineRule="exact"/>
        <w:jc w:val="both"/>
        <w:rPr>
          <w:rFonts w:ascii="Book Antiqua" w:eastAsia="Times-Roman" w:hAnsi="Book Antiqua" w:cs="Times-Roman"/>
          <w:b w:val="0"/>
          <w:bCs w:val="0"/>
          <w:color w:val="000000"/>
          <w:kern w:val="1"/>
          <w:sz w:val="24"/>
          <w:szCs w:val="24"/>
          <w:lang w:bidi="hi-IN"/>
        </w:rPr>
      </w:pPr>
      <w:r w:rsidRPr="00FB0C4F">
        <w:rPr>
          <w:rFonts w:ascii="Book Antiqua" w:eastAsia="Times-Roman" w:hAnsi="Book Antiqua" w:cs="Times-Roman"/>
          <w:b w:val="0"/>
          <w:bCs w:val="0"/>
          <w:color w:val="000000"/>
          <w:kern w:val="1"/>
          <w:sz w:val="24"/>
          <w:szCs w:val="24"/>
          <w:lang w:bidi="hi-IN"/>
        </w:rPr>
        <w:t>gli stanziamenti di competenza relativi</w:t>
      </w:r>
      <w:r w:rsidRPr="00BA437A">
        <w:rPr>
          <w:rFonts w:ascii="Book Antiqua" w:eastAsia="Times-Roman" w:hAnsi="Book Antiqua" w:cs="Times-Roman"/>
          <w:b w:val="0"/>
          <w:bCs w:val="0"/>
          <w:color w:val="000000"/>
          <w:kern w:val="1"/>
          <w:sz w:val="24"/>
          <w:szCs w:val="24"/>
          <w:lang w:bidi="hi-IN"/>
        </w:rPr>
        <w:t xml:space="preserve"> al fondo di riserva ammontano ad euro </w:t>
      </w:r>
      <w:r w:rsidR="00DE7AB3">
        <w:rPr>
          <w:rFonts w:ascii="Book Antiqua" w:eastAsia="Times-Roman" w:hAnsi="Book Antiqua" w:cs="Times-Roman"/>
          <w:b w:val="0"/>
          <w:bCs w:val="0"/>
          <w:color w:val="000000"/>
          <w:kern w:val="1"/>
          <w:sz w:val="24"/>
          <w:szCs w:val="24"/>
          <w:lang w:bidi="hi-IN"/>
        </w:rPr>
        <w:t>11.478,43</w:t>
      </w:r>
      <w:r w:rsidRPr="00BA437A">
        <w:rPr>
          <w:rFonts w:ascii="Book Antiqua" w:eastAsia="Times-Roman" w:hAnsi="Book Antiqua" w:cs="Times-Roman"/>
          <w:b w:val="0"/>
          <w:bCs w:val="0"/>
          <w:color w:val="000000"/>
          <w:kern w:val="1"/>
          <w:sz w:val="24"/>
          <w:szCs w:val="24"/>
          <w:lang w:bidi="hi-IN"/>
        </w:rPr>
        <w:t xml:space="preserve"> pari al </w:t>
      </w:r>
      <w:r w:rsidR="00DE7AB3">
        <w:rPr>
          <w:rFonts w:ascii="Book Antiqua" w:eastAsia="Times-Roman" w:hAnsi="Book Antiqua" w:cs="Times-Roman"/>
          <w:b w:val="0"/>
          <w:bCs w:val="0"/>
          <w:color w:val="000000"/>
          <w:kern w:val="1"/>
          <w:sz w:val="24"/>
          <w:szCs w:val="24"/>
          <w:lang w:bidi="hi-IN"/>
        </w:rPr>
        <w:t>0,</w:t>
      </w:r>
      <w:r w:rsidR="00CB0459">
        <w:rPr>
          <w:rFonts w:ascii="Book Antiqua" w:eastAsia="Times-Roman" w:hAnsi="Book Antiqua" w:cs="Times-Roman"/>
          <w:b w:val="0"/>
          <w:bCs w:val="0"/>
          <w:color w:val="000000"/>
          <w:kern w:val="1"/>
          <w:sz w:val="24"/>
          <w:szCs w:val="24"/>
          <w:lang w:bidi="hi-IN"/>
        </w:rPr>
        <w:t>5</w:t>
      </w:r>
      <w:r w:rsidR="00DE7AB3">
        <w:rPr>
          <w:rFonts w:ascii="Book Antiqua" w:eastAsia="Times-Roman" w:hAnsi="Book Antiqua" w:cs="Times-Roman"/>
          <w:b w:val="0"/>
          <w:bCs w:val="0"/>
          <w:color w:val="000000"/>
          <w:kern w:val="1"/>
          <w:sz w:val="24"/>
          <w:szCs w:val="24"/>
          <w:lang w:bidi="hi-IN"/>
        </w:rPr>
        <w:t>3</w:t>
      </w:r>
      <w:r w:rsidRPr="00BA437A">
        <w:rPr>
          <w:rFonts w:ascii="Book Antiqua" w:eastAsia="Times-Roman" w:hAnsi="Book Antiqua" w:cs="Times-Roman"/>
          <w:b w:val="0"/>
          <w:bCs w:val="0"/>
          <w:color w:val="000000"/>
          <w:kern w:val="1"/>
          <w:sz w:val="24"/>
          <w:szCs w:val="24"/>
          <w:lang w:bidi="hi-IN"/>
        </w:rPr>
        <w:t>% del totale delle spese correnti e quindi nel rispetto dei limiti minimi e massimi indicati dall’art. 166 del Tuel;</w:t>
      </w:r>
    </w:p>
    <w:p w:rsidR="003334B2" w:rsidRDefault="003334B2" w:rsidP="00B7424C">
      <w:pPr>
        <w:pStyle w:val="MSGENFONTSTYLENAMETEMPLATEROLENUMBERMSGENFONTSTYLENAMEBYROLETEXT20"/>
        <w:numPr>
          <w:ilvl w:val="0"/>
          <w:numId w:val="7"/>
        </w:numPr>
        <w:shd w:val="clear" w:color="auto" w:fill="auto"/>
        <w:spacing w:after="0" w:line="274" w:lineRule="exact"/>
        <w:jc w:val="both"/>
        <w:rPr>
          <w:rFonts w:ascii="Book Antiqua" w:eastAsia="Times-Roman" w:hAnsi="Book Antiqua" w:cs="Times-Roman"/>
          <w:b w:val="0"/>
          <w:bCs w:val="0"/>
          <w:color w:val="000000"/>
          <w:kern w:val="1"/>
          <w:sz w:val="24"/>
          <w:szCs w:val="24"/>
          <w:lang w:bidi="hi-IN"/>
        </w:rPr>
      </w:pPr>
      <w:r>
        <w:rPr>
          <w:rFonts w:ascii="Book Antiqua" w:eastAsia="Times-Roman" w:hAnsi="Book Antiqua" w:cs="Times-Roman"/>
          <w:b w:val="0"/>
          <w:bCs w:val="0"/>
          <w:color w:val="000000"/>
          <w:kern w:val="1"/>
          <w:sz w:val="24"/>
          <w:szCs w:val="24"/>
          <w:lang w:bidi="hi-IN"/>
        </w:rPr>
        <w:t>il fondo spese per indennità di fine mandato del sindaco</w:t>
      </w:r>
      <w:r w:rsidR="00FB0C4F">
        <w:rPr>
          <w:rFonts w:ascii="Book Antiqua" w:eastAsia="Times-Roman" w:hAnsi="Book Antiqua" w:cs="Times-Roman"/>
          <w:b w:val="0"/>
          <w:bCs w:val="0"/>
          <w:color w:val="000000"/>
          <w:kern w:val="1"/>
          <w:sz w:val="24"/>
          <w:szCs w:val="24"/>
          <w:lang w:bidi="hi-IN"/>
        </w:rPr>
        <w:t xml:space="preserve"> ammonta </w:t>
      </w:r>
      <w:r w:rsidR="00F53CDC">
        <w:rPr>
          <w:rFonts w:ascii="Book Antiqua" w:eastAsia="Times-Roman" w:hAnsi="Book Antiqua" w:cs="Times-Roman"/>
          <w:b w:val="0"/>
          <w:bCs w:val="0"/>
          <w:color w:val="000000"/>
          <w:kern w:val="1"/>
          <w:sz w:val="24"/>
          <w:szCs w:val="24"/>
          <w:lang w:bidi="hi-IN"/>
        </w:rPr>
        <w:t xml:space="preserve">ad € </w:t>
      </w:r>
      <w:r w:rsidR="001C15E5">
        <w:rPr>
          <w:rFonts w:ascii="Book Antiqua" w:eastAsia="Times-Roman" w:hAnsi="Book Antiqua" w:cs="Times-Roman"/>
          <w:b w:val="0"/>
          <w:bCs w:val="0"/>
          <w:color w:val="000000"/>
          <w:kern w:val="1"/>
          <w:sz w:val="24"/>
          <w:szCs w:val="24"/>
          <w:lang w:bidi="hi-IN"/>
        </w:rPr>
        <w:t>1</w:t>
      </w:r>
      <w:r w:rsidR="00F53CDC">
        <w:rPr>
          <w:rFonts w:ascii="Book Antiqua" w:eastAsia="Times-Roman" w:hAnsi="Book Antiqua" w:cs="Times-Roman"/>
          <w:b w:val="0"/>
          <w:bCs w:val="0"/>
          <w:color w:val="000000"/>
          <w:kern w:val="1"/>
          <w:sz w:val="24"/>
          <w:szCs w:val="24"/>
          <w:lang w:bidi="hi-IN"/>
        </w:rPr>
        <w:t>.000,00</w:t>
      </w:r>
      <w:r w:rsidR="00114AC1">
        <w:rPr>
          <w:rFonts w:ascii="Book Antiqua" w:eastAsia="Times-Roman" w:hAnsi="Book Antiqua" w:cs="Times-Roman"/>
          <w:b w:val="0"/>
          <w:bCs w:val="0"/>
          <w:color w:val="000000"/>
          <w:kern w:val="1"/>
          <w:sz w:val="24"/>
          <w:szCs w:val="24"/>
          <w:lang w:bidi="hi-IN"/>
        </w:rPr>
        <w:t>.</w:t>
      </w:r>
    </w:p>
    <w:p w:rsidR="00ED20FE" w:rsidRDefault="00DE7AB3" w:rsidP="00ED20FE">
      <w:pPr>
        <w:pStyle w:val="MSGENFONTSTYLENAMETEMPLATEROLENUMBERMSGENFONTSTYLENAMEBYROLETEXT20"/>
        <w:numPr>
          <w:ilvl w:val="0"/>
          <w:numId w:val="7"/>
        </w:numPr>
        <w:shd w:val="clear" w:color="auto" w:fill="auto"/>
        <w:spacing w:after="0" w:line="274" w:lineRule="exact"/>
        <w:jc w:val="both"/>
        <w:rPr>
          <w:rFonts w:ascii="Book Antiqua" w:eastAsia="Times-Roman" w:hAnsi="Book Antiqua" w:cs="Times-Roman"/>
          <w:b w:val="0"/>
          <w:bCs w:val="0"/>
          <w:color w:val="000000"/>
          <w:kern w:val="1"/>
          <w:sz w:val="24"/>
          <w:szCs w:val="24"/>
          <w:lang w:bidi="hi-IN"/>
        </w:rPr>
      </w:pPr>
      <w:r w:rsidRPr="00DE7AB3">
        <w:rPr>
          <w:rFonts w:ascii="Book Antiqua" w:eastAsia="Times-Roman" w:hAnsi="Book Antiqua" w:cs="Times-Roman"/>
          <w:b w:val="0"/>
          <w:bCs w:val="0"/>
          <w:color w:val="000000"/>
          <w:kern w:val="1"/>
          <w:sz w:val="24"/>
          <w:szCs w:val="24"/>
          <w:lang w:bidi="hi-IN"/>
        </w:rPr>
        <w:t>il fondo per rinnovi contrattuali</w:t>
      </w:r>
      <w:r>
        <w:rPr>
          <w:rFonts w:ascii="Book Antiqua" w:eastAsia="Times-Roman" w:hAnsi="Book Antiqua" w:cs="Times-Roman"/>
          <w:b w:val="0"/>
          <w:bCs w:val="0"/>
          <w:color w:val="000000"/>
          <w:kern w:val="1"/>
          <w:sz w:val="24"/>
          <w:szCs w:val="24"/>
          <w:lang w:bidi="hi-IN"/>
        </w:rPr>
        <w:t>, come indicato</w:t>
      </w:r>
      <w:r w:rsidR="00ED20FE">
        <w:rPr>
          <w:rFonts w:ascii="Book Antiqua" w:eastAsia="Times-Roman" w:hAnsi="Book Antiqua" w:cs="Times-Roman"/>
          <w:b w:val="0"/>
          <w:bCs w:val="0"/>
          <w:color w:val="000000"/>
          <w:kern w:val="1"/>
          <w:sz w:val="24"/>
          <w:szCs w:val="24"/>
          <w:lang w:bidi="hi-IN"/>
        </w:rPr>
        <w:t xml:space="preserve"> nella pagina precedente, ammonta per l’anno 2020 € 9.620,00 (fondo di € 7.600,00 + contributi e IRAP)</w:t>
      </w:r>
    </w:p>
    <w:p w:rsidR="00DE7AB3" w:rsidRPr="00ED20FE" w:rsidRDefault="00ED20FE" w:rsidP="00ED20FE">
      <w:pPr>
        <w:pStyle w:val="MSGENFONTSTYLENAMETEMPLATEROLENUMBERMSGENFONTSTYLENAMEBYROLETEXT20"/>
        <w:numPr>
          <w:ilvl w:val="0"/>
          <w:numId w:val="7"/>
        </w:numPr>
        <w:shd w:val="clear" w:color="auto" w:fill="auto"/>
        <w:spacing w:after="0" w:line="274" w:lineRule="exact"/>
        <w:jc w:val="both"/>
        <w:rPr>
          <w:rFonts w:ascii="Book Antiqua" w:eastAsia="Times-Roman" w:hAnsi="Book Antiqua" w:cs="Times-Roman"/>
          <w:b w:val="0"/>
          <w:bCs w:val="0"/>
          <w:color w:val="000000"/>
          <w:kern w:val="1"/>
          <w:sz w:val="24"/>
          <w:szCs w:val="24"/>
          <w:lang w:bidi="hi-IN"/>
        </w:rPr>
      </w:pPr>
      <w:r>
        <w:rPr>
          <w:rFonts w:ascii="Book Antiqua" w:eastAsia="Times-Roman" w:hAnsi="Book Antiqua" w:cs="Times-Roman"/>
          <w:b w:val="0"/>
          <w:bCs w:val="0"/>
          <w:color w:val="000000"/>
          <w:kern w:val="1"/>
          <w:sz w:val="24"/>
          <w:szCs w:val="24"/>
          <w:lang w:bidi="hi-IN"/>
        </w:rPr>
        <w:t xml:space="preserve">il </w:t>
      </w:r>
      <w:r w:rsidRPr="00ED20FE">
        <w:rPr>
          <w:rFonts w:ascii="Book Antiqua" w:eastAsia="Times-Roman" w:hAnsi="Book Antiqua" w:cs="Times-Roman"/>
          <w:b w:val="0"/>
          <w:bCs w:val="0"/>
          <w:color w:val="000000"/>
          <w:kern w:val="1"/>
          <w:sz w:val="24"/>
          <w:szCs w:val="24"/>
          <w:lang w:bidi="hi-IN"/>
        </w:rPr>
        <w:t>fondo di garanzia debiti commerciali (c. 857-866 L. 145/2018 modificato art. 38-bis del D.L. 34/2019</w:t>
      </w:r>
      <w:r>
        <w:rPr>
          <w:rFonts w:ascii="Book Antiqua" w:eastAsia="Times-Roman" w:hAnsi="Book Antiqua" w:cs="Times-Roman"/>
          <w:b w:val="0"/>
          <w:bCs w:val="0"/>
          <w:color w:val="000000"/>
          <w:kern w:val="1"/>
          <w:sz w:val="24"/>
          <w:szCs w:val="24"/>
          <w:lang w:bidi="hi-IN"/>
        </w:rPr>
        <w:t>) è stato stanziato per l’importo di € 6.700,00.</w:t>
      </w:r>
    </w:p>
    <w:p w:rsidR="00C07DFF" w:rsidRDefault="00C07DFF" w:rsidP="00C07DFF">
      <w:pPr>
        <w:pStyle w:val="Titolo6"/>
        <w:suppressAutoHyphens w:val="0"/>
        <w:spacing w:before="0" w:after="0"/>
        <w:rPr>
          <w:rFonts w:ascii="Book Antiqua" w:hAnsi="Book Antiqua"/>
          <w:color w:val="231F20"/>
          <w:sz w:val="24"/>
          <w:szCs w:val="24"/>
          <w:highlight w:val="yellow"/>
        </w:rPr>
      </w:pPr>
    </w:p>
    <w:p w:rsidR="0036339B" w:rsidRPr="00C07DFF" w:rsidRDefault="00C07DFF" w:rsidP="00C07DFF">
      <w:pPr>
        <w:pStyle w:val="Titolo6"/>
        <w:suppressAutoHyphens w:val="0"/>
        <w:spacing w:before="0" w:after="0"/>
        <w:rPr>
          <w:rFonts w:ascii="Book Antiqua" w:hAnsi="Book Antiqua"/>
          <w:bCs w:val="0"/>
          <w:i/>
          <w:sz w:val="24"/>
          <w:szCs w:val="24"/>
        </w:rPr>
      </w:pPr>
      <w:r w:rsidRPr="00C07DFF">
        <w:rPr>
          <w:rFonts w:ascii="Book Antiqua" w:eastAsia="Times-Roman" w:hAnsi="Book Antiqua" w:cs="Times-Roman"/>
          <w:bCs w:val="0"/>
          <w:color w:val="000000"/>
          <w:sz w:val="24"/>
          <w:szCs w:val="24"/>
        </w:rPr>
        <w:t>3.3.</w:t>
      </w:r>
      <w:r>
        <w:rPr>
          <w:rFonts w:ascii="Book Antiqua" w:eastAsia="Times-Roman" w:hAnsi="Book Antiqua" w:cs="Times-Roman"/>
          <w:bCs w:val="0"/>
          <w:color w:val="000000"/>
          <w:sz w:val="24"/>
          <w:szCs w:val="24"/>
        </w:rPr>
        <w:t>5</w:t>
      </w:r>
      <w:r w:rsidRPr="00C07DFF">
        <w:rPr>
          <w:rFonts w:ascii="Book Antiqua" w:eastAsia="Times-Roman" w:hAnsi="Book Antiqua" w:cs="Times-Roman"/>
          <w:bCs w:val="0"/>
          <w:color w:val="000000"/>
          <w:sz w:val="24"/>
          <w:szCs w:val="24"/>
        </w:rPr>
        <w:t xml:space="preserve"> - </w:t>
      </w:r>
      <w:r w:rsidR="0036339B" w:rsidRPr="00C07DFF">
        <w:rPr>
          <w:rFonts w:ascii="Book Antiqua" w:hAnsi="Book Antiqua"/>
          <w:color w:val="231F20"/>
          <w:sz w:val="24"/>
          <w:szCs w:val="24"/>
        </w:rPr>
        <w:t>Titolo 4 Rimborso di</w:t>
      </w:r>
      <w:r w:rsidR="00C2728A">
        <w:rPr>
          <w:rFonts w:ascii="Book Antiqua" w:hAnsi="Book Antiqua"/>
          <w:color w:val="231F20"/>
          <w:sz w:val="24"/>
          <w:szCs w:val="24"/>
        </w:rPr>
        <w:t xml:space="preserve"> </w:t>
      </w:r>
      <w:r w:rsidR="0036339B" w:rsidRPr="00C07DFF">
        <w:rPr>
          <w:rFonts w:ascii="Book Antiqua" w:hAnsi="Book Antiqua"/>
          <w:color w:val="231F20"/>
          <w:sz w:val="24"/>
          <w:szCs w:val="24"/>
        </w:rPr>
        <w:t>prestiti</w:t>
      </w:r>
    </w:p>
    <w:p w:rsidR="0036339B" w:rsidRPr="0036339B" w:rsidRDefault="0036339B" w:rsidP="0036339B">
      <w:pPr>
        <w:spacing w:before="10"/>
        <w:ind w:left="426"/>
        <w:rPr>
          <w:rFonts w:ascii="Book Antiqua" w:hAnsi="Book Antiqua" w:cs="Arial"/>
          <w:b/>
          <w:bCs/>
          <w:i/>
        </w:rPr>
      </w:pPr>
    </w:p>
    <w:p w:rsidR="0048761F" w:rsidRPr="00C91991" w:rsidRDefault="0048761F" w:rsidP="0048761F">
      <w:pPr>
        <w:widowControl/>
        <w:suppressAutoHyphens w:val="0"/>
        <w:autoSpaceDE w:val="0"/>
        <w:autoSpaceDN w:val="0"/>
        <w:adjustRightInd w:val="0"/>
        <w:rPr>
          <w:rFonts w:ascii="Book Antiqua" w:eastAsia="Times New Roman" w:hAnsi="Book Antiqua" w:cs="Arial"/>
          <w:b/>
          <w:bCs/>
          <w:kern w:val="0"/>
          <w:szCs w:val="22"/>
          <w:lang w:eastAsia="it-IT" w:bidi="ar-SA"/>
        </w:rPr>
      </w:pPr>
      <w:r w:rsidRPr="00C91991">
        <w:rPr>
          <w:rFonts w:ascii="Book Antiqua" w:eastAsia="Times New Roman" w:hAnsi="Book Antiqua" w:cs="Arial"/>
          <w:b/>
          <w:bCs/>
          <w:kern w:val="0"/>
          <w:szCs w:val="22"/>
          <w:lang w:eastAsia="it-IT" w:bidi="ar-SA"/>
        </w:rPr>
        <w:t>INDEBITAMENTO</w:t>
      </w:r>
    </w:p>
    <w:p w:rsidR="0048761F" w:rsidRPr="00C91991" w:rsidRDefault="0048761F" w:rsidP="0048761F">
      <w:pPr>
        <w:widowControl/>
        <w:suppressAutoHyphens w:val="0"/>
        <w:autoSpaceDE w:val="0"/>
        <w:autoSpaceDN w:val="0"/>
        <w:adjustRightInd w:val="0"/>
        <w:jc w:val="both"/>
        <w:rPr>
          <w:rFonts w:ascii="Book Antiqua" w:eastAsia="Times New Roman" w:hAnsi="Book Antiqua" w:cs="Arial"/>
          <w:kern w:val="0"/>
          <w:szCs w:val="22"/>
          <w:lang w:eastAsia="it-IT" w:bidi="ar-SA"/>
        </w:rPr>
      </w:pPr>
      <w:r w:rsidRPr="00C91991">
        <w:rPr>
          <w:rFonts w:ascii="Book Antiqua" w:eastAsia="Times New Roman" w:hAnsi="Book Antiqua" w:cs="Arial"/>
          <w:kern w:val="0"/>
          <w:szCs w:val="22"/>
          <w:lang w:eastAsia="it-IT" w:bidi="ar-SA"/>
        </w:rPr>
        <w:t>Negli ultimi anni abbiamo assistito a continue modifiche delle percentuali relative alla capacità d’indebitamento degli enti locali.</w:t>
      </w:r>
    </w:p>
    <w:p w:rsidR="0048761F" w:rsidRPr="00C91991" w:rsidRDefault="0048761F" w:rsidP="0048761F">
      <w:pPr>
        <w:widowControl/>
        <w:suppressAutoHyphens w:val="0"/>
        <w:autoSpaceDE w:val="0"/>
        <w:autoSpaceDN w:val="0"/>
        <w:adjustRightInd w:val="0"/>
        <w:jc w:val="both"/>
        <w:rPr>
          <w:rFonts w:ascii="Book Antiqua" w:eastAsia="Times New Roman" w:hAnsi="Book Antiqua" w:cs="Arial"/>
          <w:kern w:val="0"/>
          <w:szCs w:val="22"/>
          <w:lang w:eastAsia="it-IT" w:bidi="ar-SA"/>
        </w:rPr>
      </w:pPr>
      <w:r w:rsidRPr="00C91991">
        <w:rPr>
          <w:rFonts w:ascii="Book Antiqua" w:eastAsia="Times New Roman" w:hAnsi="Book Antiqua" w:cs="Arial"/>
          <w:kern w:val="0"/>
          <w:szCs w:val="22"/>
          <w:lang w:eastAsia="it-IT" w:bidi="ar-SA"/>
        </w:rPr>
        <w:t>L'attuale percentuale di indebitamento prevista all’art. 204 del TUEL risulta dal 2015 pari al 10%</w:t>
      </w:r>
      <w:r w:rsidR="00947355">
        <w:rPr>
          <w:rFonts w:ascii="Book Antiqua" w:eastAsia="Times New Roman" w:hAnsi="Book Antiqua" w:cs="Arial"/>
          <w:kern w:val="0"/>
          <w:szCs w:val="22"/>
          <w:lang w:eastAsia="it-IT" w:bidi="ar-SA"/>
        </w:rPr>
        <w:t xml:space="preserve"> dei primi tre titoli delle entrate correnti</w:t>
      </w:r>
      <w:r w:rsidRPr="00C91991">
        <w:rPr>
          <w:rFonts w:ascii="Book Antiqua" w:eastAsia="Times New Roman" w:hAnsi="Book Antiqua" w:cs="Arial"/>
          <w:kern w:val="0"/>
          <w:szCs w:val="22"/>
          <w:lang w:eastAsia="it-IT" w:bidi="ar-SA"/>
        </w:rPr>
        <w:t>.</w:t>
      </w:r>
    </w:p>
    <w:p w:rsidR="0048761F" w:rsidRPr="00C91991" w:rsidRDefault="0048761F" w:rsidP="0048761F">
      <w:pPr>
        <w:widowControl/>
        <w:suppressAutoHyphens w:val="0"/>
        <w:autoSpaceDE w:val="0"/>
        <w:autoSpaceDN w:val="0"/>
        <w:adjustRightInd w:val="0"/>
        <w:jc w:val="both"/>
        <w:rPr>
          <w:rFonts w:ascii="Book Antiqua" w:eastAsia="Times New Roman" w:hAnsi="Book Antiqua" w:cs="Arial"/>
          <w:kern w:val="0"/>
          <w:szCs w:val="22"/>
          <w:lang w:eastAsia="it-IT" w:bidi="ar-SA"/>
        </w:rPr>
      </w:pPr>
      <w:r w:rsidRPr="00C91991">
        <w:rPr>
          <w:rFonts w:ascii="Book Antiqua" w:eastAsia="Times New Roman" w:hAnsi="Book Antiqua" w:cs="Arial"/>
          <w:kern w:val="0"/>
          <w:szCs w:val="22"/>
          <w:lang w:eastAsia="it-IT" w:bidi="ar-SA"/>
        </w:rPr>
        <w:t>Le vigenti disposizioni normative prevedono una generica riduzione del debito pubblico dal 2013, con l'emanazione di un decreto che stabilirà, distintamente per regioni, province e comuni, la differenza percentuale, rispetto al debito medio pro capite, oltre la quale i singoli enti territoriali avranno l'obbligo di procedere alla riduzione del debito, pena l'impossibilità di assumere impegni correnti in misura superiore all'importo annuale minimo dei corrispondenti impegni effettuati nell'ultimo triennio e l'impossibilità di assumere personale a qualsiasi titolo.</w:t>
      </w:r>
    </w:p>
    <w:p w:rsidR="00B77BCB" w:rsidRDefault="0048761F" w:rsidP="0048761F">
      <w:pPr>
        <w:widowControl/>
        <w:suppressAutoHyphens w:val="0"/>
        <w:autoSpaceDE w:val="0"/>
        <w:autoSpaceDN w:val="0"/>
        <w:adjustRightInd w:val="0"/>
        <w:rPr>
          <w:rFonts w:ascii="Book Antiqua" w:eastAsia="Times New Roman" w:hAnsi="Book Antiqua" w:cs="Arial"/>
          <w:b/>
          <w:bCs/>
          <w:kern w:val="0"/>
          <w:szCs w:val="22"/>
          <w:lang w:eastAsia="it-IT" w:bidi="ar-SA"/>
        </w:rPr>
      </w:pPr>
      <w:r w:rsidRPr="00C91991">
        <w:rPr>
          <w:rFonts w:ascii="Book Antiqua" w:eastAsia="Times New Roman" w:hAnsi="Book Antiqua" w:cs="Arial"/>
          <w:b/>
          <w:bCs/>
          <w:kern w:val="0"/>
          <w:szCs w:val="22"/>
          <w:lang w:eastAsia="it-IT" w:bidi="ar-SA"/>
        </w:rPr>
        <w:t xml:space="preserve">Il limite </w:t>
      </w:r>
      <w:r w:rsidR="00836206" w:rsidRPr="00C91991">
        <w:rPr>
          <w:rFonts w:ascii="Book Antiqua" w:eastAsia="Times New Roman" w:hAnsi="Book Antiqua" w:cs="Arial"/>
          <w:b/>
          <w:bCs/>
          <w:kern w:val="0"/>
          <w:szCs w:val="22"/>
          <w:lang w:eastAsia="it-IT" w:bidi="ar-SA"/>
        </w:rPr>
        <w:t>previsto per l’esercizio 20</w:t>
      </w:r>
      <w:r w:rsidR="00B0156E">
        <w:rPr>
          <w:rFonts w:ascii="Book Antiqua" w:eastAsia="Times New Roman" w:hAnsi="Book Antiqua" w:cs="Arial"/>
          <w:b/>
          <w:bCs/>
          <w:kern w:val="0"/>
          <w:szCs w:val="22"/>
          <w:lang w:eastAsia="it-IT" w:bidi="ar-SA"/>
        </w:rPr>
        <w:t>20</w:t>
      </w:r>
      <w:r w:rsidR="00836206" w:rsidRPr="00C91991">
        <w:rPr>
          <w:rFonts w:ascii="Book Antiqua" w:eastAsia="Times New Roman" w:hAnsi="Book Antiqua" w:cs="Arial"/>
          <w:b/>
          <w:bCs/>
          <w:kern w:val="0"/>
          <w:szCs w:val="22"/>
          <w:lang w:eastAsia="it-IT" w:bidi="ar-SA"/>
        </w:rPr>
        <w:t xml:space="preserve"> è</w:t>
      </w:r>
      <w:r w:rsidR="00B77BCB" w:rsidRPr="00C91991">
        <w:rPr>
          <w:rFonts w:ascii="Book Antiqua" w:eastAsia="Times New Roman" w:hAnsi="Book Antiqua" w:cs="Arial"/>
          <w:b/>
          <w:bCs/>
          <w:kern w:val="0"/>
          <w:szCs w:val="22"/>
          <w:lang w:eastAsia="it-IT" w:bidi="ar-SA"/>
        </w:rPr>
        <w:t xml:space="preserve"> pari all’</w:t>
      </w:r>
      <w:r w:rsidR="00B0156E">
        <w:rPr>
          <w:rFonts w:ascii="Book Antiqua" w:eastAsia="Times New Roman" w:hAnsi="Book Antiqua" w:cs="Arial"/>
          <w:b/>
          <w:bCs/>
          <w:kern w:val="0"/>
          <w:szCs w:val="22"/>
          <w:lang w:eastAsia="it-IT" w:bidi="ar-SA"/>
        </w:rPr>
        <w:t>1,31</w:t>
      </w:r>
      <w:r w:rsidR="00B77BCB" w:rsidRPr="00C91991">
        <w:rPr>
          <w:rFonts w:ascii="Book Antiqua" w:eastAsia="Times New Roman" w:hAnsi="Book Antiqua" w:cs="Arial"/>
          <w:b/>
          <w:bCs/>
          <w:kern w:val="0"/>
          <w:szCs w:val="22"/>
          <w:lang w:eastAsia="it-IT" w:bidi="ar-SA"/>
        </w:rPr>
        <w:t>%</w:t>
      </w:r>
    </w:p>
    <w:p w:rsidR="002322BF" w:rsidRDefault="002322BF" w:rsidP="00B77BCB">
      <w:pPr>
        <w:widowControl/>
        <w:suppressAutoHyphens w:val="0"/>
        <w:autoSpaceDE w:val="0"/>
        <w:autoSpaceDN w:val="0"/>
        <w:adjustRightInd w:val="0"/>
        <w:rPr>
          <w:rFonts w:ascii="Book Antiqua" w:eastAsia="Times New Roman" w:hAnsi="Book Antiqua" w:cs="Arial"/>
          <w:kern w:val="0"/>
          <w:szCs w:val="22"/>
          <w:lang w:eastAsia="it-IT" w:bidi="ar-SA"/>
        </w:rPr>
      </w:pPr>
    </w:p>
    <w:p w:rsidR="0048761F" w:rsidRDefault="0048761F" w:rsidP="00B77BCB">
      <w:pPr>
        <w:widowControl/>
        <w:suppressAutoHyphens w:val="0"/>
        <w:autoSpaceDE w:val="0"/>
        <w:autoSpaceDN w:val="0"/>
        <w:adjustRightInd w:val="0"/>
        <w:rPr>
          <w:rFonts w:ascii="Book Antiqua" w:eastAsia="Times New Roman" w:hAnsi="Book Antiqua" w:cs="Arial"/>
          <w:kern w:val="0"/>
          <w:szCs w:val="22"/>
          <w:lang w:eastAsia="it-IT" w:bidi="ar-SA"/>
        </w:rPr>
      </w:pPr>
      <w:r w:rsidRPr="0048761F">
        <w:rPr>
          <w:rFonts w:ascii="Book Antiqua" w:eastAsia="Times New Roman" w:hAnsi="Book Antiqua" w:cs="Arial"/>
          <w:kern w:val="0"/>
          <w:szCs w:val="22"/>
          <w:lang w:eastAsia="it-IT" w:bidi="ar-SA"/>
        </w:rPr>
        <w:t>Di seguito si ri</w:t>
      </w:r>
      <w:r w:rsidR="001E106C">
        <w:rPr>
          <w:rFonts w:ascii="Book Antiqua" w:eastAsia="Times New Roman" w:hAnsi="Book Antiqua" w:cs="Arial"/>
          <w:kern w:val="0"/>
          <w:szCs w:val="22"/>
          <w:lang w:eastAsia="it-IT" w:bidi="ar-SA"/>
        </w:rPr>
        <w:t>porta un prospetto relativo all’evoluzione dell’indebitamento</w:t>
      </w:r>
      <w:r w:rsidRPr="0048761F">
        <w:rPr>
          <w:rFonts w:ascii="Book Antiqua" w:eastAsia="Times New Roman" w:hAnsi="Book Antiqua" w:cs="Arial"/>
          <w:kern w:val="0"/>
          <w:szCs w:val="22"/>
          <w:lang w:eastAsia="it-IT" w:bidi="ar-SA"/>
        </w:rPr>
        <w:t>:</w:t>
      </w:r>
    </w:p>
    <w:tbl>
      <w:tblPr>
        <w:tblW w:w="9118" w:type="dxa"/>
        <w:tblCellMar>
          <w:left w:w="70" w:type="dxa"/>
          <w:right w:w="70" w:type="dxa"/>
        </w:tblCellMar>
        <w:tblLook w:val="04A0" w:firstRow="1" w:lastRow="0" w:firstColumn="1" w:lastColumn="0" w:noHBand="0" w:noVBand="1"/>
      </w:tblPr>
      <w:tblGrid>
        <w:gridCol w:w="2400"/>
        <w:gridCol w:w="1308"/>
        <w:gridCol w:w="1308"/>
        <w:gridCol w:w="1460"/>
        <w:gridCol w:w="1400"/>
        <w:gridCol w:w="1242"/>
      </w:tblGrid>
      <w:tr w:rsidR="00B0156E" w:rsidRPr="00B77BCB" w:rsidTr="004C0670">
        <w:trPr>
          <w:trHeight w:val="330"/>
        </w:trPr>
        <w:tc>
          <w:tcPr>
            <w:tcW w:w="2400" w:type="dxa"/>
            <w:tcBorders>
              <w:top w:val="single" w:sz="8" w:space="0" w:color="auto"/>
              <w:left w:val="single" w:sz="8" w:space="0" w:color="auto"/>
              <w:bottom w:val="single" w:sz="4" w:space="0" w:color="auto"/>
              <w:right w:val="nil"/>
            </w:tcBorders>
            <w:shd w:val="clear" w:color="000000" w:fill="A9D08E"/>
            <w:hideMark/>
          </w:tcPr>
          <w:p w:rsidR="00B0156E" w:rsidRPr="00B77BCB" w:rsidRDefault="00B0156E" w:rsidP="00B0156E">
            <w:pPr>
              <w:widowControl/>
              <w:suppressAutoHyphens w:val="0"/>
              <w:rPr>
                <w:rFonts w:ascii="Arial Narrow" w:eastAsia="Times New Roman" w:hAnsi="Arial Narrow" w:cs="Times New Roman"/>
                <w:b/>
                <w:bCs/>
                <w:kern w:val="0"/>
                <w:sz w:val="22"/>
                <w:szCs w:val="22"/>
                <w:lang w:eastAsia="it-IT" w:bidi="ar-SA"/>
              </w:rPr>
            </w:pPr>
            <w:r w:rsidRPr="00B77BCB">
              <w:rPr>
                <w:rFonts w:ascii="Arial Narrow" w:eastAsia="Times New Roman" w:hAnsi="Arial Narrow" w:cs="Times New Roman"/>
                <w:b/>
                <w:bCs/>
                <w:kern w:val="0"/>
                <w:sz w:val="22"/>
                <w:szCs w:val="22"/>
                <w:lang w:eastAsia="it-IT" w:bidi="ar-SA"/>
              </w:rPr>
              <w:t>Anno</w:t>
            </w:r>
          </w:p>
        </w:tc>
        <w:tc>
          <w:tcPr>
            <w:tcW w:w="1308" w:type="dxa"/>
            <w:tcBorders>
              <w:top w:val="single" w:sz="8" w:space="0" w:color="auto"/>
              <w:left w:val="nil"/>
              <w:bottom w:val="single" w:sz="4" w:space="0" w:color="auto"/>
              <w:right w:val="nil"/>
            </w:tcBorders>
            <w:shd w:val="clear" w:color="000000" w:fill="A9D08E"/>
          </w:tcPr>
          <w:p w:rsidR="00B0156E" w:rsidRPr="00B77BCB" w:rsidRDefault="00B0156E" w:rsidP="00B0156E">
            <w:pPr>
              <w:widowControl/>
              <w:suppressAutoHyphens w:val="0"/>
              <w:jc w:val="center"/>
              <w:rPr>
                <w:rFonts w:ascii="Arial Narrow" w:eastAsia="Times New Roman" w:hAnsi="Arial Narrow" w:cs="Times New Roman"/>
                <w:b/>
                <w:bCs/>
                <w:kern w:val="0"/>
                <w:sz w:val="22"/>
                <w:szCs w:val="22"/>
                <w:lang w:eastAsia="it-IT" w:bidi="ar-SA"/>
              </w:rPr>
            </w:pPr>
            <w:r w:rsidRPr="00B77BCB">
              <w:rPr>
                <w:rFonts w:ascii="Arial Narrow" w:eastAsia="Times New Roman" w:hAnsi="Arial Narrow" w:cs="Times New Roman"/>
                <w:b/>
                <w:bCs/>
                <w:kern w:val="0"/>
                <w:sz w:val="22"/>
                <w:szCs w:val="22"/>
                <w:lang w:eastAsia="it-IT" w:bidi="ar-SA"/>
              </w:rPr>
              <w:t>2018</w:t>
            </w:r>
          </w:p>
        </w:tc>
        <w:tc>
          <w:tcPr>
            <w:tcW w:w="1308" w:type="dxa"/>
            <w:tcBorders>
              <w:top w:val="single" w:sz="8" w:space="0" w:color="auto"/>
              <w:left w:val="nil"/>
              <w:bottom w:val="single" w:sz="4" w:space="0" w:color="auto"/>
              <w:right w:val="single" w:sz="4" w:space="0" w:color="auto"/>
            </w:tcBorders>
            <w:shd w:val="clear" w:color="000000" w:fill="A9D08E"/>
          </w:tcPr>
          <w:p w:rsidR="00B0156E" w:rsidRPr="00B77BCB" w:rsidRDefault="00B0156E" w:rsidP="00B0156E">
            <w:pPr>
              <w:widowControl/>
              <w:suppressAutoHyphens w:val="0"/>
              <w:jc w:val="center"/>
              <w:rPr>
                <w:rFonts w:ascii="Arial Narrow" w:eastAsia="Times New Roman" w:hAnsi="Arial Narrow" w:cs="Times New Roman"/>
                <w:b/>
                <w:bCs/>
                <w:kern w:val="0"/>
                <w:sz w:val="22"/>
                <w:szCs w:val="22"/>
                <w:lang w:eastAsia="it-IT" w:bidi="ar-SA"/>
              </w:rPr>
            </w:pPr>
            <w:r>
              <w:rPr>
                <w:rFonts w:ascii="Arial Narrow" w:eastAsia="Times New Roman" w:hAnsi="Arial Narrow" w:cs="Times New Roman"/>
                <w:b/>
                <w:bCs/>
                <w:kern w:val="0"/>
                <w:sz w:val="22"/>
                <w:szCs w:val="22"/>
                <w:lang w:eastAsia="it-IT" w:bidi="ar-SA"/>
              </w:rPr>
              <w:t>2019</w:t>
            </w:r>
          </w:p>
        </w:tc>
        <w:tc>
          <w:tcPr>
            <w:tcW w:w="1460" w:type="dxa"/>
            <w:tcBorders>
              <w:top w:val="single" w:sz="8" w:space="0" w:color="auto"/>
              <w:left w:val="nil"/>
              <w:bottom w:val="single" w:sz="4" w:space="0" w:color="auto"/>
              <w:right w:val="single" w:sz="4" w:space="0" w:color="auto"/>
            </w:tcBorders>
            <w:shd w:val="clear" w:color="000000" w:fill="A9D08E"/>
            <w:hideMark/>
          </w:tcPr>
          <w:p w:rsidR="00B0156E" w:rsidRPr="00B77BCB" w:rsidRDefault="00B0156E" w:rsidP="00B0156E">
            <w:pPr>
              <w:widowControl/>
              <w:suppressAutoHyphens w:val="0"/>
              <w:jc w:val="center"/>
              <w:rPr>
                <w:rFonts w:ascii="Arial Narrow" w:eastAsia="Times New Roman" w:hAnsi="Arial Narrow" w:cs="Times New Roman"/>
                <w:b/>
                <w:bCs/>
                <w:kern w:val="0"/>
                <w:sz w:val="22"/>
                <w:szCs w:val="22"/>
                <w:lang w:eastAsia="it-IT" w:bidi="ar-SA"/>
              </w:rPr>
            </w:pPr>
            <w:r>
              <w:rPr>
                <w:rFonts w:ascii="Arial Narrow" w:eastAsia="Times New Roman" w:hAnsi="Arial Narrow" w:cs="Times New Roman"/>
                <w:b/>
                <w:bCs/>
                <w:kern w:val="0"/>
                <w:sz w:val="22"/>
                <w:szCs w:val="22"/>
                <w:lang w:eastAsia="it-IT" w:bidi="ar-SA"/>
              </w:rPr>
              <w:t>2020</w:t>
            </w:r>
          </w:p>
        </w:tc>
        <w:tc>
          <w:tcPr>
            <w:tcW w:w="1400" w:type="dxa"/>
            <w:tcBorders>
              <w:top w:val="single" w:sz="8" w:space="0" w:color="auto"/>
              <w:left w:val="nil"/>
              <w:bottom w:val="single" w:sz="4" w:space="0" w:color="auto"/>
              <w:right w:val="single" w:sz="4" w:space="0" w:color="auto"/>
            </w:tcBorders>
            <w:shd w:val="clear" w:color="000000" w:fill="A9D08E"/>
            <w:hideMark/>
          </w:tcPr>
          <w:p w:rsidR="00B0156E" w:rsidRPr="00B77BCB" w:rsidRDefault="00B0156E" w:rsidP="00B0156E">
            <w:pPr>
              <w:widowControl/>
              <w:suppressAutoHyphens w:val="0"/>
              <w:jc w:val="center"/>
              <w:rPr>
                <w:rFonts w:ascii="Arial Narrow" w:eastAsia="Times New Roman" w:hAnsi="Arial Narrow" w:cs="Times New Roman"/>
                <w:b/>
                <w:bCs/>
                <w:kern w:val="0"/>
                <w:sz w:val="22"/>
                <w:szCs w:val="22"/>
                <w:lang w:eastAsia="it-IT" w:bidi="ar-SA"/>
              </w:rPr>
            </w:pPr>
            <w:r>
              <w:rPr>
                <w:rFonts w:ascii="Arial Narrow" w:eastAsia="Times New Roman" w:hAnsi="Arial Narrow" w:cs="Times New Roman"/>
                <w:b/>
                <w:bCs/>
                <w:kern w:val="0"/>
                <w:sz w:val="22"/>
                <w:szCs w:val="22"/>
                <w:lang w:eastAsia="it-IT" w:bidi="ar-SA"/>
              </w:rPr>
              <w:t>2021</w:t>
            </w:r>
          </w:p>
        </w:tc>
        <w:tc>
          <w:tcPr>
            <w:tcW w:w="1242" w:type="dxa"/>
            <w:tcBorders>
              <w:top w:val="single" w:sz="8" w:space="0" w:color="auto"/>
              <w:left w:val="nil"/>
              <w:bottom w:val="single" w:sz="4" w:space="0" w:color="auto"/>
              <w:right w:val="single" w:sz="4" w:space="0" w:color="auto"/>
            </w:tcBorders>
            <w:shd w:val="clear" w:color="000000" w:fill="A9D08E"/>
            <w:hideMark/>
          </w:tcPr>
          <w:p w:rsidR="00B0156E" w:rsidRPr="00B77BCB" w:rsidRDefault="00B0156E" w:rsidP="00B0156E">
            <w:pPr>
              <w:widowControl/>
              <w:suppressAutoHyphens w:val="0"/>
              <w:jc w:val="center"/>
              <w:rPr>
                <w:rFonts w:ascii="Arial Narrow" w:eastAsia="Times New Roman" w:hAnsi="Arial Narrow" w:cs="Times New Roman"/>
                <w:b/>
                <w:bCs/>
                <w:kern w:val="0"/>
                <w:sz w:val="22"/>
                <w:szCs w:val="22"/>
                <w:lang w:eastAsia="it-IT" w:bidi="ar-SA"/>
              </w:rPr>
            </w:pPr>
            <w:r>
              <w:rPr>
                <w:rFonts w:ascii="Arial Narrow" w:eastAsia="Times New Roman" w:hAnsi="Arial Narrow" w:cs="Times New Roman"/>
                <w:b/>
                <w:bCs/>
                <w:kern w:val="0"/>
                <w:sz w:val="22"/>
                <w:szCs w:val="22"/>
                <w:lang w:eastAsia="it-IT" w:bidi="ar-SA"/>
              </w:rPr>
              <w:t>2022</w:t>
            </w:r>
          </w:p>
        </w:tc>
      </w:tr>
      <w:tr w:rsidR="00B0156E" w:rsidRPr="00B77BCB" w:rsidTr="004C0670">
        <w:trPr>
          <w:trHeight w:val="300"/>
        </w:trPr>
        <w:tc>
          <w:tcPr>
            <w:tcW w:w="2400" w:type="dxa"/>
            <w:tcBorders>
              <w:top w:val="nil"/>
              <w:left w:val="single" w:sz="8" w:space="0" w:color="auto"/>
              <w:bottom w:val="nil"/>
              <w:right w:val="nil"/>
            </w:tcBorders>
            <w:shd w:val="clear" w:color="000000" w:fill="FFFFFF"/>
            <w:hideMark/>
          </w:tcPr>
          <w:p w:rsidR="00B0156E" w:rsidRPr="00B77BCB" w:rsidRDefault="00B0156E" w:rsidP="00B0156E">
            <w:pPr>
              <w:widowControl/>
              <w:suppressAutoHyphens w:val="0"/>
              <w:rPr>
                <w:rFonts w:ascii="Book Antiqua" w:eastAsia="Times New Roman" w:hAnsi="Book Antiqua" w:cs="Times New Roman"/>
                <w:bCs/>
                <w:kern w:val="0"/>
                <w:sz w:val="20"/>
                <w:szCs w:val="22"/>
                <w:lang w:eastAsia="it-IT" w:bidi="ar-SA"/>
              </w:rPr>
            </w:pPr>
            <w:r w:rsidRPr="00B77BCB">
              <w:rPr>
                <w:rFonts w:ascii="Book Antiqua" w:eastAsia="Times New Roman" w:hAnsi="Book Antiqua" w:cs="Times New Roman"/>
                <w:bCs/>
                <w:kern w:val="0"/>
                <w:sz w:val="20"/>
                <w:szCs w:val="22"/>
                <w:lang w:eastAsia="it-IT" w:bidi="ar-SA"/>
              </w:rPr>
              <w:t>residuo debito</w:t>
            </w:r>
          </w:p>
        </w:tc>
        <w:tc>
          <w:tcPr>
            <w:tcW w:w="1308" w:type="dxa"/>
            <w:tcBorders>
              <w:top w:val="nil"/>
              <w:left w:val="single" w:sz="4" w:space="0" w:color="auto"/>
              <w:bottom w:val="single" w:sz="4" w:space="0" w:color="auto"/>
              <w:right w:val="single" w:sz="4" w:space="0" w:color="auto"/>
            </w:tcBorders>
            <w:shd w:val="clear" w:color="000000" w:fill="FFFF99"/>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r w:rsidRPr="00B77BCB">
              <w:rPr>
                <w:rFonts w:ascii="Book Antiqua" w:eastAsia="Times New Roman" w:hAnsi="Book Antiqua" w:cs="Arial"/>
                <w:bCs/>
                <w:kern w:val="0"/>
                <w:sz w:val="20"/>
                <w:szCs w:val="22"/>
                <w:lang w:eastAsia="it-IT" w:bidi="ar-SA"/>
              </w:rPr>
              <w:t>824.177,77</w:t>
            </w:r>
          </w:p>
        </w:tc>
        <w:tc>
          <w:tcPr>
            <w:tcW w:w="1308" w:type="dxa"/>
            <w:tcBorders>
              <w:top w:val="nil"/>
              <w:left w:val="single" w:sz="4" w:space="0" w:color="auto"/>
              <w:bottom w:val="single" w:sz="4" w:space="0" w:color="auto"/>
              <w:right w:val="single" w:sz="4" w:space="0" w:color="auto"/>
            </w:tcBorders>
            <w:shd w:val="clear" w:color="000000" w:fill="FFFF99"/>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r>
              <w:rPr>
                <w:rFonts w:ascii="Book Antiqua" w:eastAsia="Times New Roman" w:hAnsi="Book Antiqua" w:cs="Arial"/>
                <w:bCs/>
                <w:kern w:val="0"/>
                <w:sz w:val="20"/>
                <w:szCs w:val="22"/>
                <w:lang w:eastAsia="it-IT" w:bidi="ar-SA"/>
              </w:rPr>
              <w:t>740.147,70</w:t>
            </w:r>
          </w:p>
        </w:tc>
        <w:tc>
          <w:tcPr>
            <w:tcW w:w="1460" w:type="dxa"/>
            <w:tcBorders>
              <w:top w:val="nil"/>
              <w:left w:val="nil"/>
              <w:bottom w:val="single" w:sz="4" w:space="0" w:color="auto"/>
              <w:right w:val="single" w:sz="4" w:space="0" w:color="auto"/>
            </w:tcBorders>
            <w:shd w:val="clear" w:color="000000" w:fill="FFFF99"/>
            <w:noWrap/>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r>
              <w:rPr>
                <w:rFonts w:ascii="Book Antiqua" w:eastAsia="Times New Roman" w:hAnsi="Book Antiqua" w:cs="Arial"/>
                <w:bCs/>
                <w:kern w:val="0"/>
                <w:sz w:val="20"/>
                <w:szCs w:val="22"/>
                <w:lang w:eastAsia="it-IT" w:bidi="ar-SA"/>
              </w:rPr>
              <w:t>675.150,17</w:t>
            </w:r>
          </w:p>
        </w:tc>
        <w:tc>
          <w:tcPr>
            <w:tcW w:w="1400" w:type="dxa"/>
            <w:tcBorders>
              <w:top w:val="nil"/>
              <w:left w:val="nil"/>
              <w:bottom w:val="single" w:sz="4" w:space="0" w:color="auto"/>
              <w:right w:val="single" w:sz="4" w:space="0" w:color="auto"/>
            </w:tcBorders>
            <w:shd w:val="clear" w:color="000000" w:fill="FFFF99"/>
            <w:noWrap/>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r>
              <w:rPr>
                <w:rFonts w:ascii="Book Antiqua" w:eastAsia="Times New Roman" w:hAnsi="Book Antiqua" w:cs="Arial"/>
                <w:bCs/>
                <w:kern w:val="0"/>
                <w:sz w:val="20"/>
                <w:szCs w:val="22"/>
                <w:lang w:eastAsia="it-IT" w:bidi="ar-SA"/>
              </w:rPr>
              <w:t>620.698,40</w:t>
            </w:r>
          </w:p>
        </w:tc>
        <w:tc>
          <w:tcPr>
            <w:tcW w:w="1242" w:type="dxa"/>
            <w:tcBorders>
              <w:top w:val="nil"/>
              <w:left w:val="nil"/>
              <w:bottom w:val="single" w:sz="4" w:space="0" w:color="auto"/>
              <w:right w:val="single" w:sz="4" w:space="0" w:color="auto"/>
            </w:tcBorders>
            <w:shd w:val="clear" w:color="000000" w:fill="FFFF99"/>
            <w:noWrap/>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r>
              <w:rPr>
                <w:rFonts w:ascii="Book Antiqua" w:eastAsia="Times New Roman" w:hAnsi="Book Antiqua" w:cs="Arial"/>
                <w:bCs/>
                <w:kern w:val="0"/>
                <w:sz w:val="20"/>
                <w:szCs w:val="22"/>
                <w:lang w:eastAsia="it-IT" w:bidi="ar-SA"/>
              </w:rPr>
              <w:t>567.254,67</w:t>
            </w:r>
          </w:p>
        </w:tc>
      </w:tr>
      <w:tr w:rsidR="00B0156E" w:rsidRPr="00B77BCB" w:rsidTr="004C0670">
        <w:trPr>
          <w:trHeight w:val="300"/>
        </w:trPr>
        <w:tc>
          <w:tcPr>
            <w:tcW w:w="2400" w:type="dxa"/>
            <w:tcBorders>
              <w:top w:val="single" w:sz="4" w:space="0" w:color="auto"/>
              <w:left w:val="single" w:sz="8" w:space="0" w:color="auto"/>
              <w:bottom w:val="single" w:sz="4" w:space="0" w:color="auto"/>
              <w:right w:val="nil"/>
            </w:tcBorders>
            <w:shd w:val="clear" w:color="000000" w:fill="FFFFFF"/>
            <w:hideMark/>
          </w:tcPr>
          <w:p w:rsidR="00B0156E" w:rsidRPr="00B77BCB" w:rsidRDefault="00B0156E" w:rsidP="00B0156E">
            <w:pPr>
              <w:widowControl/>
              <w:suppressAutoHyphens w:val="0"/>
              <w:rPr>
                <w:rFonts w:ascii="Book Antiqua" w:eastAsia="Times New Roman" w:hAnsi="Book Antiqua" w:cs="Times New Roman"/>
                <w:bCs/>
                <w:kern w:val="0"/>
                <w:sz w:val="20"/>
                <w:szCs w:val="22"/>
                <w:lang w:eastAsia="it-IT" w:bidi="ar-SA"/>
              </w:rPr>
            </w:pPr>
            <w:r w:rsidRPr="00B77BCB">
              <w:rPr>
                <w:rFonts w:ascii="Book Antiqua" w:eastAsia="Times New Roman" w:hAnsi="Book Antiqua" w:cs="Times New Roman"/>
                <w:bCs/>
                <w:kern w:val="0"/>
                <w:sz w:val="20"/>
                <w:szCs w:val="22"/>
                <w:lang w:eastAsia="it-IT" w:bidi="ar-SA"/>
              </w:rPr>
              <w:t>nuovi prestiti</w:t>
            </w:r>
          </w:p>
        </w:tc>
        <w:tc>
          <w:tcPr>
            <w:tcW w:w="1308" w:type="dxa"/>
            <w:tcBorders>
              <w:top w:val="nil"/>
              <w:left w:val="single" w:sz="4" w:space="0" w:color="auto"/>
              <w:bottom w:val="single" w:sz="4" w:space="0" w:color="auto"/>
              <w:right w:val="single" w:sz="4" w:space="0" w:color="auto"/>
            </w:tcBorders>
            <w:shd w:val="clear" w:color="000000" w:fill="FFFF99"/>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r w:rsidRPr="00B77BCB">
              <w:rPr>
                <w:rFonts w:ascii="Book Antiqua" w:eastAsia="Times New Roman" w:hAnsi="Book Antiqua" w:cs="Arial"/>
                <w:bCs/>
                <w:kern w:val="0"/>
                <w:sz w:val="20"/>
                <w:szCs w:val="22"/>
                <w:lang w:eastAsia="it-IT" w:bidi="ar-SA"/>
              </w:rPr>
              <w:t> </w:t>
            </w:r>
          </w:p>
        </w:tc>
        <w:tc>
          <w:tcPr>
            <w:tcW w:w="1308" w:type="dxa"/>
            <w:tcBorders>
              <w:top w:val="nil"/>
              <w:left w:val="single" w:sz="4" w:space="0" w:color="auto"/>
              <w:bottom w:val="single" w:sz="4" w:space="0" w:color="auto"/>
              <w:right w:val="single" w:sz="4" w:space="0" w:color="auto"/>
            </w:tcBorders>
            <w:shd w:val="clear" w:color="000000" w:fill="FFFF99"/>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p>
        </w:tc>
        <w:tc>
          <w:tcPr>
            <w:tcW w:w="1460" w:type="dxa"/>
            <w:tcBorders>
              <w:top w:val="nil"/>
              <w:left w:val="nil"/>
              <w:bottom w:val="single" w:sz="4" w:space="0" w:color="auto"/>
              <w:right w:val="single" w:sz="4" w:space="0" w:color="auto"/>
            </w:tcBorders>
            <w:shd w:val="clear" w:color="000000" w:fill="FFFF99"/>
            <w:noWrap/>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p>
        </w:tc>
        <w:tc>
          <w:tcPr>
            <w:tcW w:w="1400" w:type="dxa"/>
            <w:tcBorders>
              <w:top w:val="nil"/>
              <w:left w:val="nil"/>
              <w:bottom w:val="single" w:sz="4" w:space="0" w:color="auto"/>
              <w:right w:val="single" w:sz="4" w:space="0" w:color="auto"/>
            </w:tcBorders>
            <w:shd w:val="clear" w:color="000000" w:fill="FFFF99"/>
            <w:noWrap/>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p>
        </w:tc>
        <w:tc>
          <w:tcPr>
            <w:tcW w:w="1242" w:type="dxa"/>
            <w:tcBorders>
              <w:top w:val="nil"/>
              <w:left w:val="nil"/>
              <w:bottom w:val="single" w:sz="4" w:space="0" w:color="auto"/>
              <w:right w:val="single" w:sz="4" w:space="0" w:color="auto"/>
            </w:tcBorders>
            <w:shd w:val="clear" w:color="000000" w:fill="FFFF99"/>
            <w:noWrap/>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r>
              <w:rPr>
                <w:rFonts w:ascii="Book Antiqua" w:eastAsia="Times New Roman" w:hAnsi="Book Antiqua" w:cs="Arial"/>
                <w:bCs/>
                <w:kern w:val="0"/>
                <w:sz w:val="20"/>
                <w:szCs w:val="22"/>
                <w:lang w:eastAsia="it-IT" w:bidi="ar-SA"/>
              </w:rPr>
              <w:t>270.000,00</w:t>
            </w:r>
          </w:p>
        </w:tc>
      </w:tr>
      <w:tr w:rsidR="00B0156E" w:rsidRPr="00B77BCB" w:rsidTr="004C0670">
        <w:trPr>
          <w:trHeight w:val="414"/>
        </w:trPr>
        <w:tc>
          <w:tcPr>
            <w:tcW w:w="2400" w:type="dxa"/>
            <w:tcBorders>
              <w:top w:val="nil"/>
              <w:left w:val="single" w:sz="8" w:space="0" w:color="auto"/>
              <w:bottom w:val="single" w:sz="4" w:space="0" w:color="auto"/>
              <w:right w:val="nil"/>
            </w:tcBorders>
            <w:shd w:val="clear" w:color="000000" w:fill="FFFFFF"/>
            <w:hideMark/>
          </w:tcPr>
          <w:p w:rsidR="00B0156E" w:rsidRPr="00B77BCB" w:rsidRDefault="00B0156E" w:rsidP="00B0156E">
            <w:pPr>
              <w:widowControl/>
              <w:suppressAutoHyphens w:val="0"/>
              <w:rPr>
                <w:rFonts w:ascii="Book Antiqua" w:eastAsia="Times New Roman" w:hAnsi="Book Antiqua" w:cs="Times New Roman"/>
                <w:bCs/>
                <w:kern w:val="0"/>
                <w:sz w:val="20"/>
                <w:szCs w:val="22"/>
                <w:lang w:eastAsia="it-IT" w:bidi="ar-SA"/>
              </w:rPr>
            </w:pPr>
            <w:r w:rsidRPr="00B77BCB">
              <w:rPr>
                <w:rFonts w:ascii="Book Antiqua" w:eastAsia="Times New Roman" w:hAnsi="Book Antiqua" w:cs="Times New Roman"/>
                <w:bCs/>
                <w:kern w:val="0"/>
                <w:sz w:val="20"/>
                <w:szCs w:val="22"/>
                <w:lang w:eastAsia="it-IT" w:bidi="ar-SA"/>
              </w:rPr>
              <w:t>prestiti rimborsati</w:t>
            </w:r>
          </w:p>
        </w:tc>
        <w:tc>
          <w:tcPr>
            <w:tcW w:w="1308" w:type="dxa"/>
            <w:tcBorders>
              <w:top w:val="nil"/>
              <w:left w:val="single" w:sz="4" w:space="0" w:color="auto"/>
              <w:bottom w:val="single" w:sz="4" w:space="0" w:color="auto"/>
              <w:right w:val="single" w:sz="4" w:space="0" w:color="auto"/>
            </w:tcBorders>
            <w:shd w:val="clear" w:color="000000" w:fill="FFFF99"/>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r w:rsidRPr="00B77BCB">
              <w:rPr>
                <w:rFonts w:ascii="Book Antiqua" w:eastAsia="Times New Roman" w:hAnsi="Book Antiqua" w:cs="Arial"/>
                <w:bCs/>
                <w:kern w:val="0"/>
                <w:sz w:val="20"/>
                <w:szCs w:val="22"/>
                <w:lang w:eastAsia="it-IT" w:bidi="ar-SA"/>
              </w:rPr>
              <w:t>84.029,8</w:t>
            </w:r>
            <w:r>
              <w:rPr>
                <w:rFonts w:ascii="Book Antiqua" w:eastAsia="Times New Roman" w:hAnsi="Book Antiqua" w:cs="Arial"/>
                <w:bCs/>
                <w:kern w:val="0"/>
                <w:sz w:val="20"/>
                <w:szCs w:val="22"/>
                <w:lang w:eastAsia="it-IT" w:bidi="ar-SA"/>
              </w:rPr>
              <w:t>7</w:t>
            </w:r>
          </w:p>
        </w:tc>
        <w:tc>
          <w:tcPr>
            <w:tcW w:w="1308" w:type="dxa"/>
            <w:tcBorders>
              <w:top w:val="nil"/>
              <w:left w:val="single" w:sz="4" w:space="0" w:color="auto"/>
              <w:bottom w:val="single" w:sz="4" w:space="0" w:color="auto"/>
              <w:right w:val="single" w:sz="4" w:space="0" w:color="auto"/>
            </w:tcBorders>
            <w:shd w:val="clear" w:color="000000" w:fill="FFFF99"/>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r>
              <w:rPr>
                <w:rFonts w:ascii="Book Antiqua" w:eastAsia="Times New Roman" w:hAnsi="Book Antiqua" w:cs="Arial"/>
                <w:bCs/>
                <w:kern w:val="0"/>
                <w:sz w:val="20"/>
                <w:szCs w:val="22"/>
                <w:lang w:eastAsia="it-IT" w:bidi="ar-SA"/>
              </w:rPr>
              <w:t>64.997,72</w:t>
            </w:r>
          </w:p>
        </w:tc>
        <w:tc>
          <w:tcPr>
            <w:tcW w:w="1460" w:type="dxa"/>
            <w:tcBorders>
              <w:top w:val="nil"/>
              <w:left w:val="nil"/>
              <w:bottom w:val="single" w:sz="4" w:space="0" w:color="auto"/>
              <w:right w:val="single" w:sz="4" w:space="0" w:color="auto"/>
            </w:tcBorders>
            <w:shd w:val="clear" w:color="000000" w:fill="FFFF99"/>
            <w:noWrap/>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r>
              <w:rPr>
                <w:rFonts w:ascii="Book Antiqua" w:eastAsia="Times New Roman" w:hAnsi="Book Antiqua" w:cs="Arial"/>
                <w:bCs/>
                <w:kern w:val="0"/>
                <w:sz w:val="20"/>
                <w:szCs w:val="22"/>
                <w:lang w:eastAsia="it-IT" w:bidi="ar-SA"/>
              </w:rPr>
              <w:t>54.451.77</w:t>
            </w:r>
          </w:p>
        </w:tc>
        <w:tc>
          <w:tcPr>
            <w:tcW w:w="1400" w:type="dxa"/>
            <w:tcBorders>
              <w:top w:val="nil"/>
              <w:left w:val="nil"/>
              <w:bottom w:val="single" w:sz="4" w:space="0" w:color="auto"/>
              <w:right w:val="single" w:sz="4" w:space="0" w:color="auto"/>
            </w:tcBorders>
            <w:shd w:val="clear" w:color="000000" w:fill="FFFF99"/>
            <w:noWrap/>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r>
              <w:rPr>
                <w:rFonts w:ascii="Book Antiqua" w:eastAsia="Times New Roman" w:hAnsi="Book Antiqua" w:cs="Arial"/>
                <w:bCs/>
                <w:kern w:val="0"/>
                <w:sz w:val="20"/>
                <w:szCs w:val="22"/>
                <w:lang w:eastAsia="it-IT" w:bidi="ar-SA"/>
              </w:rPr>
              <w:t>53.443,73</w:t>
            </w:r>
          </w:p>
        </w:tc>
        <w:tc>
          <w:tcPr>
            <w:tcW w:w="1242" w:type="dxa"/>
            <w:tcBorders>
              <w:top w:val="nil"/>
              <w:left w:val="nil"/>
              <w:bottom w:val="single" w:sz="4" w:space="0" w:color="auto"/>
              <w:right w:val="single" w:sz="4" w:space="0" w:color="auto"/>
            </w:tcBorders>
            <w:shd w:val="clear" w:color="000000" w:fill="FFFF99"/>
            <w:noWrap/>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r>
              <w:rPr>
                <w:rFonts w:ascii="Book Antiqua" w:eastAsia="Times New Roman" w:hAnsi="Book Antiqua" w:cs="Arial"/>
                <w:bCs/>
                <w:kern w:val="0"/>
                <w:sz w:val="20"/>
                <w:szCs w:val="22"/>
                <w:lang w:eastAsia="it-IT" w:bidi="ar-SA"/>
              </w:rPr>
              <w:t>48.518,41</w:t>
            </w:r>
          </w:p>
        </w:tc>
      </w:tr>
      <w:tr w:rsidR="00B0156E" w:rsidRPr="00B77BCB" w:rsidTr="004C0670">
        <w:trPr>
          <w:trHeight w:val="279"/>
        </w:trPr>
        <w:tc>
          <w:tcPr>
            <w:tcW w:w="2400" w:type="dxa"/>
            <w:tcBorders>
              <w:top w:val="nil"/>
              <w:left w:val="single" w:sz="8" w:space="0" w:color="auto"/>
              <w:bottom w:val="single" w:sz="4" w:space="0" w:color="auto"/>
              <w:right w:val="nil"/>
            </w:tcBorders>
            <w:shd w:val="clear" w:color="000000" w:fill="FFFFFF"/>
            <w:hideMark/>
          </w:tcPr>
          <w:p w:rsidR="00B0156E" w:rsidRPr="00B77BCB" w:rsidRDefault="00B0156E" w:rsidP="00B0156E">
            <w:pPr>
              <w:widowControl/>
              <w:suppressAutoHyphens w:val="0"/>
              <w:rPr>
                <w:rFonts w:ascii="Book Antiqua" w:eastAsia="Times New Roman" w:hAnsi="Book Antiqua" w:cs="Times New Roman"/>
                <w:bCs/>
                <w:kern w:val="0"/>
                <w:sz w:val="20"/>
                <w:szCs w:val="22"/>
                <w:lang w:eastAsia="it-IT" w:bidi="ar-SA"/>
              </w:rPr>
            </w:pPr>
            <w:r w:rsidRPr="00B77BCB">
              <w:rPr>
                <w:rFonts w:ascii="Book Antiqua" w:eastAsia="Times New Roman" w:hAnsi="Book Antiqua" w:cs="Times New Roman"/>
                <w:bCs/>
                <w:kern w:val="0"/>
                <w:sz w:val="20"/>
                <w:szCs w:val="22"/>
                <w:lang w:eastAsia="it-IT" w:bidi="ar-SA"/>
              </w:rPr>
              <w:t>estinzioni anticipate</w:t>
            </w:r>
          </w:p>
        </w:tc>
        <w:tc>
          <w:tcPr>
            <w:tcW w:w="1308" w:type="dxa"/>
            <w:tcBorders>
              <w:top w:val="nil"/>
              <w:left w:val="single" w:sz="4" w:space="0" w:color="auto"/>
              <w:bottom w:val="single" w:sz="4" w:space="0" w:color="auto"/>
              <w:right w:val="single" w:sz="4" w:space="0" w:color="auto"/>
            </w:tcBorders>
            <w:shd w:val="clear" w:color="000000" w:fill="FFFF99"/>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r w:rsidRPr="00B77BCB">
              <w:rPr>
                <w:rFonts w:ascii="Book Antiqua" w:eastAsia="Times New Roman" w:hAnsi="Book Antiqua" w:cs="Arial"/>
                <w:bCs/>
                <w:kern w:val="0"/>
                <w:sz w:val="20"/>
                <w:szCs w:val="22"/>
                <w:lang w:eastAsia="it-IT" w:bidi="ar-SA"/>
              </w:rPr>
              <w:t> </w:t>
            </w:r>
          </w:p>
        </w:tc>
        <w:tc>
          <w:tcPr>
            <w:tcW w:w="1308" w:type="dxa"/>
            <w:tcBorders>
              <w:top w:val="nil"/>
              <w:left w:val="single" w:sz="4" w:space="0" w:color="auto"/>
              <w:bottom w:val="single" w:sz="4" w:space="0" w:color="auto"/>
              <w:right w:val="single" w:sz="4" w:space="0" w:color="auto"/>
            </w:tcBorders>
            <w:shd w:val="clear" w:color="000000" w:fill="FFFF99"/>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p>
        </w:tc>
        <w:tc>
          <w:tcPr>
            <w:tcW w:w="1460" w:type="dxa"/>
            <w:tcBorders>
              <w:top w:val="nil"/>
              <w:left w:val="nil"/>
              <w:bottom w:val="single" w:sz="4" w:space="0" w:color="auto"/>
              <w:right w:val="single" w:sz="4" w:space="0" w:color="auto"/>
            </w:tcBorders>
            <w:shd w:val="clear" w:color="000000" w:fill="FFFF99"/>
            <w:noWrap/>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p>
        </w:tc>
        <w:tc>
          <w:tcPr>
            <w:tcW w:w="1400" w:type="dxa"/>
            <w:tcBorders>
              <w:top w:val="nil"/>
              <w:left w:val="nil"/>
              <w:bottom w:val="single" w:sz="4" w:space="0" w:color="auto"/>
              <w:right w:val="single" w:sz="4" w:space="0" w:color="auto"/>
            </w:tcBorders>
            <w:shd w:val="clear" w:color="000000" w:fill="FFFF99"/>
            <w:noWrap/>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p>
        </w:tc>
        <w:tc>
          <w:tcPr>
            <w:tcW w:w="1242" w:type="dxa"/>
            <w:tcBorders>
              <w:top w:val="nil"/>
              <w:left w:val="nil"/>
              <w:bottom w:val="single" w:sz="4" w:space="0" w:color="auto"/>
              <w:right w:val="single" w:sz="4" w:space="0" w:color="auto"/>
            </w:tcBorders>
            <w:shd w:val="clear" w:color="000000" w:fill="FFFF99"/>
            <w:noWrap/>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p>
        </w:tc>
      </w:tr>
      <w:tr w:rsidR="004C0670" w:rsidRPr="00B77BCB" w:rsidTr="004C0670">
        <w:trPr>
          <w:trHeight w:val="282"/>
        </w:trPr>
        <w:tc>
          <w:tcPr>
            <w:tcW w:w="2400" w:type="dxa"/>
            <w:tcBorders>
              <w:top w:val="nil"/>
              <w:left w:val="single" w:sz="8" w:space="0" w:color="auto"/>
              <w:bottom w:val="single" w:sz="4" w:space="0" w:color="auto"/>
              <w:right w:val="nil"/>
            </w:tcBorders>
            <w:shd w:val="clear" w:color="000000" w:fill="FFFFFF"/>
            <w:hideMark/>
          </w:tcPr>
          <w:p w:rsidR="004C0670" w:rsidRPr="00B77BCB" w:rsidRDefault="004C0670" w:rsidP="004C0670">
            <w:pPr>
              <w:widowControl/>
              <w:suppressAutoHyphens w:val="0"/>
              <w:rPr>
                <w:rFonts w:ascii="Book Antiqua" w:eastAsia="Times New Roman" w:hAnsi="Book Antiqua" w:cs="Times New Roman"/>
                <w:bCs/>
                <w:kern w:val="0"/>
                <w:sz w:val="20"/>
                <w:szCs w:val="22"/>
                <w:lang w:eastAsia="it-IT" w:bidi="ar-SA"/>
              </w:rPr>
            </w:pPr>
            <w:r w:rsidRPr="00B77BCB">
              <w:rPr>
                <w:rFonts w:ascii="Book Antiqua" w:eastAsia="Times New Roman" w:hAnsi="Book Antiqua" w:cs="Times New Roman"/>
                <w:bCs/>
                <w:kern w:val="0"/>
                <w:sz w:val="20"/>
                <w:szCs w:val="22"/>
                <w:lang w:eastAsia="it-IT" w:bidi="ar-SA"/>
              </w:rPr>
              <w:t>altre variazioni +/- *</w:t>
            </w:r>
          </w:p>
        </w:tc>
        <w:tc>
          <w:tcPr>
            <w:tcW w:w="1308" w:type="dxa"/>
            <w:tcBorders>
              <w:top w:val="nil"/>
              <w:left w:val="single" w:sz="4" w:space="0" w:color="auto"/>
              <w:bottom w:val="single" w:sz="4" w:space="0" w:color="auto"/>
              <w:right w:val="single" w:sz="4" w:space="0" w:color="auto"/>
            </w:tcBorders>
            <w:shd w:val="clear" w:color="000000" w:fill="FFFF99"/>
          </w:tcPr>
          <w:p w:rsidR="004C0670" w:rsidRPr="00B77BCB" w:rsidRDefault="004C0670" w:rsidP="004C0670">
            <w:pPr>
              <w:widowControl/>
              <w:suppressAutoHyphens w:val="0"/>
              <w:jc w:val="right"/>
              <w:rPr>
                <w:rFonts w:ascii="Book Antiqua" w:eastAsia="Times New Roman" w:hAnsi="Book Antiqua" w:cs="Arial"/>
                <w:bCs/>
                <w:kern w:val="0"/>
                <w:sz w:val="20"/>
                <w:szCs w:val="22"/>
                <w:lang w:eastAsia="it-IT" w:bidi="ar-SA"/>
              </w:rPr>
            </w:pPr>
            <w:r w:rsidRPr="00B77BCB">
              <w:rPr>
                <w:rFonts w:ascii="Book Antiqua" w:eastAsia="Times New Roman" w:hAnsi="Book Antiqua" w:cs="Arial"/>
                <w:bCs/>
                <w:kern w:val="0"/>
                <w:sz w:val="20"/>
                <w:szCs w:val="22"/>
                <w:lang w:eastAsia="it-IT" w:bidi="ar-SA"/>
              </w:rPr>
              <w:t> </w:t>
            </w:r>
          </w:p>
        </w:tc>
        <w:tc>
          <w:tcPr>
            <w:tcW w:w="1308" w:type="dxa"/>
            <w:tcBorders>
              <w:top w:val="nil"/>
              <w:left w:val="single" w:sz="4" w:space="0" w:color="auto"/>
              <w:bottom w:val="single" w:sz="4" w:space="0" w:color="auto"/>
              <w:right w:val="single" w:sz="4" w:space="0" w:color="auto"/>
            </w:tcBorders>
            <w:shd w:val="clear" w:color="000000" w:fill="FFFF99"/>
          </w:tcPr>
          <w:p w:rsidR="004C0670" w:rsidRPr="00B77BCB" w:rsidRDefault="004C0670" w:rsidP="004C0670">
            <w:pPr>
              <w:widowControl/>
              <w:suppressAutoHyphens w:val="0"/>
              <w:jc w:val="right"/>
              <w:rPr>
                <w:rFonts w:ascii="Book Antiqua" w:eastAsia="Times New Roman" w:hAnsi="Book Antiqua" w:cs="Arial"/>
                <w:bCs/>
                <w:kern w:val="0"/>
                <w:sz w:val="20"/>
                <w:szCs w:val="22"/>
                <w:lang w:eastAsia="it-IT" w:bidi="ar-SA"/>
              </w:rPr>
            </w:pPr>
            <w:r w:rsidRPr="00B77BCB">
              <w:rPr>
                <w:rFonts w:ascii="Book Antiqua" w:eastAsia="Times New Roman" w:hAnsi="Book Antiqua" w:cs="Arial"/>
                <w:bCs/>
                <w:kern w:val="0"/>
                <w:sz w:val="20"/>
                <w:szCs w:val="22"/>
                <w:lang w:eastAsia="it-IT" w:bidi="ar-SA"/>
              </w:rPr>
              <w:t> </w:t>
            </w:r>
          </w:p>
        </w:tc>
        <w:tc>
          <w:tcPr>
            <w:tcW w:w="1460" w:type="dxa"/>
            <w:tcBorders>
              <w:top w:val="nil"/>
              <w:left w:val="nil"/>
              <w:bottom w:val="single" w:sz="4" w:space="0" w:color="auto"/>
              <w:right w:val="single" w:sz="4" w:space="0" w:color="auto"/>
            </w:tcBorders>
            <w:shd w:val="clear" w:color="000000" w:fill="FFFF99"/>
            <w:noWrap/>
            <w:hideMark/>
          </w:tcPr>
          <w:p w:rsidR="004C0670" w:rsidRPr="00B77BCB" w:rsidRDefault="004C0670" w:rsidP="004C0670">
            <w:pPr>
              <w:widowControl/>
              <w:suppressAutoHyphens w:val="0"/>
              <w:jc w:val="right"/>
              <w:rPr>
                <w:rFonts w:ascii="Book Antiqua" w:eastAsia="Times New Roman" w:hAnsi="Book Antiqua" w:cs="Arial"/>
                <w:bCs/>
                <w:kern w:val="0"/>
                <w:sz w:val="20"/>
                <w:szCs w:val="22"/>
                <w:lang w:eastAsia="it-IT" w:bidi="ar-SA"/>
              </w:rPr>
            </w:pPr>
            <w:r w:rsidRPr="00B77BCB">
              <w:rPr>
                <w:rFonts w:ascii="Book Antiqua" w:eastAsia="Times New Roman" w:hAnsi="Book Antiqua" w:cs="Arial"/>
                <w:bCs/>
                <w:kern w:val="0"/>
                <w:sz w:val="20"/>
                <w:szCs w:val="22"/>
                <w:lang w:eastAsia="it-IT" w:bidi="ar-SA"/>
              </w:rPr>
              <w:t> </w:t>
            </w:r>
          </w:p>
        </w:tc>
        <w:tc>
          <w:tcPr>
            <w:tcW w:w="1400" w:type="dxa"/>
            <w:tcBorders>
              <w:top w:val="nil"/>
              <w:left w:val="nil"/>
              <w:bottom w:val="single" w:sz="4" w:space="0" w:color="auto"/>
              <w:right w:val="single" w:sz="4" w:space="0" w:color="auto"/>
            </w:tcBorders>
            <w:shd w:val="clear" w:color="000000" w:fill="FFFF99"/>
            <w:noWrap/>
            <w:hideMark/>
          </w:tcPr>
          <w:p w:rsidR="004C0670" w:rsidRPr="00B77BCB" w:rsidRDefault="004C0670" w:rsidP="004C0670">
            <w:pPr>
              <w:widowControl/>
              <w:suppressAutoHyphens w:val="0"/>
              <w:jc w:val="right"/>
              <w:rPr>
                <w:rFonts w:ascii="Book Antiqua" w:eastAsia="Times New Roman" w:hAnsi="Book Antiqua" w:cs="Arial"/>
                <w:bCs/>
                <w:kern w:val="0"/>
                <w:sz w:val="20"/>
                <w:szCs w:val="22"/>
                <w:lang w:eastAsia="it-IT" w:bidi="ar-SA"/>
              </w:rPr>
            </w:pPr>
            <w:r w:rsidRPr="00B77BCB">
              <w:rPr>
                <w:rFonts w:ascii="Book Antiqua" w:eastAsia="Times New Roman" w:hAnsi="Book Antiqua" w:cs="Arial"/>
                <w:bCs/>
                <w:kern w:val="0"/>
                <w:sz w:val="20"/>
                <w:szCs w:val="22"/>
                <w:lang w:eastAsia="it-IT" w:bidi="ar-SA"/>
              </w:rPr>
              <w:t> </w:t>
            </w:r>
          </w:p>
        </w:tc>
        <w:tc>
          <w:tcPr>
            <w:tcW w:w="1242" w:type="dxa"/>
            <w:tcBorders>
              <w:top w:val="nil"/>
              <w:left w:val="nil"/>
              <w:bottom w:val="single" w:sz="4" w:space="0" w:color="auto"/>
              <w:right w:val="single" w:sz="4" w:space="0" w:color="auto"/>
            </w:tcBorders>
            <w:shd w:val="clear" w:color="000000" w:fill="FFFF99"/>
            <w:noWrap/>
            <w:hideMark/>
          </w:tcPr>
          <w:p w:rsidR="004C0670" w:rsidRPr="00B77BCB" w:rsidRDefault="004C0670" w:rsidP="004C0670">
            <w:pPr>
              <w:widowControl/>
              <w:suppressAutoHyphens w:val="0"/>
              <w:jc w:val="right"/>
              <w:rPr>
                <w:rFonts w:ascii="Book Antiqua" w:eastAsia="Times New Roman" w:hAnsi="Book Antiqua" w:cs="Arial"/>
                <w:bCs/>
                <w:kern w:val="0"/>
                <w:sz w:val="20"/>
                <w:szCs w:val="22"/>
                <w:lang w:eastAsia="it-IT" w:bidi="ar-SA"/>
              </w:rPr>
            </w:pPr>
            <w:r w:rsidRPr="00B77BCB">
              <w:rPr>
                <w:rFonts w:ascii="Book Antiqua" w:eastAsia="Times New Roman" w:hAnsi="Book Antiqua" w:cs="Arial"/>
                <w:bCs/>
                <w:kern w:val="0"/>
                <w:sz w:val="20"/>
                <w:szCs w:val="22"/>
                <w:lang w:eastAsia="it-IT" w:bidi="ar-SA"/>
              </w:rPr>
              <w:t> </w:t>
            </w:r>
          </w:p>
        </w:tc>
      </w:tr>
      <w:tr w:rsidR="00B0156E" w:rsidRPr="00B77BCB" w:rsidTr="004C0670">
        <w:trPr>
          <w:trHeight w:val="315"/>
        </w:trPr>
        <w:tc>
          <w:tcPr>
            <w:tcW w:w="2400" w:type="dxa"/>
            <w:tcBorders>
              <w:top w:val="nil"/>
              <w:left w:val="single" w:sz="8" w:space="0" w:color="auto"/>
              <w:bottom w:val="single" w:sz="8" w:space="0" w:color="auto"/>
              <w:right w:val="nil"/>
            </w:tcBorders>
            <w:shd w:val="clear" w:color="000000" w:fill="CC99FF"/>
            <w:noWrap/>
            <w:vAlign w:val="bottom"/>
            <w:hideMark/>
          </w:tcPr>
          <w:p w:rsidR="00B0156E" w:rsidRPr="00B77BCB" w:rsidRDefault="00B0156E" w:rsidP="00B0156E">
            <w:pPr>
              <w:widowControl/>
              <w:suppressAutoHyphens w:val="0"/>
              <w:rPr>
                <w:rFonts w:ascii="Book Antiqua" w:eastAsia="Times New Roman" w:hAnsi="Book Antiqua" w:cs="Times New Roman"/>
                <w:bCs/>
                <w:kern w:val="0"/>
                <w:sz w:val="20"/>
                <w:szCs w:val="22"/>
                <w:lang w:eastAsia="it-IT" w:bidi="ar-SA"/>
              </w:rPr>
            </w:pPr>
            <w:r w:rsidRPr="00B77BCB">
              <w:rPr>
                <w:rFonts w:ascii="Book Antiqua" w:eastAsia="Times New Roman" w:hAnsi="Book Antiqua" w:cs="Times New Roman"/>
                <w:bCs/>
                <w:kern w:val="0"/>
                <w:sz w:val="20"/>
                <w:szCs w:val="22"/>
                <w:lang w:eastAsia="it-IT" w:bidi="ar-SA"/>
              </w:rPr>
              <w:t>totale fine anno</w:t>
            </w:r>
          </w:p>
        </w:tc>
        <w:tc>
          <w:tcPr>
            <w:tcW w:w="1308" w:type="dxa"/>
            <w:tcBorders>
              <w:top w:val="nil"/>
              <w:left w:val="single" w:sz="4" w:space="0" w:color="auto"/>
              <w:bottom w:val="single" w:sz="8" w:space="0" w:color="auto"/>
              <w:right w:val="single" w:sz="4" w:space="0" w:color="auto"/>
            </w:tcBorders>
            <w:shd w:val="clear" w:color="000000" w:fill="CC99FF"/>
            <w:vAlign w:val="bottom"/>
          </w:tcPr>
          <w:p w:rsidR="00B0156E" w:rsidRPr="00B77BCB" w:rsidRDefault="00B0156E" w:rsidP="00B0156E">
            <w:pPr>
              <w:widowControl/>
              <w:suppressAutoHyphens w:val="0"/>
              <w:jc w:val="right"/>
              <w:rPr>
                <w:rFonts w:ascii="Book Antiqua" w:eastAsia="Times New Roman" w:hAnsi="Book Antiqua" w:cs="Arial"/>
                <w:bCs/>
                <w:i/>
                <w:iCs/>
                <w:kern w:val="0"/>
                <w:sz w:val="20"/>
                <w:szCs w:val="22"/>
                <w:lang w:eastAsia="it-IT" w:bidi="ar-SA"/>
              </w:rPr>
            </w:pPr>
            <w:r w:rsidRPr="00B77BCB">
              <w:rPr>
                <w:rFonts w:ascii="Book Antiqua" w:eastAsia="Times New Roman" w:hAnsi="Book Antiqua" w:cs="Arial"/>
                <w:bCs/>
                <w:i/>
                <w:iCs/>
                <w:kern w:val="0"/>
                <w:sz w:val="20"/>
                <w:szCs w:val="22"/>
                <w:lang w:eastAsia="it-IT" w:bidi="ar-SA"/>
              </w:rPr>
              <w:t>740.147,</w:t>
            </w:r>
            <w:r>
              <w:rPr>
                <w:rFonts w:ascii="Book Antiqua" w:eastAsia="Times New Roman" w:hAnsi="Book Antiqua" w:cs="Arial"/>
                <w:bCs/>
                <w:i/>
                <w:iCs/>
                <w:kern w:val="0"/>
                <w:sz w:val="20"/>
                <w:szCs w:val="22"/>
                <w:lang w:eastAsia="it-IT" w:bidi="ar-SA"/>
              </w:rPr>
              <w:t>90</w:t>
            </w:r>
          </w:p>
        </w:tc>
        <w:tc>
          <w:tcPr>
            <w:tcW w:w="1308" w:type="dxa"/>
            <w:tcBorders>
              <w:top w:val="nil"/>
              <w:left w:val="single" w:sz="4" w:space="0" w:color="auto"/>
              <w:bottom w:val="single" w:sz="8" w:space="0" w:color="auto"/>
              <w:right w:val="single" w:sz="4" w:space="0" w:color="auto"/>
            </w:tcBorders>
            <w:shd w:val="clear" w:color="000000" w:fill="CC99FF"/>
            <w:vAlign w:val="bottom"/>
          </w:tcPr>
          <w:p w:rsidR="00B0156E" w:rsidRPr="00B77BCB" w:rsidRDefault="00B0156E" w:rsidP="00B0156E">
            <w:pPr>
              <w:widowControl/>
              <w:suppressAutoHyphens w:val="0"/>
              <w:jc w:val="right"/>
              <w:rPr>
                <w:rFonts w:ascii="Book Antiqua" w:eastAsia="Times New Roman" w:hAnsi="Book Antiqua" w:cs="Arial"/>
                <w:bCs/>
                <w:i/>
                <w:iCs/>
                <w:kern w:val="0"/>
                <w:sz w:val="20"/>
                <w:szCs w:val="22"/>
                <w:lang w:eastAsia="it-IT" w:bidi="ar-SA"/>
              </w:rPr>
            </w:pPr>
            <w:r>
              <w:rPr>
                <w:rFonts w:ascii="Book Antiqua" w:eastAsia="Times New Roman" w:hAnsi="Book Antiqua" w:cs="Arial"/>
                <w:bCs/>
                <w:i/>
                <w:iCs/>
                <w:kern w:val="0"/>
                <w:sz w:val="20"/>
                <w:szCs w:val="22"/>
                <w:lang w:eastAsia="it-IT" w:bidi="ar-SA"/>
              </w:rPr>
              <w:t>675.150,17</w:t>
            </w:r>
          </w:p>
        </w:tc>
        <w:tc>
          <w:tcPr>
            <w:tcW w:w="1460" w:type="dxa"/>
            <w:tcBorders>
              <w:top w:val="nil"/>
              <w:left w:val="nil"/>
              <w:bottom w:val="single" w:sz="8" w:space="0" w:color="auto"/>
              <w:right w:val="single" w:sz="4" w:space="0" w:color="auto"/>
            </w:tcBorders>
            <w:shd w:val="clear" w:color="000000" w:fill="CC99FF"/>
            <w:noWrap/>
            <w:vAlign w:val="bottom"/>
            <w:hideMark/>
          </w:tcPr>
          <w:p w:rsidR="00B0156E" w:rsidRPr="00B77BCB" w:rsidRDefault="00B0156E" w:rsidP="00B0156E">
            <w:pPr>
              <w:widowControl/>
              <w:suppressAutoHyphens w:val="0"/>
              <w:jc w:val="right"/>
              <w:rPr>
                <w:rFonts w:ascii="Book Antiqua" w:eastAsia="Times New Roman" w:hAnsi="Book Antiqua" w:cs="Arial"/>
                <w:bCs/>
                <w:i/>
                <w:iCs/>
                <w:kern w:val="0"/>
                <w:sz w:val="20"/>
                <w:szCs w:val="22"/>
                <w:lang w:eastAsia="it-IT" w:bidi="ar-SA"/>
              </w:rPr>
            </w:pPr>
            <w:r>
              <w:rPr>
                <w:rFonts w:ascii="Book Antiqua" w:eastAsia="Times New Roman" w:hAnsi="Book Antiqua" w:cs="Arial"/>
                <w:bCs/>
                <w:i/>
                <w:iCs/>
                <w:kern w:val="0"/>
                <w:sz w:val="20"/>
                <w:szCs w:val="22"/>
                <w:lang w:eastAsia="it-IT" w:bidi="ar-SA"/>
              </w:rPr>
              <w:t>620.698,40</w:t>
            </w:r>
          </w:p>
        </w:tc>
        <w:tc>
          <w:tcPr>
            <w:tcW w:w="1400" w:type="dxa"/>
            <w:tcBorders>
              <w:top w:val="nil"/>
              <w:left w:val="nil"/>
              <w:bottom w:val="single" w:sz="8" w:space="0" w:color="auto"/>
              <w:right w:val="single" w:sz="4" w:space="0" w:color="auto"/>
            </w:tcBorders>
            <w:shd w:val="clear" w:color="000000" w:fill="CC99FF"/>
            <w:noWrap/>
            <w:vAlign w:val="bottom"/>
            <w:hideMark/>
          </w:tcPr>
          <w:p w:rsidR="00B0156E" w:rsidRPr="00B77BCB" w:rsidRDefault="00B0156E" w:rsidP="00B0156E">
            <w:pPr>
              <w:widowControl/>
              <w:suppressAutoHyphens w:val="0"/>
              <w:jc w:val="right"/>
              <w:rPr>
                <w:rFonts w:ascii="Book Antiqua" w:eastAsia="Times New Roman" w:hAnsi="Book Antiqua" w:cs="Arial"/>
                <w:bCs/>
                <w:i/>
                <w:iCs/>
                <w:kern w:val="0"/>
                <w:sz w:val="20"/>
                <w:szCs w:val="22"/>
                <w:lang w:eastAsia="it-IT" w:bidi="ar-SA"/>
              </w:rPr>
            </w:pPr>
            <w:r>
              <w:rPr>
                <w:rFonts w:ascii="Book Antiqua" w:eastAsia="Times New Roman" w:hAnsi="Book Antiqua" w:cs="Arial"/>
                <w:bCs/>
                <w:i/>
                <w:iCs/>
                <w:kern w:val="0"/>
                <w:sz w:val="20"/>
                <w:szCs w:val="22"/>
                <w:lang w:eastAsia="it-IT" w:bidi="ar-SA"/>
              </w:rPr>
              <w:t>567.254,67</w:t>
            </w:r>
          </w:p>
        </w:tc>
        <w:tc>
          <w:tcPr>
            <w:tcW w:w="1242" w:type="dxa"/>
            <w:tcBorders>
              <w:top w:val="nil"/>
              <w:left w:val="nil"/>
              <w:bottom w:val="single" w:sz="8" w:space="0" w:color="auto"/>
              <w:right w:val="single" w:sz="4" w:space="0" w:color="auto"/>
            </w:tcBorders>
            <w:shd w:val="clear" w:color="000000" w:fill="CC99FF"/>
            <w:noWrap/>
            <w:vAlign w:val="bottom"/>
            <w:hideMark/>
          </w:tcPr>
          <w:p w:rsidR="00B0156E" w:rsidRPr="00B77BCB" w:rsidRDefault="00B0156E" w:rsidP="00B0156E">
            <w:pPr>
              <w:widowControl/>
              <w:suppressAutoHyphens w:val="0"/>
              <w:jc w:val="right"/>
              <w:rPr>
                <w:rFonts w:ascii="Book Antiqua" w:eastAsia="Times New Roman" w:hAnsi="Book Antiqua" w:cs="Arial"/>
                <w:bCs/>
                <w:i/>
                <w:iCs/>
                <w:kern w:val="0"/>
                <w:sz w:val="20"/>
                <w:szCs w:val="22"/>
                <w:lang w:eastAsia="it-IT" w:bidi="ar-SA"/>
              </w:rPr>
            </w:pPr>
            <w:r>
              <w:rPr>
                <w:rFonts w:ascii="Book Antiqua" w:eastAsia="Times New Roman" w:hAnsi="Book Antiqua" w:cs="Arial"/>
                <w:bCs/>
                <w:i/>
                <w:iCs/>
                <w:kern w:val="0"/>
                <w:sz w:val="20"/>
                <w:szCs w:val="22"/>
                <w:lang w:eastAsia="it-IT" w:bidi="ar-SA"/>
              </w:rPr>
              <w:t>788.736,26</w:t>
            </w:r>
          </w:p>
        </w:tc>
      </w:tr>
      <w:tr w:rsidR="00B0156E" w:rsidRPr="00B77BCB" w:rsidTr="004C0670">
        <w:trPr>
          <w:trHeight w:val="315"/>
        </w:trPr>
        <w:tc>
          <w:tcPr>
            <w:tcW w:w="2400" w:type="dxa"/>
            <w:tcBorders>
              <w:top w:val="nil"/>
              <w:left w:val="nil"/>
              <w:bottom w:val="nil"/>
              <w:right w:val="nil"/>
            </w:tcBorders>
            <w:shd w:val="clear" w:color="auto" w:fill="auto"/>
            <w:noWrap/>
            <w:vAlign w:val="bottom"/>
            <w:hideMark/>
          </w:tcPr>
          <w:p w:rsidR="00B0156E" w:rsidRPr="00B77BCB" w:rsidRDefault="00B0156E" w:rsidP="00B0156E">
            <w:pPr>
              <w:widowControl/>
              <w:suppressAutoHyphens w:val="0"/>
              <w:jc w:val="right"/>
              <w:rPr>
                <w:rFonts w:ascii="Book Antiqua" w:eastAsia="Times New Roman" w:hAnsi="Book Antiqua" w:cs="Arial"/>
                <w:bCs/>
                <w:i/>
                <w:iCs/>
                <w:kern w:val="0"/>
                <w:sz w:val="20"/>
                <w:szCs w:val="22"/>
                <w:lang w:eastAsia="it-IT" w:bidi="ar-SA"/>
              </w:rPr>
            </w:pPr>
          </w:p>
        </w:tc>
        <w:tc>
          <w:tcPr>
            <w:tcW w:w="1308" w:type="dxa"/>
            <w:tcBorders>
              <w:top w:val="nil"/>
              <w:left w:val="nil"/>
              <w:bottom w:val="nil"/>
              <w:right w:val="nil"/>
            </w:tcBorders>
            <w:vAlign w:val="bottom"/>
          </w:tcPr>
          <w:p w:rsidR="00B0156E" w:rsidRPr="00B77BCB" w:rsidRDefault="00B0156E" w:rsidP="00B0156E">
            <w:pPr>
              <w:widowControl/>
              <w:suppressAutoHyphens w:val="0"/>
              <w:rPr>
                <w:rFonts w:ascii="Book Antiqua" w:eastAsia="Times New Roman" w:hAnsi="Book Antiqua" w:cs="Times New Roman"/>
                <w:kern w:val="0"/>
                <w:sz w:val="20"/>
                <w:szCs w:val="20"/>
                <w:lang w:eastAsia="it-IT" w:bidi="ar-SA"/>
              </w:rPr>
            </w:pPr>
          </w:p>
        </w:tc>
        <w:tc>
          <w:tcPr>
            <w:tcW w:w="1308" w:type="dxa"/>
            <w:tcBorders>
              <w:top w:val="nil"/>
              <w:left w:val="nil"/>
              <w:bottom w:val="nil"/>
              <w:right w:val="nil"/>
            </w:tcBorders>
            <w:vAlign w:val="bottom"/>
          </w:tcPr>
          <w:p w:rsidR="00B0156E" w:rsidRPr="00B77BCB" w:rsidRDefault="00B0156E" w:rsidP="00B0156E">
            <w:pPr>
              <w:widowControl/>
              <w:suppressAutoHyphens w:val="0"/>
              <w:rPr>
                <w:rFonts w:ascii="Book Antiqua" w:eastAsia="Times New Roman" w:hAnsi="Book Antiqua" w:cs="Times New Roman"/>
                <w:kern w:val="0"/>
                <w:sz w:val="20"/>
                <w:szCs w:val="20"/>
                <w:lang w:eastAsia="it-IT" w:bidi="ar-SA"/>
              </w:rPr>
            </w:pPr>
          </w:p>
        </w:tc>
        <w:tc>
          <w:tcPr>
            <w:tcW w:w="1460" w:type="dxa"/>
            <w:tcBorders>
              <w:top w:val="nil"/>
              <w:left w:val="nil"/>
              <w:bottom w:val="nil"/>
              <w:right w:val="nil"/>
            </w:tcBorders>
            <w:shd w:val="clear" w:color="auto" w:fill="auto"/>
            <w:noWrap/>
            <w:vAlign w:val="bottom"/>
            <w:hideMark/>
          </w:tcPr>
          <w:p w:rsidR="00B0156E" w:rsidRPr="00B77BCB" w:rsidRDefault="00B0156E" w:rsidP="00B0156E">
            <w:pPr>
              <w:widowControl/>
              <w:suppressAutoHyphens w:val="0"/>
              <w:rPr>
                <w:rFonts w:ascii="Book Antiqua" w:eastAsia="Times New Roman" w:hAnsi="Book Antiqua" w:cs="Times New Roman"/>
                <w:kern w:val="0"/>
                <w:sz w:val="20"/>
                <w:szCs w:val="20"/>
                <w:lang w:eastAsia="it-IT" w:bidi="ar-SA"/>
              </w:rPr>
            </w:pPr>
          </w:p>
        </w:tc>
        <w:tc>
          <w:tcPr>
            <w:tcW w:w="1400" w:type="dxa"/>
            <w:tcBorders>
              <w:top w:val="nil"/>
              <w:left w:val="nil"/>
              <w:bottom w:val="nil"/>
              <w:right w:val="nil"/>
            </w:tcBorders>
            <w:shd w:val="clear" w:color="auto" w:fill="auto"/>
            <w:noWrap/>
            <w:vAlign w:val="bottom"/>
            <w:hideMark/>
          </w:tcPr>
          <w:p w:rsidR="00B0156E" w:rsidRPr="00B77BCB" w:rsidRDefault="00B0156E" w:rsidP="00B0156E">
            <w:pPr>
              <w:widowControl/>
              <w:suppressAutoHyphens w:val="0"/>
              <w:rPr>
                <w:rFonts w:ascii="Book Antiqua" w:eastAsia="Times New Roman" w:hAnsi="Book Antiqua" w:cs="Times New Roman"/>
                <w:kern w:val="0"/>
                <w:sz w:val="20"/>
                <w:szCs w:val="20"/>
                <w:lang w:eastAsia="it-IT" w:bidi="ar-SA"/>
              </w:rPr>
            </w:pPr>
          </w:p>
        </w:tc>
        <w:tc>
          <w:tcPr>
            <w:tcW w:w="1242" w:type="dxa"/>
            <w:tcBorders>
              <w:top w:val="nil"/>
              <w:left w:val="nil"/>
              <w:bottom w:val="nil"/>
              <w:right w:val="nil"/>
            </w:tcBorders>
            <w:shd w:val="clear" w:color="auto" w:fill="auto"/>
            <w:noWrap/>
            <w:vAlign w:val="bottom"/>
            <w:hideMark/>
          </w:tcPr>
          <w:p w:rsidR="00B0156E" w:rsidRPr="00B77BCB" w:rsidRDefault="00B0156E" w:rsidP="00B0156E">
            <w:pPr>
              <w:widowControl/>
              <w:suppressAutoHyphens w:val="0"/>
              <w:rPr>
                <w:rFonts w:ascii="Book Antiqua" w:eastAsia="Times New Roman" w:hAnsi="Book Antiqua" w:cs="Times New Roman"/>
                <w:kern w:val="0"/>
                <w:sz w:val="20"/>
                <w:szCs w:val="20"/>
                <w:lang w:eastAsia="it-IT" w:bidi="ar-SA"/>
              </w:rPr>
            </w:pPr>
          </w:p>
        </w:tc>
      </w:tr>
      <w:tr w:rsidR="00B0156E" w:rsidRPr="00836206" w:rsidTr="004C0670">
        <w:trPr>
          <w:trHeight w:val="330"/>
        </w:trPr>
        <w:tc>
          <w:tcPr>
            <w:tcW w:w="2400" w:type="dxa"/>
            <w:tcBorders>
              <w:top w:val="single" w:sz="8" w:space="0" w:color="auto"/>
              <w:left w:val="single" w:sz="8" w:space="0" w:color="auto"/>
              <w:bottom w:val="single" w:sz="4" w:space="0" w:color="auto"/>
              <w:right w:val="nil"/>
            </w:tcBorders>
            <w:shd w:val="clear" w:color="000000" w:fill="A9D08E"/>
            <w:hideMark/>
          </w:tcPr>
          <w:p w:rsidR="00B0156E" w:rsidRPr="00B77BCB" w:rsidRDefault="00B0156E" w:rsidP="00B0156E">
            <w:pPr>
              <w:widowControl/>
              <w:suppressAutoHyphens w:val="0"/>
              <w:rPr>
                <w:rFonts w:ascii="Book Antiqua" w:eastAsia="Times New Roman" w:hAnsi="Book Antiqua" w:cs="Times New Roman"/>
                <w:bCs/>
                <w:kern w:val="0"/>
                <w:sz w:val="20"/>
                <w:szCs w:val="22"/>
                <w:lang w:eastAsia="it-IT" w:bidi="ar-SA"/>
              </w:rPr>
            </w:pPr>
            <w:r w:rsidRPr="00B77BCB">
              <w:rPr>
                <w:rFonts w:ascii="Book Antiqua" w:eastAsia="Times New Roman" w:hAnsi="Book Antiqua" w:cs="Times New Roman"/>
                <w:bCs/>
                <w:kern w:val="0"/>
                <w:sz w:val="20"/>
                <w:szCs w:val="22"/>
                <w:lang w:eastAsia="it-IT" w:bidi="ar-SA"/>
              </w:rPr>
              <w:t>Anno</w:t>
            </w:r>
          </w:p>
        </w:tc>
        <w:tc>
          <w:tcPr>
            <w:tcW w:w="1308" w:type="dxa"/>
            <w:tcBorders>
              <w:top w:val="single" w:sz="8" w:space="0" w:color="auto"/>
              <w:left w:val="nil"/>
              <w:bottom w:val="single" w:sz="4" w:space="0" w:color="auto"/>
              <w:right w:val="nil"/>
            </w:tcBorders>
            <w:shd w:val="clear" w:color="000000" w:fill="A9D08E"/>
          </w:tcPr>
          <w:p w:rsidR="00B0156E" w:rsidRPr="00B77BCB" w:rsidRDefault="00B0156E" w:rsidP="00B0156E">
            <w:pPr>
              <w:widowControl/>
              <w:suppressAutoHyphens w:val="0"/>
              <w:jc w:val="center"/>
              <w:rPr>
                <w:rFonts w:ascii="Book Antiqua" w:eastAsia="Times New Roman" w:hAnsi="Book Antiqua" w:cs="Times New Roman"/>
                <w:bCs/>
                <w:kern w:val="0"/>
                <w:sz w:val="20"/>
                <w:szCs w:val="22"/>
                <w:lang w:eastAsia="it-IT" w:bidi="ar-SA"/>
              </w:rPr>
            </w:pPr>
            <w:r>
              <w:rPr>
                <w:rFonts w:ascii="Book Antiqua" w:eastAsia="Times New Roman" w:hAnsi="Book Antiqua" w:cs="Times New Roman"/>
                <w:bCs/>
                <w:kern w:val="0"/>
                <w:sz w:val="20"/>
                <w:szCs w:val="22"/>
                <w:lang w:eastAsia="it-IT" w:bidi="ar-SA"/>
              </w:rPr>
              <w:t>2018</w:t>
            </w:r>
          </w:p>
        </w:tc>
        <w:tc>
          <w:tcPr>
            <w:tcW w:w="1308" w:type="dxa"/>
            <w:tcBorders>
              <w:top w:val="single" w:sz="8" w:space="0" w:color="auto"/>
              <w:left w:val="nil"/>
              <w:bottom w:val="single" w:sz="4" w:space="0" w:color="auto"/>
              <w:right w:val="single" w:sz="4" w:space="0" w:color="auto"/>
            </w:tcBorders>
            <w:shd w:val="clear" w:color="000000" w:fill="A9D08E"/>
          </w:tcPr>
          <w:p w:rsidR="00B0156E" w:rsidRPr="00B77BCB" w:rsidRDefault="00B0156E" w:rsidP="00B0156E">
            <w:pPr>
              <w:widowControl/>
              <w:suppressAutoHyphens w:val="0"/>
              <w:jc w:val="center"/>
              <w:rPr>
                <w:rFonts w:ascii="Book Antiqua" w:eastAsia="Times New Roman" w:hAnsi="Book Antiqua" w:cs="Times New Roman"/>
                <w:bCs/>
                <w:kern w:val="0"/>
                <w:sz w:val="20"/>
                <w:szCs w:val="22"/>
                <w:lang w:eastAsia="it-IT" w:bidi="ar-SA"/>
              </w:rPr>
            </w:pPr>
            <w:r>
              <w:rPr>
                <w:rFonts w:ascii="Book Antiqua" w:eastAsia="Times New Roman" w:hAnsi="Book Antiqua" w:cs="Times New Roman"/>
                <w:bCs/>
                <w:kern w:val="0"/>
                <w:sz w:val="20"/>
                <w:szCs w:val="22"/>
                <w:lang w:eastAsia="it-IT" w:bidi="ar-SA"/>
              </w:rPr>
              <w:t>2019</w:t>
            </w:r>
          </w:p>
        </w:tc>
        <w:tc>
          <w:tcPr>
            <w:tcW w:w="1460" w:type="dxa"/>
            <w:tcBorders>
              <w:top w:val="single" w:sz="8" w:space="0" w:color="auto"/>
              <w:left w:val="nil"/>
              <w:bottom w:val="single" w:sz="4" w:space="0" w:color="auto"/>
              <w:right w:val="single" w:sz="4" w:space="0" w:color="auto"/>
            </w:tcBorders>
            <w:shd w:val="clear" w:color="000000" w:fill="A9D08E"/>
          </w:tcPr>
          <w:p w:rsidR="00B0156E" w:rsidRPr="00B77BCB" w:rsidRDefault="00B0156E" w:rsidP="00B0156E">
            <w:pPr>
              <w:widowControl/>
              <w:suppressAutoHyphens w:val="0"/>
              <w:jc w:val="center"/>
              <w:rPr>
                <w:rFonts w:ascii="Book Antiqua" w:eastAsia="Times New Roman" w:hAnsi="Book Antiqua" w:cs="Times New Roman"/>
                <w:bCs/>
                <w:kern w:val="0"/>
                <w:sz w:val="20"/>
                <w:szCs w:val="22"/>
                <w:lang w:eastAsia="it-IT" w:bidi="ar-SA"/>
              </w:rPr>
            </w:pPr>
            <w:r>
              <w:rPr>
                <w:rFonts w:ascii="Book Antiqua" w:eastAsia="Times New Roman" w:hAnsi="Book Antiqua" w:cs="Times New Roman"/>
                <w:bCs/>
                <w:kern w:val="0"/>
                <w:sz w:val="20"/>
                <w:szCs w:val="22"/>
                <w:lang w:eastAsia="it-IT" w:bidi="ar-SA"/>
              </w:rPr>
              <w:t>2020</w:t>
            </w:r>
          </w:p>
        </w:tc>
        <w:tc>
          <w:tcPr>
            <w:tcW w:w="1400" w:type="dxa"/>
            <w:tcBorders>
              <w:top w:val="single" w:sz="8" w:space="0" w:color="auto"/>
              <w:left w:val="nil"/>
              <w:bottom w:val="single" w:sz="4" w:space="0" w:color="auto"/>
              <w:right w:val="single" w:sz="4" w:space="0" w:color="auto"/>
            </w:tcBorders>
            <w:shd w:val="clear" w:color="000000" w:fill="A9D08E"/>
          </w:tcPr>
          <w:p w:rsidR="00B0156E" w:rsidRPr="00B77BCB" w:rsidRDefault="00B0156E" w:rsidP="00B0156E">
            <w:pPr>
              <w:widowControl/>
              <w:suppressAutoHyphens w:val="0"/>
              <w:jc w:val="center"/>
              <w:rPr>
                <w:rFonts w:ascii="Book Antiqua" w:eastAsia="Times New Roman" w:hAnsi="Book Antiqua" w:cs="Times New Roman"/>
                <w:bCs/>
                <w:kern w:val="0"/>
                <w:sz w:val="20"/>
                <w:szCs w:val="22"/>
                <w:lang w:eastAsia="it-IT" w:bidi="ar-SA"/>
              </w:rPr>
            </w:pPr>
            <w:r>
              <w:rPr>
                <w:rFonts w:ascii="Book Antiqua" w:eastAsia="Times New Roman" w:hAnsi="Book Antiqua" w:cs="Times New Roman"/>
                <w:bCs/>
                <w:kern w:val="0"/>
                <w:sz w:val="20"/>
                <w:szCs w:val="22"/>
                <w:lang w:eastAsia="it-IT" w:bidi="ar-SA"/>
              </w:rPr>
              <w:t>2021</w:t>
            </w:r>
          </w:p>
        </w:tc>
        <w:tc>
          <w:tcPr>
            <w:tcW w:w="1242" w:type="dxa"/>
            <w:tcBorders>
              <w:top w:val="single" w:sz="8" w:space="0" w:color="auto"/>
              <w:left w:val="nil"/>
              <w:bottom w:val="single" w:sz="4" w:space="0" w:color="auto"/>
              <w:right w:val="single" w:sz="4" w:space="0" w:color="auto"/>
            </w:tcBorders>
            <w:shd w:val="clear" w:color="000000" w:fill="A9D08E"/>
          </w:tcPr>
          <w:p w:rsidR="00B0156E" w:rsidRPr="00B77BCB" w:rsidRDefault="00B0156E" w:rsidP="00B0156E">
            <w:pPr>
              <w:widowControl/>
              <w:suppressAutoHyphens w:val="0"/>
              <w:jc w:val="center"/>
              <w:rPr>
                <w:rFonts w:ascii="Book Antiqua" w:eastAsia="Times New Roman" w:hAnsi="Book Antiqua" w:cs="Times New Roman"/>
                <w:bCs/>
                <w:kern w:val="0"/>
                <w:sz w:val="20"/>
                <w:szCs w:val="22"/>
                <w:lang w:eastAsia="it-IT" w:bidi="ar-SA"/>
              </w:rPr>
            </w:pPr>
            <w:r>
              <w:rPr>
                <w:rFonts w:ascii="Book Antiqua" w:eastAsia="Times New Roman" w:hAnsi="Book Antiqua" w:cs="Times New Roman"/>
                <w:bCs/>
                <w:kern w:val="0"/>
                <w:sz w:val="20"/>
                <w:szCs w:val="22"/>
                <w:lang w:eastAsia="it-IT" w:bidi="ar-SA"/>
              </w:rPr>
              <w:t>2022</w:t>
            </w:r>
          </w:p>
        </w:tc>
      </w:tr>
      <w:tr w:rsidR="00B0156E" w:rsidRPr="00B77BCB" w:rsidTr="004C0670">
        <w:trPr>
          <w:trHeight w:val="300"/>
        </w:trPr>
        <w:tc>
          <w:tcPr>
            <w:tcW w:w="2400" w:type="dxa"/>
            <w:tcBorders>
              <w:top w:val="nil"/>
              <w:left w:val="single" w:sz="8" w:space="0" w:color="auto"/>
              <w:bottom w:val="nil"/>
              <w:right w:val="nil"/>
            </w:tcBorders>
            <w:shd w:val="clear" w:color="000000" w:fill="FFFFFF"/>
            <w:hideMark/>
          </w:tcPr>
          <w:p w:rsidR="00B0156E" w:rsidRPr="00B77BCB" w:rsidRDefault="00B0156E" w:rsidP="00B0156E">
            <w:pPr>
              <w:widowControl/>
              <w:suppressAutoHyphens w:val="0"/>
              <w:rPr>
                <w:rFonts w:ascii="Book Antiqua" w:eastAsia="Times New Roman" w:hAnsi="Book Antiqua" w:cs="Times New Roman"/>
                <w:bCs/>
                <w:kern w:val="0"/>
                <w:sz w:val="20"/>
                <w:szCs w:val="22"/>
                <w:lang w:eastAsia="it-IT" w:bidi="ar-SA"/>
              </w:rPr>
            </w:pPr>
            <w:r w:rsidRPr="00B77BCB">
              <w:rPr>
                <w:rFonts w:ascii="Book Antiqua" w:eastAsia="Times New Roman" w:hAnsi="Book Antiqua" w:cs="Times New Roman"/>
                <w:bCs/>
                <w:kern w:val="0"/>
                <w:sz w:val="20"/>
                <w:szCs w:val="22"/>
                <w:lang w:eastAsia="it-IT" w:bidi="ar-SA"/>
              </w:rPr>
              <w:t>oneri finanziari</w:t>
            </w:r>
          </w:p>
        </w:tc>
        <w:tc>
          <w:tcPr>
            <w:tcW w:w="1308" w:type="dxa"/>
            <w:tcBorders>
              <w:top w:val="nil"/>
              <w:left w:val="single" w:sz="4" w:space="0" w:color="auto"/>
              <w:bottom w:val="single" w:sz="4" w:space="0" w:color="auto"/>
              <w:right w:val="single" w:sz="4" w:space="0" w:color="auto"/>
            </w:tcBorders>
            <w:shd w:val="clear" w:color="000000" w:fill="FFFF99"/>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r>
              <w:rPr>
                <w:rFonts w:ascii="Book Antiqua" w:eastAsia="Times New Roman" w:hAnsi="Book Antiqua" w:cs="Arial"/>
                <w:bCs/>
                <w:kern w:val="0"/>
                <w:sz w:val="20"/>
                <w:szCs w:val="22"/>
                <w:lang w:eastAsia="it-IT" w:bidi="ar-SA"/>
              </w:rPr>
              <w:t>35.625,42</w:t>
            </w:r>
          </w:p>
        </w:tc>
        <w:tc>
          <w:tcPr>
            <w:tcW w:w="1308" w:type="dxa"/>
            <w:tcBorders>
              <w:top w:val="nil"/>
              <w:left w:val="single" w:sz="4" w:space="0" w:color="auto"/>
              <w:bottom w:val="single" w:sz="4" w:space="0" w:color="auto"/>
              <w:right w:val="single" w:sz="4" w:space="0" w:color="auto"/>
            </w:tcBorders>
            <w:shd w:val="clear" w:color="000000" w:fill="FFFF99"/>
          </w:tcPr>
          <w:p w:rsidR="00B0156E" w:rsidRPr="00B77BCB" w:rsidRDefault="00237D30" w:rsidP="00B0156E">
            <w:pPr>
              <w:widowControl/>
              <w:suppressAutoHyphens w:val="0"/>
              <w:jc w:val="right"/>
              <w:rPr>
                <w:rFonts w:ascii="Book Antiqua" w:eastAsia="Times New Roman" w:hAnsi="Book Antiqua" w:cs="Arial"/>
                <w:bCs/>
                <w:kern w:val="0"/>
                <w:sz w:val="20"/>
                <w:szCs w:val="22"/>
                <w:lang w:eastAsia="it-IT" w:bidi="ar-SA"/>
              </w:rPr>
            </w:pPr>
            <w:r>
              <w:rPr>
                <w:rFonts w:ascii="Book Antiqua" w:eastAsia="Times New Roman" w:hAnsi="Book Antiqua" w:cs="Arial"/>
                <w:bCs/>
                <w:kern w:val="0"/>
                <w:sz w:val="20"/>
                <w:szCs w:val="22"/>
                <w:lang w:eastAsia="it-IT" w:bidi="ar-SA"/>
              </w:rPr>
              <w:t>32.188,87</w:t>
            </w:r>
          </w:p>
        </w:tc>
        <w:tc>
          <w:tcPr>
            <w:tcW w:w="1460" w:type="dxa"/>
            <w:tcBorders>
              <w:top w:val="nil"/>
              <w:left w:val="nil"/>
              <w:bottom w:val="single" w:sz="4" w:space="0" w:color="auto"/>
              <w:right w:val="single" w:sz="4" w:space="0" w:color="auto"/>
            </w:tcBorders>
            <w:shd w:val="clear" w:color="000000" w:fill="FFFF99"/>
            <w:noWrap/>
          </w:tcPr>
          <w:p w:rsidR="00B0156E" w:rsidRPr="00B77BCB" w:rsidRDefault="00237D30" w:rsidP="00B0156E">
            <w:pPr>
              <w:widowControl/>
              <w:suppressAutoHyphens w:val="0"/>
              <w:jc w:val="right"/>
              <w:rPr>
                <w:rFonts w:ascii="Book Antiqua" w:eastAsia="Times New Roman" w:hAnsi="Book Antiqua" w:cs="Arial"/>
                <w:bCs/>
                <w:kern w:val="0"/>
                <w:sz w:val="20"/>
                <w:szCs w:val="22"/>
                <w:lang w:eastAsia="it-IT" w:bidi="ar-SA"/>
              </w:rPr>
            </w:pPr>
            <w:r>
              <w:rPr>
                <w:rFonts w:ascii="Book Antiqua" w:eastAsia="Times New Roman" w:hAnsi="Book Antiqua" w:cs="Arial"/>
                <w:bCs/>
                <w:kern w:val="0"/>
                <w:sz w:val="20"/>
                <w:szCs w:val="22"/>
                <w:lang w:eastAsia="it-IT" w:bidi="ar-SA"/>
              </w:rPr>
              <w:t>30.607,48</w:t>
            </w:r>
          </w:p>
        </w:tc>
        <w:tc>
          <w:tcPr>
            <w:tcW w:w="1400" w:type="dxa"/>
            <w:tcBorders>
              <w:top w:val="nil"/>
              <w:left w:val="nil"/>
              <w:bottom w:val="single" w:sz="4" w:space="0" w:color="auto"/>
              <w:right w:val="single" w:sz="4" w:space="0" w:color="auto"/>
            </w:tcBorders>
            <w:shd w:val="clear" w:color="000000" w:fill="FFFF99"/>
            <w:noWrap/>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r>
              <w:rPr>
                <w:rFonts w:ascii="Book Antiqua" w:eastAsia="Times New Roman" w:hAnsi="Book Antiqua" w:cs="Arial"/>
                <w:bCs/>
                <w:kern w:val="0"/>
                <w:sz w:val="20"/>
                <w:szCs w:val="22"/>
                <w:lang w:eastAsia="it-IT" w:bidi="ar-SA"/>
              </w:rPr>
              <w:t>29.044,63</w:t>
            </w:r>
          </w:p>
        </w:tc>
        <w:tc>
          <w:tcPr>
            <w:tcW w:w="1242" w:type="dxa"/>
            <w:tcBorders>
              <w:top w:val="nil"/>
              <w:left w:val="nil"/>
              <w:bottom w:val="single" w:sz="4" w:space="0" w:color="auto"/>
              <w:right w:val="single" w:sz="4" w:space="0" w:color="auto"/>
            </w:tcBorders>
            <w:shd w:val="clear" w:color="000000" w:fill="FFFF99"/>
            <w:noWrap/>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r>
              <w:rPr>
                <w:rFonts w:ascii="Book Antiqua" w:eastAsia="Times New Roman" w:hAnsi="Book Antiqua" w:cs="Arial"/>
                <w:bCs/>
                <w:kern w:val="0"/>
                <w:sz w:val="20"/>
                <w:szCs w:val="22"/>
                <w:lang w:eastAsia="it-IT" w:bidi="ar-SA"/>
              </w:rPr>
              <w:t>28.817,19</w:t>
            </w:r>
          </w:p>
        </w:tc>
      </w:tr>
      <w:tr w:rsidR="00B0156E" w:rsidRPr="00B77BCB" w:rsidTr="004C0670">
        <w:trPr>
          <w:trHeight w:val="300"/>
        </w:trPr>
        <w:tc>
          <w:tcPr>
            <w:tcW w:w="2400" w:type="dxa"/>
            <w:tcBorders>
              <w:top w:val="single" w:sz="4" w:space="0" w:color="auto"/>
              <w:left w:val="single" w:sz="8" w:space="0" w:color="auto"/>
              <w:bottom w:val="single" w:sz="4" w:space="0" w:color="auto"/>
              <w:right w:val="nil"/>
            </w:tcBorders>
            <w:shd w:val="clear" w:color="000000" w:fill="FFFFFF"/>
            <w:hideMark/>
          </w:tcPr>
          <w:p w:rsidR="00B0156E" w:rsidRPr="00B77BCB" w:rsidRDefault="00B0156E" w:rsidP="00B0156E">
            <w:pPr>
              <w:widowControl/>
              <w:suppressAutoHyphens w:val="0"/>
              <w:rPr>
                <w:rFonts w:ascii="Book Antiqua" w:eastAsia="Times New Roman" w:hAnsi="Book Antiqua" w:cs="Times New Roman"/>
                <w:bCs/>
                <w:kern w:val="0"/>
                <w:sz w:val="20"/>
                <w:szCs w:val="22"/>
                <w:lang w:eastAsia="it-IT" w:bidi="ar-SA"/>
              </w:rPr>
            </w:pPr>
            <w:r w:rsidRPr="00B77BCB">
              <w:rPr>
                <w:rFonts w:ascii="Book Antiqua" w:eastAsia="Times New Roman" w:hAnsi="Book Antiqua" w:cs="Times New Roman"/>
                <w:bCs/>
                <w:kern w:val="0"/>
                <w:sz w:val="20"/>
                <w:szCs w:val="22"/>
                <w:lang w:eastAsia="it-IT" w:bidi="ar-SA"/>
              </w:rPr>
              <w:t>quota capitale</w:t>
            </w:r>
          </w:p>
        </w:tc>
        <w:tc>
          <w:tcPr>
            <w:tcW w:w="1308" w:type="dxa"/>
            <w:tcBorders>
              <w:top w:val="nil"/>
              <w:left w:val="single" w:sz="4" w:space="0" w:color="auto"/>
              <w:bottom w:val="single" w:sz="4" w:space="0" w:color="auto"/>
              <w:right w:val="single" w:sz="4" w:space="0" w:color="auto"/>
            </w:tcBorders>
            <w:shd w:val="clear" w:color="000000" w:fill="FFFF99"/>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r w:rsidRPr="00B77BCB">
              <w:rPr>
                <w:rFonts w:ascii="Book Antiqua" w:eastAsia="Times New Roman" w:hAnsi="Book Antiqua" w:cs="Arial"/>
                <w:bCs/>
                <w:kern w:val="0"/>
                <w:sz w:val="20"/>
                <w:szCs w:val="22"/>
                <w:lang w:eastAsia="it-IT" w:bidi="ar-SA"/>
              </w:rPr>
              <w:t>84.029,88</w:t>
            </w:r>
          </w:p>
        </w:tc>
        <w:tc>
          <w:tcPr>
            <w:tcW w:w="1308" w:type="dxa"/>
            <w:tcBorders>
              <w:top w:val="nil"/>
              <w:left w:val="single" w:sz="4" w:space="0" w:color="auto"/>
              <w:bottom w:val="single" w:sz="4" w:space="0" w:color="auto"/>
              <w:right w:val="single" w:sz="4" w:space="0" w:color="auto"/>
            </w:tcBorders>
            <w:shd w:val="clear" w:color="000000" w:fill="FFFF99"/>
          </w:tcPr>
          <w:p w:rsidR="00B0156E" w:rsidRPr="00B77BCB" w:rsidRDefault="00237D30" w:rsidP="00B0156E">
            <w:pPr>
              <w:widowControl/>
              <w:suppressAutoHyphens w:val="0"/>
              <w:jc w:val="right"/>
              <w:rPr>
                <w:rFonts w:ascii="Book Antiqua" w:eastAsia="Times New Roman" w:hAnsi="Book Antiqua" w:cs="Arial"/>
                <w:bCs/>
                <w:kern w:val="0"/>
                <w:sz w:val="20"/>
                <w:szCs w:val="22"/>
                <w:lang w:eastAsia="it-IT" w:bidi="ar-SA"/>
              </w:rPr>
            </w:pPr>
            <w:r>
              <w:rPr>
                <w:rFonts w:ascii="Book Antiqua" w:eastAsia="Times New Roman" w:hAnsi="Book Antiqua" w:cs="Arial"/>
                <w:bCs/>
                <w:kern w:val="0"/>
                <w:sz w:val="20"/>
                <w:szCs w:val="22"/>
                <w:lang w:eastAsia="it-IT" w:bidi="ar-SA"/>
              </w:rPr>
              <w:t>64.997,72</w:t>
            </w:r>
          </w:p>
        </w:tc>
        <w:tc>
          <w:tcPr>
            <w:tcW w:w="1460" w:type="dxa"/>
            <w:tcBorders>
              <w:top w:val="nil"/>
              <w:left w:val="nil"/>
              <w:bottom w:val="single" w:sz="4" w:space="0" w:color="auto"/>
              <w:right w:val="single" w:sz="4" w:space="0" w:color="auto"/>
            </w:tcBorders>
            <w:shd w:val="clear" w:color="000000" w:fill="FFFF99"/>
            <w:noWrap/>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r>
              <w:rPr>
                <w:rFonts w:ascii="Book Antiqua" w:eastAsia="Times New Roman" w:hAnsi="Book Antiqua" w:cs="Arial"/>
                <w:bCs/>
                <w:kern w:val="0"/>
                <w:sz w:val="20"/>
                <w:szCs w:val="22"/>
                <w:lang w:eastAsia="it-IT" w:bidi="ar-SA"/>
              </w:rPr>
              <w:t>54.451,77</w:t>
            </w:r>
          </w:p>
        </w:tc>
        <w:tc>
          <w:tcPr>
            <w:tcW w:w="1400" w:type="dxa"/>
            <w:tcBorders>
              <w:top w:val="nil"/>
              <w:left w:val="nil"/>
              <w:bottom w:val="single" w:sz="4" w:space="0" w:color="auto"/>
              <w:right w:val="single" w:sz="4" w:space="0" w:color="auto"/>
            </w:tcBorders>
            <w:shd w:val="clear" w:color="000000" w:fill="FFFF99"/>
            <w:noWrap/>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r>
              <w:rPr>
                <w:rFonts w:ascii="Book Antiqua" w:eastAsia="Times New Roman" w:hAnsi="Book Antiqua" w:cs="Arial"/>
                <w:bCs/>
                <w:kern w:val="0"/>
                <w:sz w:val="20"/>
                <w:szCs w:val="22"/>
                <w:lang w:eastAsia="it-IT" w:bidi="ar-SA"/>
              </w:rPr>
              <w:t>53.443,73</w:t>
            </w:r>
          </w:p>
        </w:tc>
        <w:tc>
          <w:tcPr>
            <w:tcW w:w="1242" w:type="dxa"/>
            <w:tcBorders>
              <w:top w:val="nil"/>
              <w:left w:val="nil"/>
              <w:bottom w:val="single" w:sz="4" w:space="0" w:color="auto"/>
              <w:right w:val="single" w:sz="4" w:space="0" w:color="auto"/>
            </w:tcBorders>
            <w:shd w:val="clear" w:color="000000" w:fill="FFFF99"/>
            <w:noWrap/>
          </w:tcPr>
          <w:p w:rsidR="00B0156E" w:rsidRPr="00B77BCB" w:rsidRDefault="00B0156E" w:rsidP="00B0156E">
            <w:pPr>
              <w:widowControl/>
              <w:suppressAutoHyphens w:val="0"/>
              <w:jc w:val="right"/>
              <w:rPr>
                <w:rFonts w:ascii="Book Antiqua" w:eastAsia="Times New Roman" w:hAnsi="Book Antiqua" w:cs="Arial"/>
                <w:bCs/>
                <w:kern w:val="0"/>
                <w:sz w:val="20"/>
                <w:szCs w:val="22"/>
                <w:lang w:eastAsia="it-IT" w:bidi="ar-SA"/>
              </w:rPr>
            </w:pPr>
            <w:r>
              <w:rPr>
                <w:rFonts w:ascii="Book Antiqua" w:eastAsia="Times New Roman" w:hAnsi="Book Antiqua" w:cs="Arial"/>
                <w:bCs/>
                <w:kern w:val="0"/>
                <w:sz w:val="20"/>
                <w:szCs w:val="22"/>
                <w:lang w:eastAsia="it-IT" w:bidi="ar-SA"/>
              </w:rPr>
              <w:t>66.518,41</w:t>
            </w:r>
          </w:p>
        </w:tc>
      </w:tr>
      <w:tr w:rsidR="00B0156E" w:rsidRPr="00B77BCB" w:rsidTr="004C0670">
        <w:trPr>
          <w:trHeight w:val="315"/>
        </w:trPr>
        <w:tc>
          <w:tcPr>
            <w:tcW w:w="2400" w:type="dxa"/>
            <w:tcBorders>
              <w:top w:val="nil"/>
              <w:left w:val="single" w:sz="8" w:space="0" w:color="auto"/>
              <w:bottom w:val="single" w:sz="8" w:space="0" w:color="auto"/>
              <w:right w:val="nil"/>
            </w:tcBorders>
            <w:shd w:val="clear" w:color="000000" w:fill="CC99FF"/>
            <w:noWrap/>
            <w:vAlign w:val="bottom"/>
            <w:hideMark/>
          </w:tcPr>
          <w:p w:rsidR="00B0156E" w:rsidRPr="00B77BCB" w:rsidRDefault="00B0156E" w:rsidP="00B0156E">
            <w:pPr>
              <w:widowControl/>
              <w:suppressAutoHyphens w:val="0"/>
              <w:rPr>
                <w:rFonts w:ascii="Book Antiqua" w:eastAsia="Times New Roman" w:hAnsi="Book Antiqua" w:cs="Times New Roman"/>
                <w:bCs/>
                <w:kern w:val="0"/>
                <w:sz w:val="20"/>
                <w:szCs w:val="22"/>
                <w:lang w:eastAsia="it-IT" w:bidi="ar-SA"/>
              </w:rPr>
            </w:pPr>
            <w:r w:rsidRPr="00B77BCB">
              <w:rPr>
                <w:rFonts w:ascii="Book Antiqua" w:eastAsia="Times New Roman" w:hAnsi="Book Antiqua" w:cs="Times New Roman"/>
                <w:bCs/>
                <w:kern w:val="0"/>
                <w:sz w:val="20"/>
                <w:szCs w:val="22"/>
                <w:lang w:eastAsia="it-IT" w:bidi="ar-SA"/>
              </w:rPr>
              <w:t>totale fine anno</w:t>
            </w:r>
          </w:p>
        </w:tc>
        <w:tc>
          <w:tcPr>
            <w:tcW w:w="1308" w:type="dxa"/>
            <w:tcBorders>
              <w:top w:val="nil"/>
              <w:left w:val="nil"/>
              <w:bottom w:val="single" w:sz="8" w:space="0" w:color="auto"/>
              <w:right w:val="nil"/>
            </w:tcBorders>
            <w:shd w:val="clear" w:color="000000" w:fill="CC99FF"/>
            <w:vAlign w:val="bottom"/>
          </w:tcPr>
          <w:p w:rsidR="00B0156E" w:rsidRPr="00B77BCB" w:rsidRDefault="00B0156E" w:rsidP="00B0156E">
            <w:pPr>
              <w:widowControl/>
              <w:suppressAutoHyphens w:val="0"/>
              <w:jc w:val="right"/>
              <w:rPr>
                <w:rFonts w:ascii="Book Antiqua" w:eastAsia="Times New Roman" w:hAnsi="Book Antiqua" w:cs="Arial"/>
                <w:bCs/>
                <w:i/>
                <w:iCs/>
                <w:kern w:val="0"/>
                <w:sz w:val="20"/>
                <w:szCs w:val="22"/>
                <w:lang w:eastAsia="it-IT" w:bidi="ar-SA"/>
              </w:rPr>
            </w:pPr>
            <w:r>
              <w:rPr>
                <w:rFonts w:ascii="Book Antiqua" w:eastAsia="Times New Roman" w:hAnsi="Book Antiqua" w:cs="Arial"/>
                <w:bCs/>
                <w:i/>
                <w:iCs/>
                <w:kern w:val="0"/>
                <w:sz w:val="20"/>
                <w:szCs w:val="22"/>
                <w:lang w:eastAsia="it-IT" w:bidi="ar-SA"/>
              </w:rPr>
              <w:fldChar w:fldCharType="begin"/>
            </w:r>
            <w:r>
              <w:rPr>
                <w:rFonts w:ascii="Book Antiqua" w:eastAsia="Times New Roman" w:hAnsi="Book Antiqua" w:cs="Arial"/>
                <w:bCs/>
                <w:i/>
                <w:iCs/>
                <w:kern w:val="0"/>
                <w:sz w:val="20"/>
                <w:szCs w:val="22"/>
                <w:lang w:eastAsia="it-IT" w:bidi="ar-SA"/>
              </w:rPr>
              <w:instrText xml:space="preserve"> =SUM(ABOVE) </w:instrText>
            </w:r>
            <w:r>
              <w:rPr>
                <w:rFonts w:ascii="Book Antiqua" w:eastAsia="Times New Roman" w:hAnsi="Book Antiqua" w:cs="Arial"/>
                <w:bCs/>
                <w:i/>
                <w:iCs/>
                <w:kern w:val="0"/>
                <w:sz w:val="20"/>
                <w:szCs w:val="22"/>
                <w:lang w:eastAsia="it-IT" w:bidi="ar-SA"/>
              </w:rPr>
              <w:fldChar w:fldCharType="separate"/>
            </w:r>
            <w:r>
              <w:rPr>
                <w:rFonts w:ascii="Book Antiqua" w:eastAsia="Times New Roman" w:hAnsi="Book Antiqua" w:cs="Arial"/>
                <w:bCs/>
                <w:i/>
                <w:iCs/>
                <w:noProof/>
                <w:kern w:val="0"/>
                <w:sz w:val="20"/>
                <w:szCs w:val="22"/>
                <w:lang w:eastAsia="it-IT" w:bidi="ar-SA"/>
              </w:rPr>
              <w:t>119.655,3</w:t>
            </w:r>
            <w:r>
              <w:rPr>
                <w:rFonts w:ascii="Book Antiqua" w:eastAsia="Times New Roman" w:hAnsi="Book Antiqua" w:cs="Arial"/>
                <w:bCs/>
                <w:i/>
                <w:iCs/>
                <w:kern w:val="0"/>
                <w:sz w:val="20"/>
                <w:szCs w:val="22"/>
                <w:lang w:eastAsia="it-IT" w:bidi="ar-SA"/>
              </w:rPr>
              <w:fldChar w:fldCharType="end"/>
            </w:r>
            <w:r>
              <w:rPr>
                <w:rFonts w:ascii="Book Antiqua" w:eastAsia="Times New Roman" w:hAnsi="Book Antiqua" w:cs="Arial"/>
                <w:bCs/>
                <w:i/>
                <w:iCs/>
                <w:kern w:val="0"/>
                <w:sz w:val="20"/>
                <w:szCs w:val="22"/>
                <w:lang w:eastAsia="it-IT" w:bidi="ar-SA"/>
              </w:rPr>
              <w:t>0</w:t>
            </w:r>
          </w:p>
        </w:tc>
        <w:tc>
          <w:tcPr>
            <w:tcW w:w="1308" w:type="dxa"/>
            <w:tcBorders>
              <w:top w:val="nil"/>
              <w:left w:val="nil"/>
              <w:bottom w:val="single" w:sz="8" w:space="0" w:color="auto"/>
              <w:right w:val="single" w:sz="4" w:space="0" w:color="auto"/>
            </w:tcBorders>
            <w:shd w:val="clear" w:color="000000" w:fill="CC99FF"/>
            <w:vAlign w:val="bottom"/>
          </w:tcPr>
          <w:p w:rsidR="00B0156E" w:rsidRPr="00B77BCB" w:rsidRDefault="00237D30" w:rsidP="00B0156E">
            <w:pPr>
              <w:widowControl/>
              <w:suppressAutoHyphens w:val="0"/>
              <w:jc w:val="right"/>
              <w:rPr>
                <w:rFonts w:ascii="Book Antiqua" w:eastAsia="Times New Roman" w:hAnsi="Book Antiqua" w:cs="Arial"/>
                <w:bCs/>
                <w:i/>
                <w:iCs/>
                <w:kern w:val="0"/>
                <w:sz w:val="20"/>
                <w:szCs w:val="22"/>
                <w:lang w:eastAsia="it-IT" w:bidi="ar-SA"/>
              </w:rPr>
            </w:pPr>
            <w:r>
              <w:rPr>
                <w:rFonts w:ascii="Book Antiqua" w:eastAsia="Times New Roman" w:hAnsi="Book Antiqua" w:cs="Arial"/>
                <w:bCs/>
                <w:i/>
                <w:iCs/>
                <w:kern w:val="0"/>
                <w:sz w:val="20"/>
                <w:szCs w:val="22"/>
                <w:lang w:eastAsia="it-IT" w:bidi="ar-SA"/>
              </w:rPr>
              <w:t>97.186,59</w:t>
            </w:r>
          </w:p>
        </w:tc>
        <w:tc>
          <w:tcPr>
            <w:tcW w:w="1460" w:type="dxa"/>
            <w:tcBorders>
              <w:top w:val="nil"/>
              <w:left w:val="nil"/>
              <w:bottom w:val="single" w:sz="8" w:space="0" w:color="auto"/>
              <w:right w:val="single" w:sz="4" w:space="0" w:color="auto"/>
            </w:tcBorders>
            <w:shd w:val="clear" w:color="000000" w:fill="CC99FF"/>
            <w:noWrap/>
            <w:vAlign w:val="bottom"/>
          </w:tcPr>
          <w:p w:rsidR="00B0156E" w:rsidRPr="00B77BCB" w:rsidRDefault="00237D30" w:rsidP="00B0156E">
            <w:pPr>
              <w:widowControl/>
              <w:suppressAutoHyphens w:val="0"/>
              <w:jc w:val="right"/>
              <w:rPr>
                <w:rFonts w:ascii="Book Antiqua" w:eastAsia="Times New Roman" w:hAnsi="Book Antiqua" w:cs="Arial"/>
                <w:bCs/>
                <w:i/>
                <w:iCs/>
                <w:kern w:val="0"/>
                <w:sz w:val="20"/>
                <w:szCs w:val="22"/>
                <w:lang w:eastAsia="it-IT" w:bidi="ar-SA"/>
              </w:rPr>
            </w:pPr>
            <w:r>
              <w:rPr>
                <w:rFonts w:ascii="Book Antiqua" w:eastAsia="Times New Roman" w:hAnsi="Book Antiqua" w:cs="Arial"/>
                <w:bCs/>
                <w:i/>
                <w:iCs/>
                <w:kern w:val="0"/>
                <w:sz w:val="20"/>
                <w:szCs w:val="22"/>
                <w:lang w:eastAsia="it-IT" w:bidi="ar-SA"/>
              </w:rPr>
              <w:t>85.059,25</w:t>
            </w:r>
          </w:p>
        </w:tc>
        <w:tc>
          <w:tcPr>
            <w:tcW w:w="1400" w:type="dxa"/>
            <w:tcBorders>
              <w:top w:val="nil"/>
              <w:left w:val="nil"/>
              <w:bottom w:val="single" w:sz="8" w:space="0" w:color="auto"/>
              <w:right w:val="single" w:sz="4" w:space="0" w:color="auto"/>
            </w:tcBorders>
            <w:shd w:val="clear" w:color="000000" w:fill="CC99FF"/>
            <w:noWrap/>
            <w:vAlign w:val="bottom"/>
          </w:tcPr>
          <w:p w:rsidR="00B0156E" w:rsidRPr="00B77BCB" w:rsidRDefault="00B0156E" w:rsidP="00237D30">
            <w:pPr>
              <w:widowControl/>
              <w:suppressAutoHyphens w:val="0"/>
              <w:jc w:val="right"/>
              <w:rPr>
                <w:rFonts w:ascii="Book Antiqua" w:eastAsia="Times New Roman" w:hAnsi="Book Antiqua" w:cs="Arial"/>
                <w:bCs/>
                <w:i/>
                <w:iCs/>
                <w:kern w:val="0"/>
                <w:sz w:val="20"/>
                <w:szCs w:val="22"/>
                <w:lang w:eastAsia="it-IT" w:bidi="ar-SA"/>
              </w:rPr>
            </w:pPr>
            <w:r>
              <w:rPr>
                <w:rFonts w:ascii="Book Antiqua" w:eastAsia="Times New Roman" w:hAnsi="Book Antiqua" w:cs="Arial"/>
                <w:bCs/>
                <w:i/>
                <w:iCs/>
                <w:kern w:val="0"/>
                <w:sz w:val="20"/>
                <w:szCs w:val="22"/>
                <w:lang w:eastAsia="it-IT" w:bidi="ar-SA"/>
              </w:rPr>
              <w:t>8</w:t>
            </w:r>
            <w:r w:rsidR="00237D30">
              <w:rPr>
                <w:rFonts w:ascii="Book Antiqua" w:eastAsia="Times New Roman" w:hAnsi="Book Antiqua" w:cs="Arial"/>
                <w:bCs/>
                <w:i/>
                <w:iCs/>
                <w:kern w:val="0"/>
                <w:sz w:val="20"/>
                <w:szCs w:val="22"/>
                <w:lang w:eastAsia="it-IT" w:bidi="ar-SA"/>
              </w:rPr>
              <w:t>2.488,36</w:t>
            </w:r>
          </w:p>
        </w:tc>
        <w:tc>
          <w:tcPr>
            <w:tcW w:w="1242" w:type="dxa"/>
            <w:tcBorders>
              <w:top w:val="nil"/>
              <w:left w:val="nil"/>
              <w:bottom w:val="single" w:sz="8" w:space="0" w:color="auto"/>
              <w:right w:val="single" w:sz="4" w:space="0" w:color="auto"/>
            </w:tcBorders>
            <w:shd w:val="clear" w:color="000000" w:fill="CC99FF"/>
            <w:noWrap/>
            <w:vAlign w:val="bottom"/>
          </w:tcPr>
          <w:p w:rsidR="00B0156E" w:rsidRPr="00B77BCB" w:rsidRDefault="00B0156E" w:rsidP="00B0156E">
            <w:pPr>
              <w:widowControl/>
              <w:suppressAutoHyphens w:val="0"/>
              <w:jc w:val="right"/>
              <w:rPr>
                <w:rFonts w:ascii="Book Antiqua" w:eastAsia="Times New Roman" w:hAnsi="Book Antiqua" w:cs="Arial"/>
                <w:bCs/>
                <w:i/>
                <w:iCs/>
                <w:kern w:val="0"/>
                <w:sz w:val="20"/>
                <w:szCs w:val="22"/>
                <w:lang w:eastAsia="it-IT" w:bidi="ar-SA"/>
              </w:rPr>
            </w:pPr>
            <w:r>
              <w:rPr>
                <w:rFonts w:ascii="Book Antiqua" w:eastAsia="Times New Roman" w:hAnsi="Book Antiqua" w:cs="Arial"/>
                <w:bCs/>
                <w:i/>
                <w:iCs/>
                <w:kern w:val="0"/>
                <w:sz w:val="20"/>
                <w:szCs w:val="22"/>
                <w:lang w:eastAsia="it-IT" w:bidi="ar-SA"/>
              </w:rPr>
              <w:t>95.335,60</w:t>
            </w:r>
          </w:p>
        </w:tc>
      </w:tr>
    </w:tbl>
    <w:p w:rsidR="00B77BCB" w:rsidRPr="00836206" w:rsidRDefault="00B77BCB" w:rsidP="0048761F">
      <w:pPr>
        <w:pStyle w:val="Corpotesto"/>
        <w:jc w:val="both"/>
        <w:rPr>
          <w:rFonts w:ascii="Book Antiqua" w:eastAsia="Times New Roman" w:hAnsi="Book Antiqua" w:cs="Arial"/>
          <w:kern w:val="0"/>
          <w:szCs w:val="22"/>
          <w:lang w:eastAsia="it-IT" w:bidi="ar-SA"/>
        </w:rPr>
      </w:pPr>
    </w:p>
    <w:tbl>
      <w:tblPr>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36"/>
        <w:gridCol w:w="1415"/>
        <w:gridCol w:w="1415"/>
        <w:gridCol w:w="1369"/>
      </w:tblGrid>
      <w:tr w:rsidR="002322BF" w:rsidRPr="00836206" w:rsidTr="005577BB">
        <w:trPr>
          <w:trHeight w:val="345"/>
        </w:trPr>
        <w:tc>
          <w:tcPr>
            <w:tcW w:w="4336" w:type="dxa"/>
            <w:shd w:val="clear" w:color="auto" w:fill="auto"/>
            <w:noWrap/>
            <w:vAlign w:val="bottom"/>
            <w:hideMark/>
          </w:tcPr>
          <w:p w:rsidR="002322BF" w:rsidRPr="002322BF" w:rsidRDefault="002322BF" w:rsidP="002322BF">
            <w:pPr>
              <w:widowControl/>
              <w:suppressAutoHyphens w:val="0"/>
              <w:rPr>
                <w:rFonts w:ascii="Book Antiqua" w:eastAsia="Times New Roman" w:hAnsi="Book Antiqua" w:cs="Times New Roman"/>
                <w:kern w:val="0"/>
                <w:sz w:val="20"/>
                <w:szCs w:val="20"/>
                <w:lang w:eastAsia="it-IT" w:bidi="ar-SA"/>
              </w:rPr>
            </w:pPr>
          </w:p>
        </w:tc>
        <w:tc>
          <w:tcPr>
            <w:tcW w:w="1415" w:type="dxa"/>
            <w:shd w:val="clear" w:color="000000" w:fill="A9D08E"/>
            <w:hideMark/>
          </w:tcPr>
          <w:p w:rsidR="002322BF" w:rsidRPr="002322BF" w:rsidRDefault="00B0156E" w:rsidP="002322BF">
            <w:pPr>
              <w:widowControl/>
              <w:suppressAutoHyphens w:val="0"/>
              <w:jc w:val="center"/>
              <w:rPr>
                <w:rFonts w:ascii="Book Antiqua" w:eastAsia="Times New Roman" w:hAnsi="Book Antiqua" w:cs="Times New Roman"/>
                <w:b/>
                <w:bCs/>
                <w:kern w:val="0"/>
                <w:sz w:val="22"/>
                <w:szCs w:val="22"/>
                <w:lang w:eastAsia="it-IT" w:bidi="ar-SA"/>
              </w:rPr>
            </w:pPr>
            <w:r>
              <w:rPr>
                <w:rFonts w:ascii="Book Antiqua" w:eastAsia="Times New Roman" w:hAnsi="Book Antiqua" w:cs="Times New Roman"/>
                <w:b/>
                <w:bCs/>
                <w:kern w:val="0"/>
                <w:sz w:val="22"/>
                <w:szCs w:val="22"/>
                <w:lang w:eastAsia="it-IT" w:bidi="ar-SA"/>
              </w:rPr>
              <w:t>2020</w:t>
            </w:r>
          </w:p>
        </w:tc>
        <w:tc>
          <w:tcPr>
            <w:tcW w:w="1415" w:type="dxa"/>
            <w:shd w:val="clear" w:color="000000" w:fill="A9D08E"/>
            <w:hideMark/>
          </w:tcPr>
          <w:p w:rsidR="002322BF" w:rsidRPr="002322BF" w:rsidRDefault="00B0156E" w:rsidP="002322BF">
            <w:pPr>
              <w:widowControl/>
              <w:suppressAutoHyphens w:val="0"/>
              <w:jc w:val="center"/>
              <w:rPr>
                <w:rFonts w:ascii="Book Antiqua" w:eastAsia="Times New Roman" w:hAnsi="Book Antiqua" w:cs="Times New Roman"/>
                <w:b/>
                <w:bCs/>
                <w:kern w:val="0"/>
                <w:sz w:val="22"/>
                <w:szCs w:val="22"/>
                <w:lang w:eastAsia="it-IT" w:bidi="ar-SA"/>
              </w:rPr>
            </w:pPr>
            <w:r>
              <w:rPr>
                <w:rFonts w:ascii="Book Antiqua" w:eastAsia="Times New Roman" w:hAnsi="Book Antiqua" w:cs="Times New Roman"/>
                <w:b/>
                <w:bCs/>
                <w:kern w:val="0"/>
                <w:sz w:val="22"/>
                <w:szCs w:val="22"/>
                <w:lang w:eastAsia="it-IT" w:bidi="ar-SA"/>
              </w:rPr>
              <w:t>2021</w:t>
            </w:r>
          </w:p>
        </w:tc>
        <w:tc>
          <w:tcPr>
            <w:tcW w:w="1369" w:type="dxa"/>
            <w:shd w:val="clear" w:color="000000" w:fill="A9D08E"/>
            <w:hideMark/>
          </w:tcPr>
          <w:p w:rsidR="002322BF" w:rsidRPr="002322BF" w:rsidRDefault="00B0156E" w:rsidP="002322BF">
            <w:pPr>
              <w:widowControl/>
              <w:suppressAutoHyphens w:val="0"/>
              <w:jc w:val="center"/>
              <w:rPr>
                <w:rFonts w:ascii="Book Antiqua" w:eastAsia="Times New Roman" w:hAnsi="Book Antiqua" w:cs="Times New Roman"/>
                <w:b/>
                <w:bCs/>
                <w:kern w:val="0"/>
                <w:sz w:val="22"/>
                <w:szCs w:val="22"/>
                <w:lang w:eastAsia="it-IT" w:bidi="ar-SA"/>
              </w:rPr>
            </w:pPr>
            <w:r>
              <w:rPr>
                <w:rFonts w:ascii="Book Antiqua" w:eastAsia="Times New Roman" w:hAnsi="Book Antiqua" w:cs="Times New Roman"/>
                <w:b/>
                <w:bCs/>
                <w:kern w:val="0"/>
                <w:sz w:val="22"/>
                <w:szCs w:val="22"/>
                <w:lang w:eastAsia="it-IT" w:bidi="ar-SA"/>
              </w:rPr>
              <w:t>2022</w:t>
            </w:r>
          </w:p>
        </w:tc>
      </w:tr>
      <w:tr w:rsidR="002322BF" w:rsidRPr="002322BF" w:rsidTr="002322BF">
        <w:trPr>
          <w:trHeight w:val="660"/>
        </w:trPr>
        <w:tc>
          <w:tcPr>
            <w:tcW w:w="4336" w:type="dxa"/>
            <w:shd w:val="clear" w:color="auto" w:fill="auto"/>
            <w:noWrap/>
            <w:vAlign w:val="bottom"/>
            <w:hideMark/>
          </w:tcPr>
          <w:p w:rsidR="002322BF" w:rsidRPr="002322BF" w:rsidRDefault="002322BF" w:rsidP="002322BF">
            <w:pPr>
              <w:widowControl/>
              <w:suppressAutoHyphens w:val="0"/>
              <w:rPr>
                <w:rFonts w:ascii="Book Antiqua" w:eastAsia="Times New Roman" w:hAnsi="Book Antiqua" w:cs="Times New Roman"/>
                <w:color w:val="000000"/>
                <w:kern w:val="0"/>
                <w:sz w:val="22"/>
                <w:szCs w:val="22"/>
                <w:lang w:eastAsia="it-IT" w:bidi="ar-SA"/>
              </w:rPr>
            </w:pPr>
            <w:r w:rsidRPr="002322BF">
              <w:rPr>
                <w:rFonts w:ascii="Book Antiqua" w:eastAsia="Times New Roman" w:hAnsi="Book Antiqua" w:cs="Times New Roman"/>
                <w:color w:val="000000"/>
                <w:kern w:val="0"/>
                <w:sz w:val="22"/>
                <w:szCs w:val="22"/>
                <w:lang w:eastAsia="it-IT" w:bidi="ar-SA"/>
              </w:rPr>
              <w:t>CAPACITA' INDEBITAMENTO</w:t>
            </w:r>
          </w:p>
        </w:tc>
        <w:tc>
          <w:tcPr>
            <w:tcW w:w="1415" w:type="dxa"/>
            <w:shd w:val="clear" w:color="000000" w:fill="A9D08E"/>
            <w:hideMark/>
          </w:tcPr>
          <w:p w:rsidR="002322BF" w:rsidRPr="002322BF" w:rsidRDefault="00B0156E" w:rsidP="002322BF">
            <w:pPr>
              <w:widowControl/>
              <w:suppressAutoHyphens w:val="0"/>
              <w:jc w:val="center"/>
              <w:rPr>
                <w:rFonts w:ascii="Book Antiqua" w:eastAsia="Times New Roman" w:hAnsi="Book Antiqua" w:cs="Times New Roman"/>
                <w:b/>
                <w:bCs/>
                <w:kern w:val="0"/>
                <w:sz w:val="22"/>
                <w:szCs w:val="22"/>
                <w:lang w:eastAsia="it-IT" w:bidi="ar-SA"/>
              </w:rPr>
            </w:pPr>
            <w:r>
              <w:rPr>
                <w:rFonts w:ascii="Book Antiqua" w:eastAsia="Times New Roman" w:hAnsi="Book Antiqua" w:cs="Times New Roman"/>
                <w:b/>
                <w:bCs/>
                <w:kern w:val="0"/>
                <w:sz w:val="22"/>
                <w:szCs w:val="22"/>
                <w:lang w:eastAsia="it-IT" w:bidi="ar-SA"/>
              </w:rPr>
              <w:t>rendiconto 2018</w:t>
            </w:r>
          </w:p>
        </w:tc>
        <w:tc>
          <w:tcPr>
            <w:tcW w:w="1415" w:type="dxa"/>
            <w:shd w:val="clear" w:color="000000" w:fill="A9D08E"/>
            <w:hideMark/>
          </w:tcPr>
          <w:p w:rsidR="002322BF" w:rsidRPr="002322BF" w:rsidRDefault="00836206" w:rsidP="002322BF">
            <w:pPr>
              <w:widowControl/>
              <w:suppressAutoHyphens w:val="0"/>
              <w:jc w:val="center"/>
              <w:rPr>
                <w:rFonts w:ascii="Book Antiqua" w:eastAsia="Times New Roman" w:hAnsi="Book Antiqua" w:cs="Times New Roman"/>
                <w:b/>
                <w:bCs/>
                <w:kern w:val="0"/>
                <w:sz w:val="22"/>
                <w:szCs w:val="22"/>
                <w:lang w:eastAsia="it-IT" w:bidi="ar-SA"/>
              </w:rPr>
            </w:pPr>
            <w:r>
              <w:rPr>
                <w:rFonts w:ascii="Book Antiqua" w:eastAsia="Times New Roman" w:hAnsi="Book Antiqua" w:cs="Times New Roman"/>
                <w:b/>
                <w:bCs/>
                <w:kern w:val="0"/>
                <w:sz w:val="22"/>
                <w:szCs w:val="22"/>
                <w:lang w:eastAsia="it-IT" w:bidi="ar-SA"/>
              </w:rPr>
              <w:t>assestato</w:t>
            </w:r>
            <w:r w:rsidR="00B0156E">
              <w:rPr>
                <w:rFonts w:ascii="Book Antiqua" w:eastAsia="Times New Roman" w:hAnsi="Book Antiqua" w:cs="Times New Roman"/>
                <w:b/>
                <w:bCs/>
                <w:kern w:val="0"/>
                <w:sz w:val="22"/>
                <w:szCs w:val="22"/>
                <w:lang w:eastAsia="it-IT" w:bidi="ar-SA"/>
              </w:rPr>
              <w:t xml:space="preserve"> 2019</w:t>
            </w:r>
          </w:p>
        </w:tc>
        <w:tc>
          <w:tcPr>
            <w:tcW w:w="1369" w:type="dxa"/>
            <w:shd w:val="clear" w:color="000000" w:fill="A9D08E"/>
            <w:hideMark/>
          </w:tcPr>
          <w:p w:rsidR="002322BF" w:rsidRPr="002322BF" w:rsidRDefault="00836206" w:rsidP="002322BF">
            <w:pPr>
              <w:widowControl/>
              <w:suppressAutoHyphens w:val="0"/>
              <w:jc w:val="center"/>
              <w:rPr>
                <w:rFonts w:ascii="Book Antiqua" w:eastAsia="Times New Roman" w:hAnsi="Book Antiqua" w:cs="Times New Roman"/>
                <w:b/>
                <w:bCs/>
                <w:kern w:val="0"/>
                <w:sz w:val="22"/>
                <w:szCs w:val="22"/>
                <w:lang w:eastAsia="it-IT" w:bidi="ar-SA"/>
              </w:rPr>
            </w:pPr>
            <w:r>
              <w:rPr>
                <w:rFonts w:ascii="Book Antiqua" w:eastAsia="Times New Roman" w:hAnsi="Book Antiqua" w:cs="Times New Roman"/>
                <w:b/>
                <w:bCs/>
                <w:kern w:val="0"/>
                <w:sz w:val="22"/>
                <w:szCs w:val="22"/>
                <w:lang w:eastAsia="it-IT" w:bidi="ar-SA"/>
              </w:rPr>
              <w:t xml:space="preserve">presunto </w:t>
            </w:r>
            <w:r w:rsidR="00B0156E">
              <w:rPr>
                <w:rFonts w:ascii="Book Antiqua" w:eastAsia="Times New Roman" w:hAnsi="Book Antiqua" w:cs="Times New Roman"/>
                <w:b/>
                <w:bCs/>
                <w:kern w:val="0"/>
                <w:sz w:val="22"/>
                <w:szCs w:val="22"/>
                <w:lang w:eastAsia="it-IT" w:bidi="ar-SA"/>
              </w:rPr>
              <w:t>2020</w:t>
            </w:r>
          </w:p>
        </w:tc>
      </w:tr>
      <w:tr w:rsidR="00836206" w:rsidRPr="00836206" w:rsidTr="00670740">
        <w:trPr>
          <w:trHeight w:val="265"/>
        </w:trPr>
        <w:tc>
          <w:tcPr>
            <w:tcW w:w="4336" w:type="dxa"/>
            <w:shd w:val="clear" w:color="auto" w:fill="auto"/>
            <w:noWrap/>
            <w:vAlign w:val="bottom"/>
            <w:hideMark/>
          </w:tcPr>
          <w:p w:rsidR="00836206" w:rsidRPr="002322BF" w:rsidRDefault="00836206" w:rsidP="00836206">
            <w:pPr>
              <w:widowControl/>
              <w:suppressAutoHyphens w:val="0"/>
              <w:jc w:val="right"/>
              <w:rPr>
                <w:rFonts w:ascii="Book Antiqua" w:eastAsia="Times New Roman" w:hAnsi="Book Antiqua" w:cs="Times New Roman"/>
                <w:color w:val="000000"/>
                <w:kern w:val="0"/>
                <w:sz w:val="22"/>
                <w:szCs w:val="22"/>
                <w:lang w:eastAsia="it-IT" w:bidi="ar-SA"/>
              </w:rPr>
            </w:pPr>
            <w:r w:rsidRPr="002322BF">
              <w:rPr>
                <w:rFonts w:ascii="Book Antiqua" w:eastAsia="Times New Roman" w:hAnsi="Book Antiqua" w:cs="Times New Roman"/>
                <w:color w:val="000000"/>
                <w:kern w:val="0"/>
                <w:sz w:val="22"/>
                <w:szCs w:val="22"/>
                <w:lang w:eastAsia="it-IT" w:bidi="ar-SA"/>
              </w:rPr>
              <w:t>entrate correnti</w:t>
            </w:r>
          </w:p>
        </w:tc>
        <w:tc>
          <w:tcPr>
            <w:tcW w:w="1415" w:type="dxa"/>
            <w:shd w:val="clear" w:color="000000" w:fill="FFE699"/>
            <w:noWrap/>
            <w:vAlign w:val="bottom"/>
          </w:tcPr>
          <w:p w:rsidR="00836206" w:rsidRPr="002322BF" w:rsidRDefault="00100587" w:rsidP="00237D30">
            <w:pPr>
              <w:widowControl/>
              <w:suppressAutoHyphens w:val="0"/>
              <w:jc w:val="center"/>
              <w:rPr>
                <w:rFonts w:ascii="Book Antiqua" w:eastAsia="Times New Roman" w:hAnsi="Book Antiqua" w:cs="Times New Roman"/>
                <w:color w:val="000000"/>
                <w:kern w:val="0"/>
                <w:sz w:val="22"/>
                <w:szCs w:val="22"/>
                <w:lang w:eastAsia="it-IT" w:bidi="ar-SA"/>
              </w:rPr>
            </w:pPr>
            <w:r>
              <w:rPr>
                <w:rFonts w:ascii="Book Antiqua" w:eastAsia="Times New Roman" w:hAnsi="Book Antiqua" w:cs="Times New Roman"/>
                <w:color w:val="000000"/>
                <w:kern w:val="0"/>
                <w:sz w:val="22"/>
                <w:szCs w:val="22"/>
                <w:lang w:eastAsia="it-IT" w:bidi="ar-SA"/>
              </w:rPr>
              <w:t>2.</w:t>
            </w:r>
            <w:r w:rsidR="00237D30">
              <w:rPr>
                <w:rFonts w:ascii="Book Antiqua" w:eastAsia="Times New Roman" w:hAnsi="Book Antiqua" w:cs="Times New Roman"/>
                <w:color w:val="000000"/>
                <w:kern w:val="0"/>
                <w:sz w:val="22"/>
                <w:szCs w:val="22"/>
                <w:lang w:eastAsia="it-IT" w:bidi="ar-SA"/>
              </w:rPr>
              <w:t>335.492,42</w:t>
            </w:r>
          </w:p>
        </w:tc>
        <w:tc>
          <w:tcPr>
            <w:tcW w:w="1415" w:type="dxa"/>
            <w:shd w:val="clear" w:color="auto" w:fill="auto"/>
            <w:noWrap/>
            <w:vAlign w:val="bottom"/>
          </w:tcPr>
          <w:p w:rsidR="00836206" w:rsidRPr="00237D30" w:rsidRDefault="004C0670" w:rsidP="00237D30">
            <w:pPr>
              <w:widowControl/>
              <w:suppressAutoHyphens w:val="0"/>
              <w:jc w:val="center"/>
              <w:rPr>
                <w:rFonts w:ascii="Book Antiqua" w:eastAsia="Times New Roman" w:hAnsi="Book Antiqua" w:cs="Times New Roman"/>
                <w:color w:val="000000"/>
                <w:kern w:val="0"/>
                <w:sz w:val="22"/>
                <w:szCs w:val="22"/>
                <w:lang w:eastAsia="it-IT" w:bidi="ar-SA"/>
              </w:rPr>
            </w:pPr>
            <w:r w:rsidRPr="00237D30">
              <w:rPr>
                <w:rFonts w:ascii="Book Antiqua" w:eastAsia="Times New Roman" w:hAnsi="Book Antiqua" w:cs="Times New Roman"/>
                <w:color w:val="000000"/>
                <w:kern w:val="0"/>
                <w:sz w:val="22"/>
                <w:szCs w:val="22"/>
                <w:lang w:eastAsia="it-IT" w:bidi="ar-SA"/>
              </w:rPr>
              <w:t>2.</w:t>
            </w:r>
            <w:r w:rsidR="00237D30" w:rsidRPr="00237D30">
              <w:rPr>
                <w:rFonts w:ascii="Book Antiqua" w:eastAsia="Times New Roman" w:hAnsi="Book Antiqua" w:cs="Times New Roman"/>
                <w:color w:val="000000"/>
                <w:kern w:val="0"/>
                <w:sz w:val="22"/>
                <w:szCs w:val="22"/>
                <w:lang w:eastAsia="it-IT" w:bidi="ar-SA"/>
              </w:rPr>
              <w:t>116.111,75</w:t>
            </w:r>
          </w:p>
        </w:tc>
        <w:tc>
          <w:tcPr>
            <w:tcW w:w="1369" w:type="dxa"/>
            <w:shd w:val="clear" w:color="auto" w:fill="auto"/>
            <w:noWrap/>
            <w:vAlign w:val="bottom"/>
          </w:tcPr>
          <w:p w:rsidR="00836206" w:rsidRPr="00237D30" w:rsidRDefault="00237D30" w:rsidP="00836206">
            <w:pPr>
              <w:widowControl/>
              <w:suppressAutoHyphens w:val="0"/>
              <w:jc w:val="center"/>
              <w:rPr>
                <w:rFonts w:ascii="Book Antiqua" w:eastAsia="Times New Roman" w:hAnsi="Book Antiqua" w:cs="Times New Roman"/>
                <w:color w:val="000000"/>
                <w:kern w:val="0"/>
                <w:sz w:val="22"/>
                <w:szCs w:val="22"/>
                <w:lang w:eastAsia="it-IT" w:bidi="ar-SA"/>
              </w:rPr>
            </w:pPr>
            <w:r w:rsidRPr="00237D30">
              <w:rPr>
                <w:rFonts w:ascii="Book Antiqua" w:eastAsia="Times New Roman" w:hAnsi="Book Antiqua" w:cs="Times New Roman"/>
                <w:color w:val="000000"/>
                <w:kern w:val="0"/>
                <w:sz w:val="22"/>
                <w:szCs w:val="22"/>
                <w:lang w:eastAsia="it-IT" w:bidi="ar-SA"/>
              </w:rPr>
              <w:t>2.104.211,75</w:t>
            </w:r>
          </w:p>
        </w:tc>
      </w:tr>
      <w:tr w:rsidR="00836206" w:rsidRPr="00836206" w:rsidTr="005577BB">
        <w:trPr>
          <w:trHeight w:val="300"/>
        </w:trPr>
        <w:tc>
          <w:tcPr>
            <w:tcW w:w="4336" w:type="dxa"/>
            <w:shd w:val="clear" w:color="auto" w:fill="auto"/>
            <w:noWrap/>
            <w:vAlign w:val="bottom"/>
            <w:hideMark/>
          </w:tcPr>
          <w:p w:rsidR="00836206" w:rsidRPr="002322BF" w:rsidRDefault="00836206" w:rsidP="00836206">
            <w:pPr>
              <w:widowControl/>
              <w:suppressAutoHyphens w:val="0"/>
              <w:jc w:val="right"/>
              <w:rPr>
                <w:rFonts w:ascii="Book Antiqua" w:eastAsia="Times New Roman" w:hAnsi="Book Antiqua" w:cs="Times New Roman"/>
                <w:color w:val="000000"/>
                <w:kern w:val="0"/>
                <w:sz w:val="22"/>
                <w:szCs w:val="22"/>
                <w:lang w:eastAsia="it-IT" w:bidi="ar-SA"/>
              </w:rPr>
            </w:pPr>
            <w:r w:rsidRPr="002322BF">
              <w:rPr>
                <w:rFonts w:ascii="Book Antiqua" w:eastAsia="Times New Roman" w:hAnsi="Book Antiqua" w:cs="Times New Roman"/>
                <w:color w:val="000000"/>
                <w:kern w:val="0"/>
                <w:sz w:val="22"/>
                <w:szCs w:val="22"/>
                <w:lang w:eastAsia="it-IT" w:bidi="ar-SA"/>
              </w:rPr>
              <w:t>interessi passivi mutui pregressi</w:t>
            </w:r>
          </w:p>
        </w:tc>
        <w:tc>
          <w:tcPr>
            <w:tcW w:w="1415" w:type="dxa"/>
            <w:shd w:val="clear" w:color="auto" w:fill="auto"/>
            <w:noWrap/>
            <w:vAlign w:val="bottom"/>
            <w:hideMark/>
          </w:tcPr>
          <w:p w:rsidR="00836206" w:rsidRPr="002322BF" w:rsidRDefault="00237D30" w:rsidP="00836206">
            <w:pPr>
              <w:widowControl/>
              <w:suppressAutoHyphens w:val="0"/>
              <w:jc w:val="center"/>
              <w:rPr>
                <w:rFonts w:ascii="Book Antiqua" w:eastAsia="Times New Roman" w:hAnsi="Book Antiqua" w:cs="Times New Roman"/>
                <w:color w:val="000000"/>
                <w:kern w:val="0"/>
                <w:sz w:val="22"/>
                <w:szCs w:val="22"/>
                <w:lang w:eastAsia="it-IT" w:bidi="ar-SA"/>
              </w:rPr>
            </w:pPr>
            <w:r>
              <w:rPr>
                <w:rFonts w:ascii="Book Antiqua" w:eastAsia="Times New Roman" w:hAnsi="Book Antiqua" w:cs="Times New Roman"/>
                <w:color w:val="000000"/>
                <w:kern w:val="0"/>
                <w:sz w:val="22"/>
                <w:szCs w:val="22"/>
                <w:lang w:eastAsia="it-IT" w:bidi="ar-SA"/>
              </w:rPr>
              <w:t>33.607,48</w:t>
            </w:r>
          </w:p>
        </w:tc>
        <w:tc>
          <w:tcPr>
            <w:tcW w:w="1415" w:type="dxa"/>
            <w:shd w:val="clear" w:color="auto" w:fill="auto"/>
            <w:noWrap/>
            <w:vAlign w:val="bottom"/>
            <w:hideMark/>
          </w:tcPr>
          <w:p w:rsidR="00836206" w:rsidRPr="002322BF" w:rsidRDefault="00237D30" w:rsidP="00836206">
            <w:pPr>
              <w:widowControl/>
              <w:suppressAutoHyphens w:val="0"/>
              <w:jc w:val="center"/>
              <w:rPr>
                <w:rFonts w:ascii="Book Antiqua" w:eastAsia="Times New Roman" w:hAnsi="Book Antiqua" w:cs="Times New Roman"/>
                <w:color w:val="000000"/>
                <w:kern w:val="0"/>
                <w:sz w:val="22"/>
                <w:szCs w:val="22"/>
                <w:lang w:eastAsia="it-IT" w:bidi="ar-SA"/>
              </w:rPr>
            </w:pPr>
            <w:r>
              <w:rPr>
                <w:rFonts w:ascii="Book Antiqua" w:eastAsia="Times New Roman" w:hAnsi="Book Antiqua" w:cs="Times New Roman"/>
                <w:color w:val="000000"/>
                <w:kern w:val="0"/>
                <w:sz w:val="22"/>
                <w:szCs w:val="22"/>
                <w:lang w:eastAsia="it-IT" w:bidi="ar-SA"/>
              </w:rPr>
              <w:t>29.044,63</w:t>
            </w:r>
          </w:p>
        </w:tc>
        <w:tc>
          <w:tcPr>
            <w:tcW w:w="1369" w:type="dxa"/>
            <w:shd w:val="clear" w:color="auto" w:fill="auto"/>
            <w:noWrap/>
            <w:vAlign w:val="bottom"/>
            <w:hideMark/>
          </w:tcPr>
          <w:p w:rsidR="00836206" w:rsidRPr="002322BF" w:rsidRDefault="00237D30" w:rsidP="00836206">
            <w:pPr>
              <w:widowControl/>
              <w:suppressAutoHyphens w:val="0"/>
              <w:jc w:val="center"/>
              <w:rPr>
                <w:rFonts w:ascii="Book Antiqua" w:eastAsia="Times New Roman" w:hAnsi="Book Antiqua" w:cs="Times New Roman"/>
                <w:color w:val="000000"/>
                <w:kern w:val="0"/>
                <w:sz w:val="22"/>
                <w:szCs w:val="22"/>
                <w:lang w:eastAsia="it-IT" w:bidi="ar-SA"/>
              </w:rPr>
            </w:pPr>
            <w:r>
              <w:rPr>
                <w:rFonts w:ascii="Book Antiqua" w:eastAsia="Times New Roman" w:hAnsi="Book Antiqua" w:cs="Times New Roman"/>
                <w:color w:val="000000"/>
                <w:kern w:val="0"/>
                <w:sz w:val="22"/>
                <w:szCs w:val="22"/>
                <w:lang w:eastAsia="it-IT" w:bidi="ar-SA"/>
              </w:rPr>
              <w:t>28.817,19</w:t>
            </w:r>
          </w:p>
        </w:tc>
      </w:tr>
      <w:tr w:rsidR="00836206" w:rsidRPr="00836206" w:rsidTr="005577BB">
        <w:trPr>
          <w:trHeight w:val="300"/>
        </w:trPr>
        <w:tc>
          <w:tcPr>
            <w:tcW w:w="4336" w:type="dxa"/>
            <w:shd w:val="clear" w:color="auto" w:fill="auto"/>
            <w:noWrap/>
            <w:vAlign w:val="bottom"/>
            <w:hideMark/>
          </w:tcPr>
          <w:p w:rsidR="00836206" w:rsidRPr="002322BF" w:rsidRDefault="00836206" w:rsidP="00836206">
            <w:pPr>
              <w:widowControl/>
              <w:suppressAutoHyphens w:val="0"/>
              <w:jc w:val="right"/>
              <w:rPr>
                <w:rFonts w:ascii="Book Antiqua" w:eastAsia="Times New Roman" w:hAnsi="Book Antiqua" w:cs="Times New Roman"/>
                <w:color w:val="000000"/>
                <w:kern w:val="0"/>
                <w:sz w:val="22"/>
                <w:szCs w:val="22"/>
                <w:lang w:eastAsia="it-IT" w:bidi="ar-SA"/>
              </w:rPr>
            </w:pPr>
            <w:r w:rsidRPr="002322BF">
              <w:rPr>
                <w:rFonts w:ascii="Book Antiqua" w:eastAsia="Times New Roman" w:hAnsi="Book Antiqua" w:cs="Times New Roman"/>
                <w:color w:val="000000"/>
                <w:kern w:val="0"/>
                <w:sz w:val="22"/>
                <w:szCs w:val="22"/>
                <w:lang w:eastAsia="it-IT" w:bidi="ar-SA"/>
              </w:rPr>
              <w:t>% indebitamento</w:t>
            </w:r>
          </w:p>
        </w:tc>
        <w:tc>
          <w:tcPr>
            <w:tcW w:w="1415" w:type="dxa"/>
            <w:shd w:val="clear" w:color="auto" w:fill="auto"/>
            <w:noWrap/>
            <w:vAlign w:val="bottom"/>
            <w:hideMark/>
          </w:tcPr>
          <w:p w:rsidR="00836206" w:rsidRPr="002322BF" w:rsidRDefault="00237D30" w:rsidP="00100587">
            <w:pPr>
              <w:widowControl/>
              <w:suppressAutoHyphens w:val="0"/>
              <w:jc w:val="center"/>
              <w:rPr>
                <w:rFonts w:ascii="Book Antiqua" w:eastAsia="Times New Roman" w:hAnsi="Book Antiqua" w:cs="Times New Roman"/>
                <w:color w:val="000000"/>
                <w:kern w:val="0"/>
                <w:sz w:val="22"/>
                <w:szCs w:val="22"/>
                <w:lang w:eastAsia="it-IT" w:bidi="ar-SA"/>
              </w:rPr>
            </w:pPr>
            <w:r>
              <w:rPr>
                <w:rFonts w:ascii="Book Antiqua" w:eastAsia="Times New Roman" w:hAnsi="Book Antiqua" w:cs="Times New Roman"/>
                <w:color w:val="000000"/>
                <w:kern w:val="0"/>
                <w:sz w:val="22"/>
                <w:szCs w:val="22"/>
                <w:lang w:eastAsia="it-IT" w:bidi="ar-SA"/>
              </w:rPr>
              <w:t>1,31</w:t>
            </w:r>
          </w:p>
        </w:tc>
        <w:tc>
          <w:tcPr>
            <w:tcW w:w="1415" w:type="dxa"/>
            <w:shd w:val="clear" w:color="auto" w:fill="auto"/>
            <w:noWrap/>
            <w:vAlign w:val="bottom"/>
            <w:hideMark/>
          </w:tcPr>
          <w:p w:rsidR="00836206" w:rsidRPr="002322BF" w:rsidRDefault="00237D30" w:rsidP="00836206">
            <w:pPr>
              <w:widowControl/>
              <w:suppressAutoHyphens w:val="0"/>
              <w:jc w:val="center"/>
              <w:rPr>
                <w:rFonts w:ascii="Book Antiqua" w:eastAsia="Times New Roman" w:hAnsi="Book Antiqua" w:cs="Times New Roman"/>
                <w:color w:val="000000"/>
                <w:kern w:val="0"/>
                <w:sz w:val="22"/>
                <w:szCs w:val="22"/>
                <w:lang w:eastAsia="it-IT" w:bidi="ar-SA"/>
              </w:rPr>
            </w:pPr>
            <w:r>
              <w:rPr>
                <w:rFonts w:ascii="Book Antiqua" w:eastAsia="Times New Roman" w:hAnsi="Book Antiqua" w:cs="Times New Roman"/>
                <w:color w:val="000000"/>
                <w:kern w:val="0"/>
                <w:sz w:val="22"/>
                <w:szCs w:val="22"/>
                <w:lang w:eastAsia="it-IT" w:bidi="ar-SA"/>
              </w:rPr>
              <w:t>1,37</w:t>
            </w:r>
          </w:p>
        </w:tc>
        <w:tc>
          <w:tcPr>
            <w:tcW w:w="1369" w:type="dxa"/>
            <w:shd w:val="clear" w:color="auto" w:fill="auto"/>
            <w:noWrap/>
            <w:vAlign w:val="bottom"/>
            <w:hideMark/>
          </w:tcPr>
          <w:p w:rsidR="00836206" w:rsidRPr="002322BF" w:rsidRDefault="00237D30" w:rsidP="00836206">
            <w:pPr>
              <w:widowControl/>
              <w:suppressAutoHyphens w:val="0"/>
              <w:jc w:val="center"/>
              <w:rPr>
                <w:rFonts w:ascii="Book Antiqua" w:eastAsia="Times New Roman" w:hAnsi="Book Antiqua" w:cs="Times New Roman"/>
                <w:color w:val="000000"/>
                <w:kern w:val="0"/>
                <w:sz w:val="22"/>
                <w:szCs w:val="22"/>
                <w:lang w:eastAsia="it-IT" w:bidi="ar-SA"/>
              </w:rPr>
            </w:pPr>
            <w:r>
              <w:rPr>
                <w:rFonts w:ascii="Book Antiqua" w:eastAsia="Times New Roman" w:hAnsi="Book Antiqua" w:cs="Times New Roman"/>
                <w:color w:val="000000"/>
                <w:kern w:val="0"/>
                <w:sz w:val="22"/>
                <w:szCs w:val="22"/>
                <w:lang w:eastAsia="it-IT" w:bidi="ar-SA"/>
              </w:rPr>
              <w:t>1,37</w:t>
            </w:r>
          </w:p>
        </w:tc>
      </w:tr>
      <w:tr w:rsidR="00836206" w:rsidRPr="002322BF" w:rsidTr="002322BF">
        <w:trPr>
          <w:trHeight w:val="660"/>
        </w:trPr>
        <w:tc>
          <w:tcPr>
            <w:tcW w:w="4336" w:type="dxa"/>
            <w:shd w:val="clear" w:color="auto" w:fill="auto"/>
            <w:vAlign w:val="bottom"/>
            <w:hideMark/>
          </w:tcPr>
          <w:p w:rsidR="00836206" w:rsidRPr="002322BF" w:rsidRDefault="00836206" w:rsidP="00836206">
            <w:pPr>
              <w:widowControl/>
              <w:suppressAutoHyphens w:val="0"/>
              <w:jc w:val="center"/>
              <w:rPr>
                <w:rFonts w:ascii="Book Antiqua" w:eastAsia="Times New Roman" w:hAnsi="Book Antiqua" w:cs="Times New Roman"/>
                <w:color w:val="000000"/>
                <w:kern w:val="0"/>
                <w:sz w:val="22"/>
                <w:szCs w:val="22"/>
                <w:lang w:eastAsia="it-IT" w:bidi="ar-SA"/>
              </w:rPr>
            </w:pPr>
            <w:r w:rsidRPr="002322BF">
              <w:rPr>
                <w:rFonts w:ascii="Book Antiqua" w:eastAsia="Times New Roman" w:hAnsi="Book Antiqua" w:cs="Times New Roman"/>
                <w:color w:val="000000"/>
                <w:kern w:val="0"/>
                <w:sz w:val="22"/>
                <w:szCs w:val="22"/>
                <w:lang w:eastAsia="it-IT" w:bidi="ar-SA"/>
              </w:rPr>
              <w:t>limite indebitamento previsto dall'art. 204 del D.Lgs. 267/2000</w:t>
            </w:r>
          </w:p>
        </w:tc>
        <w:tc>
          <w:tcPr>
            <w:tcW w:w="1415" w:type="dxa"/>
            <w:shd w:val="clear" w:color="auto" w:fill="auto"/>
            <w:noWrap/>
            <w:vAlign w:val="bottom"/>
            <w:hideMark/>
          </w:tcPr>
          <w:p w:rsidR="00836206" w:rsidRPr="002322BF" w:rsidRDefault="00836206" w:rsidP="00836206">
            <w:pPr>
              <w:widowControl/>
              <w:suppressAutoHyphens w:val="0"/>
              <w:jc w:val="center"/>
              <w:rPr>
                <w:rFonts w:ascii="Book Antiqua" w:eastAsia="Times New Roman" w:hAnsi="Book Antiqua" w:cs="Times New Roman"/>
                <w:color w:val="000000"/>
                <w:kern w:val="0"/>
                <w:sz w:val="22"/>
                <w:szCs w:val="22"/>
                <w:lang w:eastAsia="it-IT" w:bidi="ar-SA"/>
              </w:rPr>
            </w:pPr>
            <w:r w:rsidRPr="002322BF">
              <w:rPr>
                <w:rFonts w:ascii="Book Antiqua" w:eastAsia="Times New Roman" w:hAnsi="Book Antiqua" w:cs="Times New Roman"/>
                <w:color w:val="000000"/>
                <w:kern w:val="0"/>
                <w:sz w:val="22"/>
                <w:szCs w:val="22"/>
                <w:lang w:eastAsia="it-IT" w:bidi="ar-SA"/>
              </w:rPr>
              <w:t>10%</w:t>
            </w:r>
          </w:p>
        </w:tc>
        <w:tc>
          <w:tcPr>
            <w:tcW w:w="1415" w:type="dxa"/>
            <w:shd w:val="clear" w:color="auto" w:fill="auto"/>
            <w:noWrap/>
            <w:vAlign w:val="bottom"/>
            <w:hideMark/>
          </w:tcPr>
          <w:p w:rsidR="00836206" w:rsidRPr="002322BF" w:rsidRDefault="00836206" w:rsidP="00836206">
            <w:pPr>
              <w:widowControl/>
              <w:suppressAutoHyphens w:val="0"/>
              <w:jc w:val="center"/>
              <w:rPr>
                <w:rFonts w:ascii="Book Antiqua" w:eastAsia="Times New Roman" w:hAnsi="Book Antiqua" w:cs="Times New Roman"/>
                <w:color w:val="000000"/>
                <w:kern w:val="0"/>
                <w:sz w:val="22"/>
                <w:szCs w:val="22"/>
                <w:lang w:eastAsia="it-IT" w:bidi="ar-SA"/>
              </w:rPr>
            </w:pPr>
            <w:r w:rsidRPr="002322BF">
              <w:rPr>
                <w:rFonts w:ascii="Book Antiqua" w:eastAsia="Times New Roman" w:hAnsi="Book Antiqua" w:cs="Times New Roman"/>
                <w:color w:val="000000"/>
                <w:kern w:val="0"/>
                <w:sz w:val="22"/>
                <w:szCs w:val="22"/>
                <w:lang w:eastAsia="it-IT" w:bidi="ar-SA"/>
              </w:rPr>
              <w:t>10%</w:t>
            </w:r>
          </w:p>
        </w:tc>
        <w:tc>
          <w:tcPr>
            <w:tcW w:w="1369" w:type="dxa"/>
            <w:shd w:val="clear" w:color="auto" w:fill="auto"/>
            <w:noWrap/>
            <w:vAlign w:val="bottom"/>
            <w:hideMark/>
          </w:tcPr>
          <w:p w:rsidR="00836206" w:rsidRPr="002322BF" w:rsidRDefault="00836206" w:rsidP="00836206">
            <w:pPr>
              <w:widowControl/>
              <w:suppressAutoHyphens w:val="0"/>
              <w:jc w:val="center"/>
              <w:rPr>
                <w:rFonts w:ascii="Book Antiqua" w:eastAsia="Times New Roman" w:hAnsi="Book Antiqua" w:cs="Times New Roman"/>
                <w:color w:val="000000"/>
                <w:kern w:val="0"/>
                <w:sz w:val="22"/>
                <w:szCs w:val="22"/>
                <w:lang w:eastAsia="it-IT" w:bidi="ar-SA"/>
              </w:rPr>
            </w:pPr>
            <w:r w:rsidRPr="002322BF">
              <w:rPr>
                <w:rFonts w:ascii="Book Antiqua" w:eastAsia="Times New Roman" w:hAnsi="Book Antiqua" w:cs="Times New Roman"/>
                <w:color w:val="000000"/>
                <w:kern w:val="0"/>
                <w:sz w:val="22"/>
                <w:szCs w:val="22"/>
                <w:lang w:eastAsia="it-IT" w:bidi="ar-SA"/>
              </w:rPr>
              <w:t>10%</w:t>
            </w:r>
          </w:p>
        </w:tc>
      </w:tr>
      <w:tr w:rsidR="00836206" w:rsidRPr="00836206" w:rsidTr="00237D30">
        <w:trPr>
          <w:trHeight w:val="300"/>
        </w:trPr>
        <w:tc>
          <w:tcPr>
            <w:tcW w:w="4336" w:type="dxa"/>
            <w:shd w:val="clear" w:color="auto" w:fill="auto"/>
            <w:noWrap/>
            <w:vAlign w:val="bottom"/>
            <w:hideMark/>
          </w:tcPr>
          <w:p w:rsidR="00836206" w:rsidRPr="002322BF" w:rsidRDefault="00836206" w:rsidP="00836206">
            <w:pPr>
              <w:widowControl/>
              <w:suppressAutoHyphens w:val="0"/>
              <w:jc w:val="center"/>
              <w:rPr>
                <w:rFonts w:ascii="Book Antiqua" w:eastAsia="Times New Roman" w:hAnsi="Book Antiqua" w:cs="Times New Roman"/>
                <w:color w:val="000000"/>
                <w:kern w:val="0"/>
                <w:sz w:val="22"/>
                <w:szCs w:val="22"/>
                <w:lang w:eastAsia="it-IT" w:bidi="ar-SA"/>
              </w:rPr>
            </w:pPr>
            <w:r w:rsidRPr="002322BF">
              <w:rPr>
                <w:rFonts w:ascii="Book Antiqua" w:eastAsia="Times New Roman" w:hAnsi="Book Antiqua" w:cs="Times New Roman"/>
                <w:color w:val="000000"/>
                <w:kern w:val="0"/>
                <w:sz w:val="22"/>
                <w:szCs w:val="22"/>
                <w:lang w:eastAsia="it-IT" w:bidi="ar-SA"/>
              </w:rPr>
              <w:t>limite annuale spesa</w:t>
            </w:r>
          </w:p>
        </w:tc>
        <w:tc>
          <w:tcPr>
            <w:tcW w:w="1415" w:type="dxa"/>
            <w:shd w:val="clear" w:color="auto" w:fill="auto"/>
            <w:noWrap/>
            <w:vAlign w:val="bottom"/>
          </w:tcPr>
          <w:p w:rsidR="00836206" w:rsidRPr="002322BF" w:rsidRDefault="00237D30" w:rsidP="00836206">
            <w:pPr>
              <w:widowControl/>
              <w:suppressAutoHyphens w:val="0"/>
              <w:jc w:val="center"/>
              <w:rPr>
                <w:rFonts w:ascii="Book Antiqua" w:eastAsia="Times New Roman" w:hAnsi="Book Antiqua" w:cs="Times New Roman"/>
                <w:color w:val="000000"/>
                <w:kern w:val="0"/>
                <w:sz w:val="22"/>
                <w:szCs w:val="22"/>
                <w:lang w:eastAsia="it-IT" w:bidi="ar-SA"/>
              </w:rPr>
            </w:pPr>
            <w:r>
              <w:rPr>
                <w:rFonts w:ascii="Book Antiqua" w:eastAsia="Times New Roman" w:hAnsi="Book Antiqua" w:cs="Times New Roman"/>
                <w:color w:val="000000"/>
                <w:kern w:val="0"/>
                <w:sz w:val="22"/>
                <w:szCs w:val="22"/>
                <w:lang w:eastAsia="it-IT" w:bidi="ar-SA"/>
              </w:rPr>
              <w:t>233.549,24</w:t>
            </w:r>
          </w:p>
        </w:tc>
        <w:tc>
          <w:tcPr>
            <w:tcW w:w="1415" w:type="dxa"/>
            <w:shd w:val="clear" w:color="auto" w:fill="auto"/>
            <w:noWrap/>
            <w:vAlign w:val="bottom"/>
          </w:tcPr>
          <w:p w:rsidR="00836206" w:rsidRDefault="00237D30" w:rsidP="00836206">
            <w:pPr>
              <w:widowControl/>
              <w:suppressAutoHyphens w:val="0"/>
              <w:jc w:val="center"/>
              <w:rPr>
                <w:rFonts w:ascii="Calibri" w:eastAsia="Times New Roman" w:hAnsi="Calibri" w:cs="Times New Roman"/>
                <w:color w:val="000000"/>
                <w:kern w:val="0"/>
                <w:sz w:val="22"/>
                <w:szCs w:val="22"/>
                <w:lang w:eastAsia="it-IT" w:bidi="ar-SA"/>
              </w:rPr>
            </w:pPr>
            <w:r>
              <w:rPr>
                <w:rFonts w:ascii="Calibri" w:eastAsia="Times New Roman" w:hAnsi="Calibri" w:cs="Times New Roman"/>
                <w:color w:val="000000"/>
                <w:kern w:val="0"/>
                <w:sz w:val="22"/>
                <w:szCs w:val="22"/>
                <w:lang w:eastAsia="it-IT" w:bidi="ar-SA"/>
              </w:rPr>
              <w:t>211.611,18</w:t>
            </w:r>
          </w:p>
        </w:tc>
        <w:tc>
          <w:tcPr>
            <w:tcW w:w="1369" w:type="dxa"/>
            <w:shd w:val="clear" w:color="auto" w:fill="auto"/>
            <w:noWrap/>
            <w:vAlign w:val="bottom"/>
          </w:tcPr>
          <w:p w:rsidR="00836206" w:rsidRDefault="00237D30" w:rsidP="00836206">
            <w:pPr>
              <w:widowControl/>
              <w:suppressAutoHyphens w:val="0"/>
              <w:jc w:val="center"/>
              <w:rPr>
                <w:rFonts w:ascii="Calibri" w:eastAsia="Times New Roman" w:hAnsi="Calibri" w:cs="Times New Roman"/>
                <w:color w:val="000000"/>
                <w:kern w:val="0"/>
                <w:sz w:val="22"/>
                <w:szCs w:val="22"/>
                <w:lang w:eastAsia="it-IT" w:bidi="ar-SA"/>
              </w:rPr>
            </w:pPr>
            <w:r>
              <w:rPr>
                <w:rFonts w:ascii="Calibri" w:eastAsia="Times New Roman" w:hAnsi="Calibri" w:cs="Times New Roman"/>
                <w:color w:val="000000"/>
                <w:kern w:val="0"/>
                <w:sz w:val="22"/>
                <w:szCs w:val="22"/>
                <w:lang w:eastAsia="it-IT" w:bidi="ar-SA"/>
              </w:rPr>
              <w:t>210.421,18</w:t>
            </w:r>
          </w:p>
        </w:tc>
      </w:tr>
      <w:tr w:rsidR="00836206" w:rsidRPr="00836206" w:rsidTr="005577BB">
        <w:trPr>
          <w:trHeight w:val="300"/>
        </w:trPr>
        <w:tc>
          <w:tcPr>
            <w:tcW w:w="4336" w:type="dxa"/>
            <w:shd w:val="clear" w:color="auto" w:fill="auto"/>
            <w:noWrap/>
            <w:vAlign w:val="bottom"/>
            <w:hideMark/>
          </w:tcPr>
          <w:p w:rsidR="00836206" w:rsidRPr="002322BF" w:rsidRDefault="00836206" w:rsidP="00836206">
            <w:pPr>
              <w:widowControl/>
              <w:suppressAutoHyphens w:val="0"/>
              <w:jc w:val="center"/>
              <w:rPr>
                <w:rFonts w:ascii="Book Antiqua" w:eastAsia="Times New Roman" w:hAnsi="Book Antiqua" w:cs="Times New Roman"/>
                <w:color w:val="000000"/>
                <w:kern w:val="0"/>
                <w:sz w:val="22"/>
                <w:szCs w:val="22"/>
                <w:lang w:eastAsia="it-IT" w:bidi="ar-SA"/>
              </w:rPr>
            </w:pPr>
            <w:r w:rsidRPr="002322BF">
              <w:rPr>
                <w:rFonts w:ascii="Book Antiqua" w:eastAsia="Times New Roman" w:hAnsi="Book Antiqua" w:cs="Times New Roman"/>
                <w:color w:val="000000"/>
                <w:kern w:val="0"/>
                <w:sz w:val="22"/>
                <w:szCs w:val="22"/>
                <w:lang w:eastAsia="it-IT" w:bidi="ar-SA"/>
              </w:rPr>
              <w:t>limite ancora disponibile</w:t>
            </w:r>
          </w:p>
        </w:tc>
        <w:tc>
          <w:tcPr>
            <w:tcW w:w="1415" w:type="dxa"/>
            <w:shd w:val="clear" w:color="auto" w:fill="auto"/>
            <w:noWrap/>
            <w:vAlign w:val="bottom"/>
            <w:hideMark/>
          </w:tcPr>
          <w:p w:rsidR="00836206" w:rsidRPr="002322BF" w:rsidRDefault="00237D30" w:rsidP="00836206">
            <w:pPr>
              <w:widowControl/>
              <w:suppressAutoHyphens w:val="0"/>
              <w:jc w:val="center"/>
              <w:rPr>
                <w:rFonts w:ascii="Book Antiqua" w:eastAsia="Times New Roman" w:hAnsi="Book Antiqua" w:cs="Times New Roman"/>
                <w:color w:val="000000"/>
                <w:kern w:val="0"/>
                <w:sz w:val="22"/>
                <w:szCs w:val="22"/>
                <w:lang w:eastAsia="it-IT" w:bidi="ar-SA"/>
              </w:rPr>
            </w:pPr>
            <w:r>
              <w:rPr>
                <w:rFonts w:ascii="Book Antiqua" w:eastAsia="Times New Roman" w:hAnsi="Book Antiqua" w:cs="Times New Roman"/>
                <w:color w:val="000000"/>
                <w:kern w:val="0"/>
                <w:sz w:val="22"/>
                <w:szCs w:val="22"/>
                <w:lang w:eastAsia="it-IT" w:bidi="ar-SA"/>
              </w:rPr>
              <w:t>202.941.76</w:t>
            </w:r>
          </w:p>
        </w:tc>
        <w:tc>
          <w:tcPr>
            <w:tcW w:w="1415" w:type="dxa"/>
            <w:shd w:val="clear" w:color="auto" w:fill="auto"/>
            <w:noWrap/>
            <w:vAlign w:val="bottom"/>
            <w:hideMark/>
          </w:tcPr>
          <w:p w:rsidR="00836206" w:rsidRDefault="00237D30" w:rsidP="00836206">
            <w:pPr>
              <w:jc w:val="center"/>
              <w:rPr>
                <w:rFonts w:ascii="Calibri" w:hAnsi="Calibri"/>
                <w:color w:val="000000"/>
                <w:sz w:val="22"/>
                <w:szCs w:val="22"/>
              </w:rPr>
            </w:pPr>
            <w:r>
              <w:rPr>
                <w:rFonts w:ascii="Calibri" w:hAnsi="Calibri"/>
                <w:color w:val="000000"/>
                <w:sz w:val="22"/>
                <w:szCs w:val="22"/>
              </w:rPr>
              <w:t>183.106,55</w:t>
            </w:r>
          </w:p>
        </w:tc>
        <w:tc>
          <w:tcPr>
            <w:tcW w:w="1369" w:type="dxa"/>
            <w:shd w:val="clear" w:color="auto" w:fill="auto"/>
            <w:noWrap/>
            <w:vAlign w:val="bottom"/>
            <w:hideMark/>
          </w:tcPr>
          <w:p w:rsidR="00836206" w:rsidRDefault="00237D30" w:rsidP="00836206">
            <w:pPr>
              <w:jc w:val="center"/>
              <w:rPr>
                <w:rFonts w:ascii="Calibri" w:hAnsi="Calibri"/>
                <w:color w:val="000000"/>
                <w:sz w:val="22"/>
                <w:szCs w:val="22"/>
              </w:rPr>
            </w:pPr>
            <w:r>
              <w:rPr>
                <w:rFonts w:ascii="Calibri" w:hAnsi="Calibri"/>
                <w:color w:val="000000"/>
                <w:sz w:val="22"/>
                <w:szCs w:val="22"/>
              </w:rPr>
              <w:t>181.603,99</w:t>
            </w:r>
          </w:p>
        </w:tc>
      </w:tr>
    </w:tbl>
    <w:p w:rsidR="002322BF" w:rsidRPr="00836206" w:rsidRDefault="002322BF" w:rsidP="0048761F">
      <w:pPr>
        <w:pStyle w:val="Corpotesto"/>
        <w:jc w:val="both"/>
        <w:rPr>
          <w:rFonts w:ascii="Book Antiqua" w:eastAsia="Times New Roman" w:hAnsi="Book Antiqua" w:cs="Arial"/>
          <w:kern w:val="0"/>
          <w:szCs w:val="22"/>
          <w:lang w:eastAsia="it-IT" w:bidi="ar-SA"/>
        </w:rPr>
      </w:pPr>
    </w:p>
    <w:p w:rsidR="0036339B" w:rsidRPr="00C2728A" w:rsidRDefault="0036339B" w:rsidP="00CB0459">
      <w:pPr>
        <w:pStyle w:val="Corpotesto"/>
        <w:jc w:val="both"/>
        <w:rPr>
          <w:rFonts w:ascii="Book Antiqua" w:eastAsia="Times-Roman" w:hAnsi="Book Antiqua" w:cs="Times-Roman"/>
          <w:b/>
          <w:bCs/>
        </w:rPr>
      </w:pPr>
      <w:r w:rsidRPr="0036339B">
        <w:rPr>
          <w:rFonts w:ascii="Book Antiqua" w:hAnsi="Book Antiqua"/>
          <w:color w:val="231F20"/>
        </w:rPr>
        <w:t xml:space="preserve">Il piano di ammortamento per l’esercizio </w:t>
      </w:r>
      <w:r w:rsidR="00237D30">
        <w:rPr>
          <w:rFonts w:ascii="Book Antiqua" w:hAnsi="Book Antiqua"/>
          <w:color w:val="231F20"/>
        </w:rPr>
        <w:t>2020</w:t>
      </w:r>
      <w:r w:rsidRPr="0036339B">
        <w:rPr>
          <w:rFonts w:ascii="Book Antiqua" w:hAnsi="Book Antiqua"/>
          <w:color w:val="231F20"/>
        </w:rPr>
        <w:t xml:space="preserve"> si riferiscono alle </w:t>
      </w:r>
      <w:r w:rsidRPr="00C2728A">
        <w:rPr>
          <w:rFonts w:ascii="Book Antiqua" w:hAnsi="Book Antiqua"/>
          <w:color w:val="231F20"/>
        </w:rPr>
        <w:t>seguenti posizioni</w:t>
      </w:r>
      <w:r w:rsidR="00C2728A" w:rsidRPr="00C2728A">
        <w:rPr>
          <w:rFonts w:ascii="Book Antiqua" w:hAnsi="Book Antiqua"/>
          <w:color w:val="231F20"/>
        </w:rPr>
        <w:t xml:space="preserve"> </w:t>
      </w:r>
      <w:r w:rsidRPr="00C2728A">
        <w:rPr>
          <w:rFonts w:ascii="Book Antiqua" w:hAnsi="Book Antiqua"/>
          <w:color w:val="231F20"/>
        </w:rPr>
        <w:t>debitorie:</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4408"/>
        <w:gridCol w:w="1134"/>
        <w:gridCol w:w="1149"/>
        <w:gridCol w:w="1119"/>
      </w:tblGrid>
      <w:tr w:rsidR="0036339B" w:rsidRPr="00C2728A" w:rsidTr="00C91991">
        <w:tc>
          <w:tcPr>
            <w:tcW w:w="1683" w:type="dxa"/>
            <w:shd w:val="clear" w:color="auto" w:fill="auto"/>
          </w:tcPr>
          <w:p w:rsidR="0036339B" w:rsidRPr="00C2728A" w:rsidRDefault="0036339B" w:rsidP="00705E24">
            <w:pPr>
              <w:autoSpaceDE w:val="0"/>
              <w:jc w:val="both"/>
              <w:rPr>
                <w:rFonts w:ascii="Book Antiqua" w:eastAsia="Times-Roman" w:hAnsi="Book Antiqua" w:cs="Times-Roman"/>
                <w:b/>
                <w:bCs/>
              </w:rPr>
            </w:pPr>
            <w:r w:rsidRPr="00C91991">
              <w:rPr>
                <w:rFonts w:ascii="Book Antiqua" w:eastAsia="Times-Roman" w:hAnsi="Book Antiqua" w:cs="Times-Roman"/>
                <w:b/>
                <w:bCs/>
                <w:sz w:val="20"/>
              </w:rPr>
              <w:t>MUTUANTE</w:t>
            </w:r>
          </w:p>
        </w:tc>
        <w:tc>
          <w:tcPr>
            <w:tcW w:w="4408" w:type="dxa"/>
            <w:shd w:val="clear" w:color="auto" w:fill="auto"/>
          </w:tcPr>
          <w:p w:rsidR="0036339B" w:rsidRPr="00C2728A" w:rsidRDefault="0036339B" w:rsidP="00705E24">
            <w:pPr>
              <w:autoSpaceDE w:val="0"/>
              <w:jc w:val="both"/>
              <w:rPr>
                <w:rFonts w:ascii="Book Antiqua" w:eastAsia="Times-Roman" w:hAnsi="Book Antiqua" w:cs="Times-Roman"/>
                <w:b/>
                <w:bCs/>
              </w:rPr>
            </w:pPr>
            <w:r w:rsidRPr="00C2728A">
              <w:rPr>
                <w:rFonts w:ascii="Book Antiqua" w:eastAsia="Times-Roman" w:hAnsi="Book Antiqua" w:cs="Times-Roman"/>
                <w:b/>
                <w:bCs/>
              </w:rPr>
              <w:t>Finalità</w:t>
            </w:r>
          </w:p>
        </w:tc>
        <w:tc>
          <w:tcPr>
            <w:tcW w:w="1134" w:type="dxa"/>
            <w:shd w:val="clear" w:color="auto" w:fill="auto"/>
          </w:tcPr>
          <w:p w:rsidR="0036339B" w:rsidRPr="00C2728A" w:rsidRDefault="0036339B" w:rsidP="00705E24">
            <w:pPr>
              <w:autoSpaceDE w:val="0"/>
              <w:jc w:val="both"/>
              <w:rPr>
                <w:rFonts w:ascii="Book Antiqua" w:eastAsia="Times-Roman" w:hAnsi="Book Antiqua" w:cs="Times-Roman"/>
                <w:b/>
                <w:bCs/>
              </w:rPr>
            </w:pPr>
            <w:r w:rsidRPr="00C2728A">
              <w:rPr>
                <w:rFonts w:ascii="Book Antiqua" w:eastAsia="Times-Roman" w:hAnsi="Book Antiqua" w:cs="Times-Roman"/>
                <w:b/>
                <w:bCs/>
              </w:rPr>
              <w:t xml:space="preserve">Quota </w:t>
            </w:r>
          </w:p>
          <w:p w:rsidR="0036339B" w:rsidRPr="00C2728A" w:rsidRDefault="0036339B" w:rsidP="00705E24">
            <w:pPr>
              <w:autoSpaceDE w:val="0"/>
              <w:jc w:val="both"/>
              <w:rPr>
                <w:rFonts w:ascii="Book Antiqua" w:eastAsia="Times-Roman" w:hAnsi="Book Antiqua" w:cs="Times-Roman"/>
                <w:b/>
                <w:bCs/>
              </w:rPr>
            </w:pPr>
            <w:r w:rsidRPr="00C2728A">
              <w:rPr>
                <w:rFonts w:ascii="Book Antiqua" w:eastAsia="Times-Roman" w:hAnsi="Book Antiqua" w:cs="Times-Roman"/>
                <w:b/>
                <w:bCs/>
              </w:rPr>
              <w:t>capitale</w:t>
            </w:r>
          </w:p>
        </w:tc>
        <w:tc>
          <w:tcPr>
            <w:tcW w:w="1149" w:type="dxa"/>
            <w:shd w:val="clear" w:color="auto" w:fill="auto"/>
          </w:tcPr>
          <w:p w:rsidR="0036339B" w:rsidRPr="00C2728A" w:rsidRDefault="0036339B" w:rsidP="00705E24">
            <w:pPr>
              <w:autoSpaceDE w:val="0"/>
              <w:jc w:val="both"/>
              <w:rPr>
                <w:rFonts w:ascii="Book Antiqua" w:eastAsia="Times-Roman" w:hAnsi="Book Antiqua" w:cs="Times-Roman"/>
                <w:b/>
                <w:bCs/>
              </w:rPr>
            </w:pPr>
            <w:r w:rsidRPr="00C2728A">
              <w:rPr>
                <w:rFonts w:ascii="Book Antiqua" w:eastAsia="Times-Roman" w:hAnsi="Book Antiqua" w:cs="Times-Roman"/>
                <w:b/>
                <w:bCs/>
              </w:rPr>
              <w:t xml:space="preserve">Quota </w:t>
            </w:r>
          </w:p>
          <w:p w:rsidR="0036339B" w:rsidRPr="00C2728A" w:rsidRDefault="0036339B" w:rsidP="00705E24">
            <w:pPr>
              <w:autoSpaceDE w:val="0"/>
              <w:jc w:val="both"/>
              <w:rPr>
                <w:rFonts w:ascii="Book Antiqua" w:eastAsia="Times-Roman" w:hAnsi="Book Antiqua" w:cs="Times-Roman"/>
                <w:b/>
                <w:bCs/>
              </w:rPr>
            </w:pPr>
            <w:r w:rsidRPr="00C2728A">
              <w:rPr>
                <w:rFonts w:ascii="Book Antiqua" w:eastAsia="Times-Roman" w:hAnsi="Book Antiqua" w:cs="Times-Roman"/>
                <w:b/>
                <w:bCs/>
              </w:rPr>
              <w:t>interessi</w:t>
            </w:r>
          </w:p>
        </w:tc>
        <w:tc>
          <w:tcPr>
            <w:tcW w:w="1119" w:type="dxa"/>
            <w:shd w:val="clear" w:color="auto" w:fill="auto"/>
          </w:tcPr>
          <w:p w:rsidR="0036339B" w:rsidRPr="00C2728A" w:rsidRDefault="0036339B" w:rsidP="00705E24">
            <w:pPr>
              <w:autoSpaceDE w:val="0"/>
              <w:jc w:val="both"/>
              <w:rPr>
                <w:rFonts w:ascii="Book Antiqua" w:eastAsia="Times-Roman" w:hAnsi="Book Antiqua" w:cs="Times-Roman"/>
                <w:b/>
                <w:bCs/>
              </w:rPr>
            </w:pPr>
            <w:r w:rsidRPr="00C2728A">
              <w:rPr>
                <w:rFonts w:ascii="Book Antiqua" w:eastAsia="Times-Roman" w:hAnsi="Book Antiqua" w:cs="Times-Roman"/>
                <w:b/>
                <w:bCs/>
              </w:rPr>
              <w:t>Rata annuale</w:t>
            </w:r>
          </w:p>
        </w:tc>
      </w:tr>
      <w:tr w:rsidR="00DE7240" w:rsidRPr="00C2728A" w:rsidTr="00C91991">
        <w:tc>
          <w:tcPr>
            <w:tcW w:w="1683" w:type="dxa"/>
            <w:shd w:val="clear" w:color="auto" w:fill="auto"/>
          </w:tcPr>
          <w:p w:rsidR="00DE7240" w:rsidRPr="00C2728A" w:rsidRDefault="00DE7240" w:rsidP="00705E24">
            <w:pPr>
              <w:autoSpaceDE w:val="0"/>
              <w:jc w:val="both"/>
              <w:rPr>
                <w:rFonts w:ascii="Book Antiqua" w:eastAsia="Times-Roman" w:hAnsi="Book Antiqua" w:cs="Times-Roman"/>
                <w:bCs/>
                <w:sz w:val="20"/>
                <w:szCs w:val="20"/>
              </w:rPr>
            </w:pPr>
            <w:r w:rsidRPr="00C2728A">
              <w:rPr>
                <w:rFonts w:ascii="Book Antiqua" w:eastAsia="Times-Roman" w:hAnsi="Book Antiqua" w:cs="Times-Roman"/>
                <w:bCs/>
                <w:sz w:val="20"/>
                <w:szCs w:val="20"/>
              </w:rPr>
              <w:t>CASSA DD.PP.</w:t>
            </w:r>
          </w:p>
        </w:tc>
        <w:tc>
          <w:tcPr>
            <w:tcW w:w="4408" w:type="dxa"/>
            <w:shd w:val="clear" w:color="auto" w:fill="auto"/>
          </w:tcPr>
          <w:p w:rsidR="00DE7240" w:rsidRPr="00C2728A" w:rsidRDefault="00DE7240" w:rsidP="00705E24">
            <w:pPr>
              <w:autoSpaceDE w:val="0"/>
              <w:jc w:val="both"/>
              <w:rPr>
                <w:rFonts w:ascii="Book Antiqua" w:eastAsia="Times-Roman" w:hAnsi="Book Antiqua" w:cs="Times-Roman"/>
                <w:bCs/>
                <w:sz w:val="20"/>
                <w:szCs w:val="20"/>
              </w:rPr>
            </w:pPr>
            <w:r w:rsidRPr="00C2728A">
              <w:rPr>
                <w:rFonts w:ascii="Book Antiqua" w:eastAsia="Times-Roman" w:hAnsi="Book Antiqua" w:cs="Times-Roman"/>
                <w:bCs/>
                <w:sz w:val="20"/>
                <w:szCs w:val="20"/>
              </w:rPr>
              <w:t>Ristrutturazione municipio</w:t>
            </w:r>
          </w:p>
        </w:tc>
        <w:tc>
          <w:tcPr>
            <w:tcW w:w="1134" w:type="dxa"/>
            <w:shd w:val="clear" w:color="auto" w:fill="auto"/>
            <w:vAlign w:val="center"/>
          </w:tcPr>
          <w:p w:rsidR="00DE7240" w:rsidRPr="00C2728A" w:rsidRDefault="00237D30" w:rsidP="00DE7240">
            <w:pPr>
              <w:autoSpaceDE w:val="0"/>
              <w:jc w:val="right"/>
              <w:rPr>
                <w:rFonts w:ascii="Book Antiqua" w:eastAsia="Times-Roman" w:hAnsi="Book Antiqua" w:cs="Times-Roman"/>
                <w:bCs/>
                <w:sz w:val="20"/>
                <w:szCs w:val="20"/>
              </w:rPr>
            </w:pPr>
            <w:r>
              <w:rPr>
                <w:rFonts w:ascii="Book Antiqua" w:eastAsia="Times-Roman" w:hAnsi="Book Antiqua" w:cs="Times-Roman"/>
                <w:bCs/>
                <w:sz w:val="20"/>
                <w:szCs w:val="20"/>
              </w:rPr>
              <w:t>1.007,21</w:t>
            </w:r>
          </w:p>
        </w:tc>
        <w:tc>
          <w:tcPr>
            <w:tcW w:w="1149" w:type="dxa"/>
            <w:shd w:val="clear" w:color="auto" w:fill="auto"/>
            <w:vAlign w:val="center"/>
          </w:tcPr>
          <w:p w:rsidR="00DE7240" w:rsidRPr="00C2728A" w:rsidRDefault="00237D30" w:rsidP="00DE7240">
            <w:pPr>
              <w:autoSpaceDE w:val="0"/>
              <w:jc w:val="right"/>
              <w:rPr>
                <w:rFonts w:ascii="Book Antiqua" w:eastAsia="Times-Roman" w:hAnsi="Book Antiqua" w:cs="Times-Roman"/>
                <w:bCs/>
                <w:sz w:val="20"/>
                <w:szCs w:val="20"/>
              </w:rPr>
            </w:pPr>
            <w:r>
              <w:rPr>
                <w:rFonts w:ascii="Book Antiqua" w:eastAsia="Times-Roman" w:hAnsi="Book Antiqua" w:cs="Times-Roman"/>
                <w:bCs/>
                <w:sz w:val="20"/>
                <w:szCs w:val="20"/>
              </w:rPr>
              <w:t>43,69</w:t>
            </w:r>
          </w:p>
        </w:tc>
        <w:tc>
          <w:tcPr>
            <w:tcW w:w="1119" w:type="dxa"/>
            <w:shd w:val="clear" w:color="auto" w:fill="auto"/>
          </w:tcPr>
          <w:p w:rsidR="00DE7240" w:rsidRPr="00C2728A" w:rsidRDefault="00455DF7" w:rsidP="00DE7240">
            <w:pPr>
              <w:autoSpaceDE w:val="0"/>
              <w:jc w:val="right"/>
              <w:rPr>
                <w:rFonts w:ascii="Book Antiqua" w:eastAsia="Times-Roman" w:hAnsi="Book Antiqua" w:cs="Times-Roman"/>
                <w:bCs/>
                <w:sz w:val="20"/>
                <w:szCs w:val="20"/>
              </w:rPr>
            </w:pPr>
            <w:r w:rsidRPr="00C2728A">
              <w:rPr>
                <w:rFonts w:ascii="Book Antiqua" w:eastAsia="Times-Roman" w:hAnsi="Book Antiqua" w:cs="Times-Roman"/>
                <w:bCs/>
                <w:sz w:val="20"/>
                <w:szCs w:val="20"/>
              </w:rPr>
              <w:fldChar w:fldCharType="begin"/>
            </w:r>
            <w:r w:rsidR="00DE7240" w:rsidRPr="00C2728A">
              <w:rPr>
                <w:rFonts w:ascii="Book Antiqua" w:eastAsia="Times-Roman" w:hAnsi="Book Antiqua" w:cs="Times-Roman"/>
                <w:bCs/>
                <w:sz w:val="20"/>
                <w:szCs w:val="20"/>
              </w:rPr>
              <w:instrText xml:space="preserve"> =SUM(LEFT) </w:instrText>
            </w:r>
            <w:r w:rsidRPr="00C2728A">
              <w:rPr>
                <w:rFonts w:ascii="Book Antiqua" w:eastAsia="Times-Roman" w:hAnsi="Book Antiqua" w:cs="Times-Roman"/>
                <w:bCs/>
                <w:sz w:val="20"/>
                <w:szCs w:val="20"/>
              </w:rPr>
              <w:fldChar w:fldCharType="separate"/>
            </w:r>
            <w:r w:rsidR="00237D30">
              <w:rPr>
                <w:rFonts w:ascii="Book Antiqua" w:eastAsia="Times-Roman" w:hAnsi="Book Antiqua" w:cs="Times-Roman"/>
                <w:bCs/>
                <w:noProof/>
                <w:sz w:val="20"/>
                <w:szCs w:val="20"/>
              </w:rPr>
              <w:t>1.050,9</w:t>
            </w:r>
            <w:r w:rsidRPr="00C2728A">
              <w:rPr>
                <w:rFonts w:ascii="Book Antiqua" w:eastAsia="Times-Roman" w:hAnsi="Book Antiqua" w:cs="Times-Roman"/>
                <w:bCs/>
                <w:sz w:val="20"/>
                <w:szCs w:val="20"/>
              </w:rPr>
              <w:fldChar w:fldCharType="end"/>
            </w:r>
            <w:r w:rsidR="00DE7240" w:rsidRPr="00C2728A">
              <w:rPr>
                <w:rFonts w:ascii="Book Antiqua" w:eastAsia="Times-Roman" w:hAnsi="Book Antiqua" w:cs="Times-Roman"/>
                <w:bCs/>
                <w:sz w:val="20"/>
                <w:szCs w:val="20"/>
              </w:rPr>
              <w:t>0</w:t>
            </w:r>
          </w:p>
        </w:tc>
      </w:tr>
      <w:tr w:rsidR="001C15E5" w:rsidRPr="00C2728A" w:rsidTr="00C91991">
        <w:tc>
          <w:tcPr>
            <w:tcW w:w="1683" w:type="dxa"/>
            <w:shd w:val="clear" w:color="auto" w:fill="auto"/>
          </w:tcPr>
          <w:p w:rsidR="001C15E5" w:rsidRPr="00C2728A" w:rsidRDefault="001C15E5" w:rsidP="001C15E5">
            <w:r w:rsidRPr="00C2728A">
              <w:rPr>
                <w:rFonts w:ascii="Book Antiqua" w:eastAsia="Times-Roman" w:hAnsi="Book Antiqua" w:cs="Times-Roman"/>
                <w:bCs/>
                <w:sz w:val="20"/>
                <w:szCs w:val="20"/>
              </w:rPr>
              <w:t>CASSA DD.PP.</w:t>
            </w:r>
          </w:p>
        </w:tc>
        <w:tc>
          <w:tcPr>
            <w:tcW w:w="4408" w:type="dxa"/>
            <w:shd w:val="clear" w:color="auto" w:fill="auto"/>
          </w:tcPr>
          <w:p w:rsidR="001C15E5" w:rsidRPr="00C2728A" w:rsidRDefault="001C15E5" w:rsidP="001C15E5">
            <w:pPr>
              <w:autoSpaceDE w:val="0"/>
              <w:jc w:val="both"/>
              <w:rPr>
                <w:rFonts w:ascii="Book Antiqua" w:eastAsia="Times-Roman" w:hAnsi="Book Antiqua" w:cs="Times-Roman"/>
                <w:bCs/>
                <w:sz w:val="20"/>
                <w:szCs w:val="20"/>
              </w:rPr>
            </w:pPr>
            <w:r w:rsidRPr="00C2728A">
              <w:rPr>
                <w:rFonts w:ascii="Book Antiqua" w:eastAsia="Times-Roman" w:hAnsi="Book Antiqua" w:cs="Times-Roman"/>
                <w:bCs/>
                <w:sz w:val="20"/>
                <w:szCs w:val="20"/>
              </w:rPr>
              <w:t>Ampliamento impianti sportivi</w:t>
            </w:r>
          </w:p>
        </w:tc>
        <w:tc>
          <w:tcPr>
            <w:tcW w:w="1134" w:type="dxa"/>
            <w:shd w:val="clear" w:color="auto" w:fill="auto"/>
            <w:vAlign w:val="center"/>
          </w:tcPr>
          <w:p w:rsidR="001C15E5" w:rsidRPr="00C2728A" w:rsidRDefault="00237D30" w:rsidP="001C15E5">
            <w:pPr>
              <w:autoSpaceDE w:val="0"/>
              <w:jc w:val="right"/>
              <w:rPr>
                <w:rFonts w:ascii="Book Antiqua" w:eastAsia="Times-Roman" w:hAnsi="Book Antiqua" w:cs="Times-Roman"/>
                <w:bCs/>
                <w:sz w:val="20"/>
                <w:szCs w:val="20"/>
              </w:rPr>
            </w:pPr>
            <w:r>
              <w:rPr>
                <w:rFonts w:ascii="Book Antiqua" w:eastAsia="Times-Roman" w:hAnsi="Book Antiqua" w:cs="Times-Roman"/>
                <w:bCs/>
                <w:sz w:val="20"/>
                <w:szCs w:val="20"/>
              </w:rPr>
              <w:t>7.046,15</w:t>
            </w:r>
          </w:p>
        </w:tc>
        <w:tc>
          <w:tcPr>
            <w:tcW w:w="1149" w:type="dxa"/>
            <w:shd w:val="clear" w:color="auto" w:fill="auto"/>
            <w:vAlign w:val="center"/>
          </w:tcPr>
          <w:p w:rsidR="001C15E5" w:rsidRPr="00C2728A" w:rsidRDefault="00237D30" w:rsidP="001C15E5">
            <w:pPr>
              <w:autoSpaceDE w:val="0"/>
              <w:jc w:val="right"/>
              <w:rPr>
                <w:rFonts w:ascii="Book Antiqua" w:eastAsia="Times-Roman" w:hAnsi="Book Antiqua" w:cs="Times-Roman"/>
                <w:bCs/>
                <w:sz w:val="20"/>
                <w:szCs w:val="20"/>
              </w:rPr>
            </w:pPr>
            <w:r>
              <w:rPr>
                <w:rFonts w:ascii="Book Antiqua" w:eastAsia="Times-Roman" w:hAnsi="Book Antiqua" w:cs="Times-Roman"/>
                <w:bCs/>
                <w:sz w:val="20"/>
                <w:szCs w:val="20"/>
              </w:rPr>
              <w:t>1.309,69</w:t>
            </w:r>
          </w:p>
        </w:tc>
        <w:tc>
          <w:tcPr>
            <w:tcW w:w="1119" w:type="dxa"/>
            <w:shd w:val="clear" w:color="auto" w:fill="auto"/>
          </w:tcPr>
          <w:p w:rsidR="001C15E5" w:rsidRPr="00C2728A" w:rsidRDefault="001C15E5" w:rsidP="001C15E5">
            <w:pPr>
              <w:jc w:val="right"/>
            </w:pPr>
            <w:r w:rsidRPr="00C2728A">
              <w:rPr>
                <w:rFonts w:ascii="Book Antiqua" w:eastAsia="Times-Roman" w:hAnsi="Book Antiqua" w:cs="Times-Roman"/>
                <w:bCs/>
                <w:sz w:val="20"/>
                <w:szCs w:val="20"/>
              </w:rPr>
              <w:fldChar w:fldCharType="begin"/>
            </w:r>
            <w:r w:rsidRPr="00C2728A">
              <w:rPr>
                <w:rFonts w:ascii="Book Antiqua" w:eastAsia="Times-Roman" w:hAnsi="Book Antiqua" w:cs="Times-Roman"/>
                <w:bCs/>
                <w:sz w:val="20"/>
                <w:szCs w:val="20"/>
              </w:rPr>
              <w:instrText xml:space="preserve"> =SUM(LEFT) </w:instrText>
            </w:r>
            <w:r w:rsidRPr="00C2728A">
              <w:rPr>
                <w:rFonts w:ascii="Book Antiqua" w:eastAsia="Times-Roman" w:hAnsi="Book Antiqua" w:cs="Times-Roman"/>
                <w:bCs/>
                <w:sz w:val="20"/>
                <w:szCs w:val="20"/>
              </w:rPr>
              <w:fldChar w:fldCharType="separate"/>
            </w:r>
            <w:r w:rsidR="00237D30">
              <w:rPr>
                <w:rFonts w:ascii="Book Antiqua" w:eastAsia="Times-Roman" w:hAnsi="Book Antiqua" w:cs="Times-Roman"/>
                <w:bCs/>
                <w:noProof/>
                <w:sz w:val="20"/>
                <w:szCs w:val="20"/>
              </w:rPr>
              <w:t>8.355,84</w:t>
            </w:r>
            <w:r w:rsidRPr="00C2728A">
              <w:rPr>
                <w:rFonts w:ascii="Book Antiqua" w:eastAsia="Times-Roman" w:hAnsi="Book Antiqua" w:cs="Times-Roman"/>
                <w:bCs/>
                <w:sz w:val="20"/>
                <w:szCs w:val="20"/>
              </w:rPr>
              <w:fldChar w:fldCharType="end"/>
            </w:r>
          </w:p>
        </w:tc>
      </w:tr>
      <w:tr w:rsidR="001C15E5" w:rsidRPr="00C2728A" w:rsidTr="00C91991">
        <w:tc>
          <w:tcPr>
            <w:tcW w:w="1683" w:type="dxa"/>
            <w:shd w:val="clear" w:color="auto" w:fill="auto"/>
          </w:tcPr>
          <w:p w:rsidR="001C15E5" w:rsidRPr="00C2728A" w:rsidRDefault="001C15E5" w:rsidP="001C15E5">
            <w:r w:rsidRPr="00C2728A">
              <w:rPr>
                <w:rFonts w:ascii="Book Antiqua" w:eastAsia="Times-Roman" w:hAnsi="Book Antiqua" w:cs="Times-Roman"/>
                <w:bCs/>
                <w:sz w:val="20"/>
                <w:szCs w:val="20"/>
              </w:rPr>
              <w:t>CASSA DD.PP.</w:t>
            </w:r>
          </w:p>
        </w:tc>
        <w:tc>
          <w:tcPr>
            <w:tcW w:w="4408" w:type="dxa"/>
            <w:shd w:val="clear" w:color="auto" w:fill="auto"/>
          </w:tcPr>
          <w:p w:rsidR="001C15E5" w:rsidRPr="00C2728A" w:rsidRDefault="001C15E5" w:rsidP="001C15E5">
            <w:pPr>
              <w:autoSpaceDE w:val="0"/>
              <w:jc w:val="both"/>
              <w:rPr>
                <w:rFonts w:ascii="Book Antiqua" w:eastAsia="Times-Roman" w:hAnsi="Book Antiqua" w:cs="Times-Roman"/>
                <w:bCs/>
                <w:sz w:val="20"/>
                <w:szCs w:val="20"/>
              </w:rPr>
            </w:pPr>
            <w:r w:rsidRPr="00C2728A">
              <w:rPr>
                <w:rFonts w:ascii="Book Antiqua" w:eastAsia="Times-Roman" w:hAnsi="Book Antiqua" w:cs="Times-Roman"/>
                <w:bCs/>
                <w:sz w:val="20"/>
                <w:szCs w:val="20"/>
              </w:rPr>
              <w:t>Sistemazione Piazza Roma</w:t>
            </w:r>
          </w:p>
        </w:tc>
        <w:tc>
          <w:tcPr>
            <w:tcW w:w="1134" w:type="dxa"/>
            <w:shd w:val="clear" w:color="auto" w:fill="auto"/>
            <w:vAlign w:val="center"/>
          </w:tcPr>
          <w:p w:rsidR="001C15E5" w:rsidRPr="00C2728A" w:rsidRDefault="00237D30" w:rsidP="001C15E5">
            <w:pPr>
              <w:autoSpaceDE w:val="0"/>
              <w:jc w:val="right"/>
              <w:rPr>
                <w:rFonts w:ascii="Book Antiqua" w:eastAsia="Times-Roman" w:hAnsi="Book Antiqua" w:cs="Times-Roman"/>
                <w:bCs/>
                <w:sz w:val="20"/>
                <w:szCs w:val="20"/>
              </w:rPr>
            </w:pPr>
            <w:r>
              <w:rPr>
                <w:rFonts w:ascii="Book Antiqua" w:eastAsia="Times-Roman" w:hAnsi="Book Antiqua" w:cs="Times-Roman"/>
                <w:bCs/>
                <w:sz w:val="20"/>
                <w:szCs w:val="20"/>
              </w:rPr>
              <w:t>4.498,18</w:t>
            </w:r>
          </w:p>
        </w:tc>
        <w:tc>
          <w:tcPr>
            <w:tcW w:w="1149" w:type="dxa"/>
            <w:shd w:val="clear" w:color="auto" w:fill="auto"/>
            <w:vAlign w:val="center"/>
          </w:tcPr>
          <w:p w:rsidR="001C15E5" w:rsidRPr="00C2728A" w:rsidRDefault="00237D30" w:rsidP="001C15E5">
            <w:pPr>
              <w:autoSpaceDE w:val="0"/>
              <w:jc w:val="right"/>
              <w:rPr>
                <w:rFonts w:ascii="Book Antiqua" w:eastAsia="Times-Roman" w:hAnsi="Book Antiqua" w:cs="Times-Roman"/>
                <w:bCs/>
                <w:sz w:val="20"/>
                <w:szCs w:val="20"/>
              </w:rPr>
            </w:pPr>
            <w:r>
              <w:rPr>
                <w:rFonts w:ascii="Book Antiqua" w:eastAsia="Times-Roman" w:hAnsi="Book Antiqua" w:cs="Times-Roman"/>
                <w:bCs/>
                <w:sz w:val="20"/>
                <w:szCs w:val="20"/>
              </w:rPr>
              <w:t>447,58</w:t>
            </w:r>
          </w:p>
        </w:tc>
        <w:tc>
          <w:tcPr>
            <w:tcW w:w="1119" w:type="dxa"/>
            <w:shd w:val="clear" w:color="auto" w:fill="auto"/>
          </w:tcPr>
          <w:p w:rsidR="001C15E5" w:rsidRPr="00C2728A" w:rsidRDefault="001C15E5" w:rsidP="001C15E5">
            <w:pPr>
              <w:jc w:val="right"/>
            </w:pPr>
            <w:r w:rsidRPr="00C2728A">
              <w:rPr>
                <w:rFonts w:ascii="Book Antiqua" w:eastAsia="Times-Roman" w:hAnsi="Book Antiqua" w:cs="Times-Roman"/>
                <w:bCs/>
                <w:sz w:val="20"/>
                <w:szCs w:val="20"/>
              </w:rPr>
              <w:fldChar w:fldCharType="begin"/>
            </w:r>
            <w:r w:rsidRPr="00C2728A">
              <w:rPr>
                <w:rFonts w:ascii="Book Antiqua" w:eastAsia="Times-Roman" w:hAnsi="Book Antiqua" w:cs="Times-Roman"/>
                <w:bCs/>
                <w:sz w:val="20"/>
                <w:szCs w:val="20"/>
              </w:rPr>
              <w:instrText xml:space="preserve"> =SUM(LEFT) </w:instrText>
            </w:r>
            <w:r w:rsidRPr="00C2728A">
              <w:rPr>
                <w:rFonts w:ascii="Book Antiqua" w:eastAsia="Times-Roman" w:hAnsi="Book Antiqua" w:cs="Times-Roman"/>
                <w:bCs/>
                <w:sz w:val="20"/>
                <w:szCs w:val="20"/>
              </w:rPr>
              <w:fldChar w:fldCharType="separate"/>
            </w:r>
            <w:r w:rsidR="00237D30">
              <w:rPr>
                <w:rFonts w:ascii="Book Antiqua" w:eastAsia="Times-Roman" w:hAnsi="Book Antiqua" w:cs="Times-Roman"/>
                <w:bCs/>
                <w:noProof/>
                <w:sz w:val="20"/>
                <w:szCs w:val="20"/>
              </w:rPr>
              <w:t>4.945,76</w:t>
            </w:r>
            <w:r w:rsidRPr="00C2728A">
              <w:rPr>
                <w:rFonts w:ascii="Book Antiqua" w:eastAsia="Times-Roman" w:hAnsi="Book Antiqua" w:cs="Times-Roman"/>
                <w:bCs/>
                <w:sz w:val="20"/>
                <w:szCs w:val="20"/>
              </w:rPr>
              <w:fldChar w:fldCharType="end"/>
            </w:r>
          </w:p>
        </w:tc>
      </w:tr>
      <w:tr w:rsidR="001C15E5" w:rsidRPr="00C2728A" w:rsidTr="00C91991">
        <w:tc>
          <w:tcPr>
            <w:tcW w:w="1683" w:type="dxa"/>
            <w:shd w:val="clear" w:color="auto" w:fill="auto"/>
          </w:tcPr>
          <w:p w:rsidR="001C15E5" w:rsidRPr="00C2728A" w:rsidRDefault="001C15E5" w:rsidP="001C15E5">
            <w:r w:rsidRPr="00C2728A">
              <w:rPr>
                <w:rFonts w:ascii="Book Antiqua" w:eastAsia="Times-Roman" w:hAnsi="Book Antiqua" w:cs="Times-Roman"/>
                <w:bCs/>
                <w:sz w:val="20"/>
                <w:szCs w:val="20"/>
              </w:rPr>
              <w:t>CASSA DD.PP.</w:t>
            </w:r>
          </w:p>
        </w:tc>
        <w:tc>
          <w:tcPr>
            <w:tcW w:w="4408" w:type="dxa"/>
            <w:shd w:val="clear" w:color="auto" w:fill="auto"/>
          </w:tcPr>
          <w:p w:rsidR="001C15E5" w:rsidRPr="00C2728A" w:rsidRDefault="001C15E5" w:rsidP="001C15E5">
            <w:pPr>
              <w:autoSpaceDE w:val="0"/>
              <w:jc w:val="both"/>
              <w:rPr>
                <w:rFonts w:ascii="Book Antiqua" w:eastAsia="Times-Roman" w:hAnsi="Book Antiqua" w:cs="Times-Roman"/>
                <w:bCs/>
                <w:sz w:val="20"/>
                <w:szCs w:val="20"/>
              </w:rPr>
            </w:pPr>
            <w:r w:rsidRPr="00C2728A">
              <w:rPr>
                <w:rFonts w:ascii="Book Antiqua" w:eastAsia="Times-Roman" w:hAnsi="Book Antiqua" w:cs="Times-Roman"/>
                <w:bCs/>
                <w:sz w:val="20"/>
                <w:szCs w:val="20"/>
              </w:rPr>
              <w:t>Sistemazione Piazza Marconi</w:t>
            </w:r>
          </w:p>
        </w:tc>
        <w:tc>
          <w:tcPr>
            <w:tcW w:w="1134" w:type="dxa"/>
            <w:shd w:val="clear" w:color="auto" w:fill="auto"/>
            <w:vAlign w:val="center"/>
          </w:tcPr>
          <w:p w:rsidR="001C15E5" w:rsidRPr="00C2728A" w:rsidRDefault="00237D30" w:rsidP="001C15E5">
            <w:pPr>
              <w:autoSpaceDE w:val="0"/>
              <w:jc w:val="right"/>
              <w:rPr>
                <w:rFonts w:ascii="Book Antiqua" w:eastAsia="Times-Roman" w:hAnsi="Book Antiqua" w:cs="Times-Roman"/>
                <w:bCs/>
                <w:sz w:val="20"/>
                <w:szCs w:val="20"/>
              </w:rPr>
            </w:pPr>
            <w:r>
              <w:rPr>
                <w:rFonts w:ascii="Book Antiqua" w:eastAsia="Times-Roman" w:hAnsi="Book Antiqua" w:cs="Times-Roman"/>
                <w:bCs/>
                <w:sz w:val="20"/>
                <w:szCs w:val="20"/>
              </w:rPr>
              <w:t>11.396,23</w:t>
            </w:r>
          </w:p>
        </w:tc>
        <w:tc>
          <w:tcPr>
            <w:tcW w:w="1149" w:type="dxa"/>
            <w:shd w:val="clear" w:color="auto" w:fill="auto"/>
            <w:vAlign w:val="center"/>
          </w:tcPr>
          <w:p w:rsidR="001C15E5" w:rsidRPr="00C2728A" w:rsidRDefault="00237D30" w:rsidP="001C15E5">
            <w:pPr>
              <w:autoSpaceDE w:val="0"/>
              <w:jc w:val="right"/>
              <w:rPr>
                <w:rFonts w:ascii="Book Antiqua" w:eastAsia="Times-Roman" w:hAnsi="Book Antiqua" w:cs="Times-Roman"/>
                <w:bCs/>
                <w:sz w:val="20"/>
                <w:szCs w:val="20"/>
              </w:rPr>
            </w:pPr>
            <w:r>
              <w:rPr>
                <w:rFonts w:ascii="Book Antiqua" w:eastAsia="Times-Roman" w:hAnsi="Book Antiqua" w:cs="Times-Roman"/>
                <w:bCs/>
                <w:sz w:val="20"/>
                <w:szCs w:val="20"/>
              </w:rPr>
              <w:t>5.936,77</w:t>
            </w:r>
          </w:p>
        </w:tc>
        <w:tc>
          <w:tcPr>
            <w:tcW w:w="1119" w:type="dxa"/>
            <w:shd w:val="clear" w:color="auto" w:fill="auto"/>
          </w:tcPr>
          <w:p w:rsidR="001C15E5" w:rsidRPr="00C2728A" w:rsidRDefault="001C15E5" w:rsidP="001C15E5">
            <w:pPr>
              <w:jc w:val="right"/>
            </w:pPr>
            <w:r w:rsidRPr="00C2728A">
              <w:rPr>
                <w:rFonts w:ascii="Book Antiqua" w:eastAsia="Times-Roman" w:hAnsi="Book Antiqua" w:cs="Times-Roman"/>
                <w:bCs/>
                <w:sz w:val="20"/>
                <w:szCs w:val="20"/>
              </w:rPr>
              <w:fldChar w:fldCharType="begin"/>
            </w:r>
            <w:r w:rsidRPr="00C2728A">
              <w:rPr>
                <w:rFonts w:ascii="Book Antiqua" w:eastAsia="Times-Roman" w:hAnsi="Book Antiqua" w:cs="Times-Roman"/>
                <w:bCs/>
                <w:sz w:val="20"/>
                <w:szCs w:val="20"/>
              </w:rPr>
              <w:instrText xml:space="preserve"> =SUM(LEFT) </w:instrText>
            </w:r>
            <w:r w:rsidRPr="00C2728A">
              <w:rPr>
                <w:rFonts w:ascii="Book Antiqua" w:eastAsia="Times-Roman" w:hAnsi="Book Antiqua" w:cs="Times-Roman"/>
                <w:bCs/>
                <w:sz w:val="20"/>
                <w:szCs w:val="20"/>
              </w:rPr>
              <w:fldChar w:fldCharType="separate"/>
            </w:r>
            <w:r w:rsidR="00C91991">
              <w:rPr>
                <w:rFonts w:ascii="Book Antiqua" w:eastAsia="Times-Roman" w:hAnsi="Book Antiqua" w:cs="Times-Roman"/>
                <w:bCs/>
                <w:noProof/>
                <w:sz w:val="20"/>
                <w:szCs w:val="20"/>
              </w:rPr>
              <w:t>17.333</w:t>
            </w:r>
            <w:r w:rsidRPr="00C2728A">
              <w:rPr>
                <w:rFonts w:ascii="Book Antiqua" w:eastAsia="Times-Roman" w:hAnsi="Book Antiqua" w:cs="Times-Roman"/>
                <w:bCs/>
                <w:sz w:val="20"/>
                <w:szCs w:val="20"/>
              </w:rPr>
              <w:fldChar w:fldCharType="end"/>
            </w:r>
            <w:r w:rsidRPr="00C2728A">
              <w:rPr>
                <w:rFonts w:ascii="Book Antiqua" w:eastAsia="Times-Roman" w:hAnsi="Book Antiqua" w:cs="Times-Roman"/>
                <w:bCs/>
                <w:sz w:val="20"/>
                <w:szCs w:val="20"/>
              </w:rPr>
              <w:t>,00</w:t>
            </w:r>
          </w:p>
        </w:tc>
      </w:tr>
      <w:tr w:rsidR="001C15E5" w:rsidRPr="00C2728A" w:rsidTr="00C91991">
        <w:tc>
          <w:tcPr>
            <w:tcW w:w="1683" w:type="dxa"/>
            <w:shd w:val="clear" w:color="auto" w:fill="auto"/>
          </w:tcPr>
          <w:p w:rsidR="001C15E5" w:rsidRPr="00C2728A" w:rsidRDefault="001C15E5" w:rsidP="001C15E5">
            <w:r w:rsidRPr="00C2728A">
              <w:rPr>
                <w:rFonts w:ascii="Book Antiqua" w:eastAsia="Times-Roman" w:hAnsi="Book Antiqua" w:cs="Times-Roman"/>
                <w:bCs/>
                <w:sz w:val="20"/>
                <w:szCs w:val="20"/>
              </w:rPr>
              <w:t>CASSA DD.PP.</w:t>
            </w:r>
          </w:p>
        </w:tc>
        <w:tc>
          <w:tcPr>
            <w:tcW w:w="4408" w:type="dxa"/>
            <w:shd w:val="clear" w:color="auto" w:fill="auto"/>
          </w:tcPr>
          <w:p w:rsidR="001C15E5" w:rsidRPr="00C2728A" w:rsidRDefault="001C15E5" w:rsidP="001C15E5">
            <w:pPr>
              <w:autoSpaceDE w:val="0"/>
              <w:jc w:val="both"/>
              <w:rPr>
                <w:rFonts w:ascii="Book Antiqua" w:eastAsia="Times-Roman" w:hAnsi="Book Antiqua" w:cs="Times-Roman"/>
                <w:bCs/>
                <w:sz w:val="20"/>
                <w:szCs w:val="20"/>
              </w:rPr>
            </w:pPr>
            <w:r w:rsidRPr="00C2728A">
              <w:rPr>
                <w:rFonts w:ascii="Book Antiqua" w:eastAsia="Times-Roman" w:hAnsi="Book Antiqua" w:cs="Times-Roman"/>
                <w:bCs/>
                <w:sz w:val="20"/>
                <w:szCs w:val="20"/>
              </w:rPr>
              <w:t>Sistemazione strada Arcisi</w:t>
            </w:r>
          </w:p>
        </w:tc>
        <w:tc>
          <w:tcPr>
            <w:tcW w:w="1134" w:type="dxa"/>
            <w:shd w:val="clear" w:color="auto" w:fill="auto"/>
            <w:vAlign w:val="center"/>
          </w:tcPr>
          <w:p w:rsidR="001C15E5" w:rsidRPr="00C2728A" w:rsidRDefault="00237D30" w:rsidP="001C15E5">
            <w:pPr>
              <w:autoSpaceDE w:val="0"/>
              <w:jc w:val="right"/>
              <w:rPr>
                <w:rFonts w:ascii="Book Antiqua" w:eastAsia="Times-Roman" w:hAnsi="Book Antiqua" w:cs="Times-Roman"/>
                <w:bCs/>
                <w:sz w:val="20"/>
                <w:szCs w:val="20"/>
              </w:rPr>
            </w:pPr>
            <w:r>
              <w:rPr>
                <w:rFonts w:ascii="Book Antiqua" w:eastAsia="Times-Roman" w:hAnsi="Book Antiqua" w:cs="Times-Roman"/>
                <w:bCs/>
                <w:sz w:val="20"/>
                <w:szCs w:val="20"/>
              </w:rPr>
              <w:t>10.706,23</w:t>
            </w:r>
          </w:p>
        </w:tc>
        <w:tc>
          <w:tcPr>
            <w:tcW w:w="1149" w:type="dxa"/>
            <w:shd w:val="clear" w:color="auto" w:fill="auto"/>
            <w:vAlign w:val="center"/>
          </w:tcPr>
          <w:p w:rsidR="001C15E5" w:rsidRPr="00C2728A" w:rsidRDefault="00237D30" w:rsidP="001C15E5">
            <w:pPr>
              <w:autoSpaceDE w:val="0"/>
              <w:jc w:val="right"/>
              <w:rPr>
                <w:rFonts w:ascii="Book Antiqua" w:eastAsia="Times-Roman" w:hAnsi="Book Antiqua" w:cs="Times-Roman"/>
                <w:bCs/>
                <w:sz w:val="20"/>
                <w:szCs w:val="20"/>
              </w:rPr>
            </w:pPr>
            <w:r>
              <w:rPr>
                <w:rFonts w:ascii="Book Antiqua" w:eastAsia="Times-Roman" w:hAnsi="Book Antiqua" w:cs="Times-Roman"/>
                <w:bCs/>
                <w:sz w:val="20"/>
                <w:szCs w:val="20"/>
              </w:rPr>
              <w:t>2.965,67</w:t>
            </w:r>
          </w:p>
        </w:tc>
        <w:tc>
          <w:tcPr>
            <w:tcW w:w="1119" w:type="dxa"/>
            <w:shd w:val="clear" w:color="auto" w:fill="auto"/>
          </w:tcPr>
          <w:p w:rsidR="001C15E5" w:rsidRPr="00C2728A" w:rsidRDefault="001C15E5" w:rsidP="001C15E5">
            <w:pPr>
              <w:jc w:val="right"/>
            </w:pPr>
            <w:r w:rsidRPr="00C2728A">
              <w:rPr>
                <w:rFonts w:ascii="Book Antiqua" w:eastAsia="Times-Roman" w:hAnsi="Book Antiqua" w:cs="Times-Roman"/>
                <w:bCs/>
                <w:sz w:val="20"/>
                <w:szCs w:val="20"/>
              </w:rPr>
              <w:fldChar w:fldCharType="begin"/>
            </w:r>
            <w:r w:rsidRPr="00C2728A">
              <w:rPr>
                <w:rFonts w:ascii="Book Antiqua" w:eastAsia="Times-Roman" w:hAnsi="Book Antiqua" w:cs="Times-Roman"/>
                <w:bCs/>
                <w:sz w:val="20"/>
                <w:szCs w:val="20"/>
              </w:rPr>
              <w:instrText xml:space="preserve"> =SUM(LEFT) </w:instrText>
            </w:r>
            <w:r w:rsidRPr="00C2728A">
              <w:rPr>
                <w:rFonts w:ascii="Book Antiqua" w:eastAsia="Times-Roman" w:hAnsi="Book Antiqua" w:cs="Times-Roman"/>
                <w:bCs/>
                <w:sz w:val="20"/>
                <w:szCs w:val="20"/>
              </w:rPr>
              <w:fldChar w:fldCharType="separate"/>
            </w:r>
            <w:r w:rsidR="00C91991">
              <w:rPr>
                <w:rFonts w:ascii="Book Antiqua" w:eastAsia="Times-Roman" w:hAnsi="Book Antiqua" w:cs="Times-Roman"/>
                <w:bCs/>
                <w:noProof/>
                <w:sz w:val="20"/>
                <w:szCs w:val="20"/>
              </w:rPr>
              <w:t>13.671,9</w:t>
            </w:r>
            <w:r w:rsidRPr="00C2728A">
              <w:rPr>
                <w:rFonts w:ascii="Book Antiqua" w:eastAsia="Times-Roman" w:hAnsi="Book Antiqua" w:cs="Times-Roman"/>
                <w:bCs/>
                <w:sz w:val="20"/>
                <w:szCs w:val="20"/>
              </w:rPr>
              <w:fldChar w:fldCharType="end"/>
            </w:r>
            <w:r w:rsidRPr="00C2728A">
              <w:rPr>
                <w:rFonts w:ascii="Book Antiqua" w:eastAsia="Times-Roman" w:hAnsi="Book Antiqua" w:cs="Times-Roman"/>
                <w:bCs/>
                <w:sz w:val="20"/>
                <w:szCs w:val="20"/>
              </w:rPr>
              <w:t>0</w:t>
            </w:r>
          </w:p>
        </w:tc>
      </w:tr>
      <w:tr w:rsidR="001C15E5" w:rsidRPr="00C2728A" w:rsidTr="00C91991">
        <w:tc>
          <w:tcPr>
            <w:tcW w:w="1683" w:type="dxa"/>
            <w:shd w:val="clear" w:color="auto" w:fill="auto"/>
          </w:tcPr>
          <w:p w:rsidR="001C15E5" w:rsidRPr="00C2728A" w:rsidRDefault="001C15E5" w:rsidP="001C15E5">
            <w:r w:rsidRPr="00C2728A">
              <w:rPr>
                <w:rFonts w:ascii="Book Antiqua" w:eastAsia="Times-Roman" w:hAnsi="Book Antiqua" w:cs="Times-Roman"/>
                <w:bCs/>
                <w:sz w:val="20"/>
                <w:szCs w:val="20"/>
              </w:rPr>
              <w:t>CASSA DD.PP.</w:t>
            </w:r>
          </w:p>
        </w:tc>
        <w:tc>
          <w:tcPr>
            <w:tcW w:w="4408" w:type="dxa"/>
            <w:shd w:val="clear" w:color="auto" w:fill="auto"/>
          </w:tcPr>
          <w:p w:rsidR="001C15E5" w:rsidRPr="00C2728A" w:rsidRDefault="001C15E5" w:rsidP="001C15E5">
            <w:pPr>
              <w:autoSpaceDE w:val="0"/>
              <w:jc w:val="both"/>
              <w:rPr>
                <w:rFonts w:ascii="Book Antiqua" w:eastAsia="Times-Roman" w:hAnsi="Book Antiqua" w:cs="Times-Roman"/>
                <w:bCs/>
                <w:sz w:val="20"/>
                <w:szCs w:val="20"/>
              </w:rPr>
            </w:pPr>
            <w:r w:rsidRPr="00C2728A">
              <w:rPr>
                <w:rFonts w:ascii="Book Antiqua" w:eastAsia="Times-Roman" w:hAnsi="Book Antiqua" w:cs="Times-Roman"/>
                <w:bCs/>
                <w:sz w:val="20"/>
                <w:szCs w:val="20"/>
              </w:rPr>
              <w:t>Sistemazione via Dei Pini</w:t>
            </w:r>
          </w:p>
        </w:tc>
        <w:tc>
          <w:tcPr>
            <w:tcW w:w="1134" w:type="dxa"/>
            <w:shd w:val="clear" w:color="auto" w:fill="auto"/>
          </w:tcPr>
          <w:p w:rsidR="001C15E5" w:rsidRPr="00C2728A" w:rsidRDefault="00C91991" w:rsidP="001C15E5">
            <w:pPr>
              <w:autoSpaceDE w:val="0"/>
              <w:jc w:val="right"/>
              <w:rPr>
                <w:rFonts w:ascii="Book Antiqua" w:eastAsia="Times-Roman" w:hAnsi="Book Antiqua" w:cs="Times-Roman"/>
                <w:bCs/>
                <w:sz w:val="20"/>
                <w:szCs w:val="20"/>
              </w:rPr>
            </w:pPr>
            <w:r>
              <w:rPr>
                <w:rFonts w:ascii="Book Antiqua" w:eastAsia="Times-Roman" w:hAnsi="Book Antiqua" w:cs="Times-Roman"/>
                <w:bCs/>
                <w:sz w:val="20"/>
                <w:szCs w:val="20"/>
              </w:rPr>
              <w:t>4.000,00</w:t>
            </w:r>
          </w:p>
        </w:tc>
        <w:tc>
          <w:tcPr>
            <w:tcW w:w="1149" w:type="dxa"/>
            <w:shd w:val="clear" w:color="auto" w:fill="auto"/>
          </w:tcPr>
          <w:p w:rsidR="001C15E5" w:rsidRPr="00C2728A" w:rsidRDefault="00237D30" w:rsidP="001C15E5">
            <w:pPr>
              <w:autoSpaceDE w:val="0"/>
              <w:jc w:val="right"/>
              <w:rPr>
                <w:rFonts w:ascii="Book Antiqua" w:eastAsia="Times-Roman" w:hAnsi="Book Antiqua" w:cs="Times-Roman"/>
                <w:bCs/>
                <w:sz w:val="20"/>
                <w:szCs w:val="20"/>
              </w:rPr>
            </w:pPr>
            <w:r>
              <w:rPr>
                <w:rFonts w:ascii="Book Antiqua" w:eastAsia="Times-Roman" w:hAnsi="Book Antiqua" w:cs="Times-Roman"/>
                <w:bCs/>
                <w:sz w:val="20"/>
                <w:szCs w:val="20"/>
              </w:rPr>
              <w:t>120,00</w:t>
            </w:r>
          </w:p>
        </w:tc>
        <w:tc>
          <w:tcPr>
            <w:tcW w:w="1119" w:type="dxa"/>
            <w:shd w:val="clear" w:color="auto" w:fill="auto"/>
          </w:tcPr>
          <w:p w:rsidR="001C15E5" w:rsidRPr="00C2728A" w:rsidRDefault="001C15E5" w:rsidP="001C15E5">
            <w:pPr>
              <w:jc w:val="right"/>
            </w:pPr>
            <w:r w:rsidRPr="00C2728A">
              <w:rPr>
                <w:rFonts w:ascii="Book Antiqua" w:eastAsia="Times-Roman" w:hAnsi="Book Antiqua" w:cs="Times-Roman"/>
                <w:bCs/>
                <w:sz w:val="20"/>
                <w:szCs w:val="20"/>
              </w:rPr>
              <w:fldChar w:fldCharType="begin"/>
            </w:r>
            <w:r w:rsidRPr="00C2728A">
              <w:rPr>
                <w:rFonts w:ascii="Book Antiqua" w:eastAsia="Times-Roman" w:hAnsi="Book Antiqua" w:cs="Times-Roman"/>
                <w:bCs/>
                <w:sz w:val="20"/>
                <w:szCs w:val="20"/>
              </w:rPr>
              <w:instrText xml:space="preserve"> =SUM(LEFT) </w:instrText>
            </w:r>
            <w:r w:rsidRPr="00C2728A">
              <w:rPr>
                <w:rFonts w:ascii="Book Antiqua" w:eastAsia="Times-Roman" w:hAnsi="Book Antiqua" w:cs="Times-Roman"/>
                <w:bCs/>
                <w:sz w:val="20"/>
                <w:szCs w:val="20"/>
              </w:rPr>
              <w:fldChar w:fldCharType="separate"/>
            </w:r>
            <w:r w:rsidR="00237D30">
              <w:rPr>
                <w:rFonts w:ascii="Book Antiqua" w:eastAsia="Times-Roman" w:hAnsi="Book Antiqua" w:cs="Times-Roman"/>
                <w:bCs/>
                <w:noProof/>
                <w:sz w:val="20"/>
                <w:szCs w:val="20"/>
              </w:rPr>
              <w:t>4.120</w:t>
            </w:r>
            <w:r w:rsidRPr="00C2728A">
              <w:rPr>
                <w:rFonts w:ascii="Book Antiqua" w:eastAsia="Times-Roman" w:hAnsi="Book Antiqua" w:cs="Times-Roman"/>
                <w:bCs/>
                <w:sz w:val="20"/>
                <w:szCs w:val="20"/>
              </w:rPr>
              <w:fldChar w:fldCharType="end"/>
            </w:r>
            <w:r w:rsidRPr="00C2728A">
              <w:rPr>
                <w:rFonts w:ascii="Book Antiqua" w:eastAsia="Times-Roman" w:hAnsi="Book Antiqua" w:cs="Times-Roman"/>
                <w:bCs/>
                <w:sz w:val="20"/>
                <w:szCs w:val="20"/>
              </w:rPr>
              <w:t>,00</w:t>
            </w:r>
          </w:p>
        </w:tc>
      </w:tr>
      <w:tr w:rsidR="001C15E5" w:rsidRPr="00C2728A" w:rsidTr="00C91991">
        <w:tc>
          <w:tcPr>
            <w:tcW w:w="1683" w:type="dxa"/>
            <w:shd w:val="clear" w:color="auto" w:fill="auto"/>
          </w:tcPr>
          <w:p w:rsidR="001C15E5" w:rsidRPr="00C2728A" w:rsidRDefault="001C15E5" w:rsidP="001C15E5">
            <w:pPr>
              <w:rPr>
                <w:rFonts w:ascii="Book Antiqua" w:eastAsia="Times-Roman" w:hAnsi="Book Antiqua" w:cs="Times-Roman"/>
                <w:bCs/>
                <w:sz w:val="20"/>
                <w:szCs w:val="20"/>
              </w:rPr>
            </w:pPr>
            <w:r>
              <w:rPr>
                <w:rFonts w:ascii="Book Antiqua" w:eastAsia="Times-Roman" w:hAnsi="Book Antiqua" w:cs="Times-Roman"/>
                <w:bCs/>
                <w:sz w:val="20"/>
                <w:szCs w:val="20"/>
              </w:rPr>
              <w:t>CASSA DD.PP.</w:t>
            </w:r>
          </w:p>
        </w:tc>
        <w:tc>
          <w:tcPr>
            <w:tcW w:w="4408" w:type="dxa"/>
            <w:shd w:val="clear" w:color="auto" w:fill="auto"/>
          </w:tcPr>
          <w:p w:rsidR="001C15E5" w:rsidRPr="00C2728A" w:rsidRDefault="001C15E5" w:rsidP="001C15E5">
            <w:pPr>
              <w:autoSpaceDE w:val="0"/>
              <w:jc w:val="both"/>
              <w:rPr>
                <w:rFonts w:ascii="Book Antiqua" w:eastAsia="Times-Roman" w:hAnsi="Book Antiqua" w:cs="Times-Roman"/>
                <w:bCs/>
                <w:sz w:val="20"/>
                <w:szCs w:val="20"/>
              </w:rPr>
            </w:pPr>
            <w:r>
              <w:rPr>
                <w:rFonts w:ascii="Book Antiqua" w:eastAsia="Times-Roman" w:hAnsi="Book Antiqua" w:cs="Times-Roman"/>
                <w:bCs/>
                <w:sz w:val="20"/>
                <w:szCs w:val="20"/>
              </w:rPr>
              <w:t xml:space="preserve">Costruzione struttura polifunzionale </w:t>
            </w:r>
          </w:p>
        </w:tc>
        <w:tc>
          <w:tcPr>
            <w:tcW w:w="1134" w:type="dxa"/>
            <w:shd w:val="clear" w:color="auto" w:fill="auto"/>
          </w:tcPr>
          <w:p w:rsidR="001C15E5" w:rsidRPr="00C2728A" w:rsidRDefault="00237D30" w:rsidP="001C15E5">
            <w:pPr>
              <w:autoSpaceDE w:val="0"/>
              <w:jc w:val="right"/>
              <w:rPr>
                <w:rFonts w:ascii="Book Antiqua" w:eastAsia="Times-Roman" w:hAnsi="Book Antiqua" w:cs="Times-Roman"/>
                <w:bCs/>
                <w:sz w:val="20"/>
                <w:szCs w:val="20"/>
              </w:rPr>
            </w:pPr>
            <w:r>
              <w:rPr>
                <w:rFonts w:ascii="Book Antiqua" w:eastAsia="Times-Roman" w:hAnsi="Book Antiqua" w:cs="Times-Roman"/>
                <w:bCs/>
                <w:sz w:val="20"/>
                <w:szCs w:val="20"/>
              </w:rPr>
              <w:t>8.297,78</w:t>
            </w:r>
          </w:p>
        </w:tc>
        <w:tc>
          <w:tcPr>
            <w:tcW w:w="1149" w:type="dxa"/>
            <w:shd w:val="clear" w:color="auto" w:fill="auto"/>
          </w:tcPr>
          <w:p w:rsidR="001C15E5" w:rsidRPr="00C2728A" w:rsidRDefault="001F3498" w:rsidP="001C15E5">
            <w:pPr>
              <w:autoSpaceDE w:val="0"/>
              <w:jc w:val="right"/>
              <w:rPr>
                <w:rFonts w:ascii="Book Antiqua" w:eastAsia="Times-Roman" w:hAnsi="Book Antiqua" w:cs="Times-Roman"/>
                <w:bCs/>
                <w:sz w:val="20"/>
                <w:szCs w:val="20"/>
              </w:rPr>
            </w:pPr>
            <w:r>
              <w:rPr>
                <w:rFonts w:ascii="Book Antiqua" w:eastAsia="Times-Roman" w:hAnsi="Book Antiqua" w:cs="Times-Roman"/>
                <w:bCs/>
                <w:sz w:val="20"/>
                <w:szCs w:val="20"/>
              </w:rPr>
              <w:t>16.784,08</w:t>
            </w:r>
          </w:p>
        </w:tc>
        <w:tc>
          <w:tcPr>
            <w:tcW w:w="1119" w:type="dxa"/>
            <w:shd w:val="clear" w:color="auto" w:fill="auto"/>
          </w:tcPr>
          <w:p w:rsidR="001C15E5" w:rsidRPr="00C2728A" w:rsidRDefault="001C15E5" w:rsidP="001C15E5">
            <w:pPr>
              <w:jc w:val="right"/>
              <w:rPr>
                <w:rFonts w:ascii="Book Antiqua" w:eastAsia="Times-Roman" w:hAnsi="Book Antiqua" w:cs="Times-Roman"/>
                <w:bCs/>
                <w:sz w:val="20"/>
                <w:szCs w:val="20"/>
              </w:rPr>
            </w:pPr>
            <w:r>
              <w:rPr>
                <w:rFonts w:ascii="Book Antiqua" w:eastAsia="Times-Roman" w:hAnsi="Book Antiqua" w:cs="Times-Roman"/>
                <w:bCs/>
                <w:sz w:val="20"/>
                <w:szCs w:val="20"/>
              </w:rPr>
              <w:t>25.081,86</w:t>
            </w:r>
          </w:p>
        </w:tc>
      </w:tr>
      <w:tr w:rsidR="001C15E5" w:rsidRPr="00C2728A" w:rsidTr="00C91991">
        <w:tc>
          <w:tcPr>
            <w:tcW w:w="1683" w:type="dxa"/>
            <w:shd w:val="clear" w:color="auto" w:fill="auto"/>
          </w:tcPr>
          <w:p w:rsidR="001C15E5" w:rsidRPr="00C2728A" w:rsidRDefault="001C15E5" w:rsidP="001C15E5">
            <w:pPr>
              <w:rPr>
                <w:rFonts w:ascii="Book Antiqua" w:eastAsia="Times-Roman" w:hAnsi="Book Antiqua" w:cs="Times-Roman"/>
                <w:bCs/>
                <w:sz w:val="20"/>
                <w:szCs w:val="20"/>
              </w:rPr>
            </w:pPr>
            <w:r>
              <w:rPr>
                <w:rFonts w:ascii="Book Antiqua" w:eastAsia="Times-Roman" w:hAnsi="Book Antiqua" w:cs="Times-Roman"/>
                <w:bCs/>
                <w:sz w:val="20"/>
                <w:szCs w:val="20"/>
              </w:rPr>
              <w:t>CASSA DD.PP.</w:t>
            </w:r>
          </w:p>
        </w:tc>
        <w:tc>
          <w:tcPr>
            <w:tcW w:w="4408" w:type="dxa"/>
            <w:shd w:val="clear" w:color="auto" w:fill="auto"/>
          </w:tcPr>
          <w:p w:rsidR="001C15E5" w:rsidRPr="00C2728A" w:rsidRDefault="001C15E5" w:rsidP="001C15E5">
            <w:pPr>
              <w:autoSpaceDE w:val="0"/>
              <w:jc w:val="both"/>
              <w:rPr>
                <w:rFonts w:ascii="Book Antiqua" w:eastAsia="Times-Roman" w:hAnsi="Book Antiqua" w:cs="Times-Roman"/>
                <w:bCs/>
                <w:sz w:val="20"/>
                <w:szCs w:val="20"/>
              </w:rPr>
            </w:pPr>
            <w:r>
              <w:rPr>
                <w:rFonts w:ascii="Book Antiqua" w:eastAsia="Times-Roman" w:hAnsi="Book Antiqua" w:cs="Times-Roman"/>
                <w:bCs/>
                <w:sz w:val="20"/>
                <w:szCs w:val="20"/>
              </w:rPr>
              <w:t>Costruzione magazzino</w:t>
            </w:r>
          </w:p>
        </w:tc>
        <w:tc>
          <w:tcPr>
            <w:tcW w:w="1134" w:type="dxa"/>
            <w:shd w:val="clear" w:color="auto" w:fill="auto"/>
          </w:tcPr>
          <w:p w:rsidR="001C15E5" w:rsidRPr="00C2728A" w:rsidRDefault="00C91991" w:rsidP="001C15E5">
            <w:pPr>
              <w:autoSpaceDE w:val="0"/>
              <w:jc w:val="right"/>
              <w:rPr>
                <w:rFonts w:ascii="Book Antiqua" w:eastAsia="Times-Roman" w:hAnsi="Book Antiqua" w:cs="Times-Roman"/>
                <w:bCs/>
                <w:sz w:val="20"/>
                <w:szCs w:val="20"/>
              </w:rPr>
            </w:pPr>
            <w:r>
              <w:rPr>
                <w:rFonts w:ascii="Book Antiqua" w:eastAsia="Times-Roman" w:hAnsi="Book Antiqua" w:cs="Times-Roman"/>
                <w:bCs/>
                <w:sz w:val="20"/>
                <w:szCs w:val="20"/>
              </w:rPr>
              <w:t>7.500,00</w:t>
            </w:r>
          </w:p>
        </w:tc>
        <w:tc>
          <w:tcPr>
            <w:tcW w:w="1149" w:type="dxa"/>
            <w:shd w:val="clear" w:color="auto" w:fill="auto"/>
          </w:tcPr>
          <w:p w:rsidR="001C15E5" w:rsidRPr="00C2728A" w:rsidRDefault="001F3498" w:rsidP="001C15E5">
            <w:pPr>
              <w:autoSpaceDE w:val="0"/>
              <w:jc w:val="right"/>
              <w:rPr>
                <w:rFonts w:ascii="Book Antiqua" w:eastAsia="Times-Roman" w:hAnsi="Book Antiqua" w:cs="Times-Roman"/>
                <w:bCs/>
                <w:sz w:val="20"/>
                <w:szCs w:val="20"/>
              </w:rPr>
            </w:pPr>
            <w:r>
              <w:rPr>
                <w:rFonts w:ascii="Book Antiqua" w:eastAsia="Times-Roman" w:hAnsi="Book Antiqua" w:cs="Times-Roman"/>
                <w:bCs/>
                <w:sz w:val="20"/>
                <w:szCs w:val="20"/>
              </w:rPr>
              <w:t>3.0</w:t>
            </w:r>
            <w:r w:rsidR="00C91991">
              <w:rPr>
                <w:rFonts w:ascii="Book Antiqua" w:eastAsia="Times-Roman" w:hAnsi="Book Antiqua" w:cs="Times-Roman"/>
                <w:bCs/>
                <w:sz w:val="20"/>
                <w:szCs w:val="20"/>
              </w:rPr>
              <w:t>00,00</w:t>
            </w:r>
          </w:p>
        </w:tc>
        <w:tc>
          <w:tcPr>
            <w:tcW w:w="1119" w:type="dxa"/>
            <w:shd w:val="clear" w:color="auto" w:fill="auto"/>
          </w:tcPr>
          <w:p w:rsidR="001C15E5" w:rsidRPr="00C2728A" w:rsidRDefault="001F3498" w:rsidP="001C15E5">
            <w:pPr>
              <w:jc w:val="right"/>
              <w:rPr>
                <w:rFonts w:ascii="Book Antiqua" w:eastAsia="Times-Roman" w:hAnsi="Book Antiqua" w:cs="Times-Roman"/>
                <w:bCs/>
                <w:sz w:val="20"/>
                <w:szCs w:val="20"/>
              </w:rPr>
            </w:pPr>
            <w:r>
              <w:rPr>
                <w:rFonts w:ascii="Book Antiqua" w:eastAsia="Times-Roman" w:hAnsi="Book Antiqua" w:cs="Times-Roman"/>
                <w:bCs/>
                <w:sz w:val="20"/>
                <w:szCs w:val="20"/>
              </w:rPr>
              <w:t>10.5</w:t>
            </w:r>
            <w:r w:rsidR="001C15E5">
              <w:rPr>
                <w:rFonts w:ascii="Book Antiqua" w:eastAsia="Times-Roman" w:hAnsi="Book Antiqua" w:cs="Times-Roman"/>
                <w:bCs/>
                <w:sz w:val="20"/>
                <w:szCs w:val="20"/>
              </w:rPr>
              <w:t>00,00</w:t>
            </w:r>
          </w:p>
        </w:tc>
      </w:tr>
      <w:tr w:rsidR="001C15E5" w:rsidRPr="00705E24" w:rsidTr="00C91991">
        <w:tc>
          <w:tcPr>
            <w:tcW w:w="1683" w:type="dxa"/>
            <w:shd w:val="clear" w:color="auto" w:fill="auto"/>
          </w:tcPr>
          <w:p w:rsidR="001C15E5" w:rsidRPr="00C2728A" w:rsidRDefault="001C15E5" w:rsidP="001C15E5">
            <w:pPr>
              <w:rPr>
                <w:rFonts w:ascii="Book Antiqua" w:eastAsia="Times-Roman" w:hAnsi="Book Antiqua" w:cs="Times-Roman"/>
                <w:b/>
                <w:bCs/>
                <w:sz w:val="20"/>
                <w:szCs w:val="20"/>
              </w:rPr>
            </w:pPr>
          </w:p>
        </w:tc>
        <w:tc>
          <w:tcPr>
            <w:tcW w:w="4408" w:type="dxa"/>
            <w:shd w:val="clear" w:color="auto" w:fill="auto"/>
          </w:tcPr>
          <w:p w:rsidR="001C15E5" w:rsidRPr="00C2728A" w:rsidRDefault="001C15E5" w:rsidP="001C15E5">
            <w:pPr>
              <w:autoSpaceDE w:val="0"/>
              <w:jc w:val="both"/>
              <w:rPr>
                <w:rFonts w:ascii="Book Antiqua" w:eastAsia="Times-Roman" w:hAnsi="Book Antiqua" w:cs="Times-Roman"/>
                <w:b/>
                <w:bCs/>
                <w:sz w:val="20"/>
                <w:szCs w:val="20"/>
              </w:rPr>
            </w:pPr>
            <w:r w:rsidRPr="00C2728A">
              <w:rPr>
                <w:rFonts w:ascii="Book Antiqua" w:eastAsia="Times-Roman" w:hAnsi="Book Antiqua" w:cs="Times-Roman"/>
                <w:b/>
                <w:bCs/>
                <w:sz w:val="20"/>
                <w:szCs w:val="20"/>
              </w:rPr>
              <w:t>Totale</w:t>
            </w:r>
          </w:p>
        </w:tc>
        <w:tc>
          <w:tcPr>
            <w:tcW w:w="1134" w:type="dxa"/>
            <w:shd w:val="clear" w:color="auto" w:fill="auto"/>
          </w:tcPr>
          <w:p w:rsidR="001C15E5" w:rsidRPr="00C2728A" w:rsidRDefault="001C15E5" w:rsidP="001C15E5">
            <w:pPr>
              <w:autoSpaceDE w:val="0"/>
              <w:jc w:val="right"/>
              <w:rPr>
                <w:rFonts w:ascii="Book Antiqua" w:eastAsia="Times-Roman" w:hAnsi="Book Antiqua" w:cs="Times-Roman"/>
                <w:b/>
                <w:bCs/>
                <w:sz w:val="20"/>
                <w:szCs w:val="20"/>
              </w:rPr>
            </w:pPr>
            <w:r w:rsidRPr="00C2728A">
              <w:rPr>
                <w:rFonts w:ascii="Book Antiqua" w:eastAsia="Times-Roman" w:hAnsi="Book Antiqua" w:cs="Times-Roman"/>
                <w:b/>
                <w:bCs/>
                <w:sz w:val="20"/>
                <w:szCs w:val="20"/>
              </w:rPr>
              <w:fldChar w:fldCharType="begin"/>
            </w:r>
            <w:r w:rsidRPr="00C2728A">
              <w:rPr>
                <w:rFonts w:ascii="Book Antiqua" w:eastAsia="Times-Roman" w:hAnsi="Book Antiqua" w:cs="Times-Roman"/>
                <w:b/>
                <w:bCs/>
                <w:sz w:val="20"/>
                <w:szCs w:val="20"/>
              </w:rPr>
              <w:instrText xml:space="preserve"> =SUM(ABOVE) </w:instrText>
            </w:r>
            <w:r w:rsidRPr="00C2728A">
              <w:rPr>
                <w:rFonts w:ascii="Book Antiqua" w:eastAsia="Times-Roman" w:hAnsi="Book Antiqua" w:cs="Times-Roman"/>
                <w:b/>
                <w:bCs/>
                <w:sz w:val="20"/>
                <w:szCs w:val="20"/>
              </w:rPr>
              <w:fldChar w:fldCharType="separate"/>
            </w:r>
            <w:r w:rsidR="001F3498">
              <w:rPr>
                <w:rFonts w:ascii="Book Antiqua" w:eastAsia="Times-Roman" w:hAnsi="Book Antiqua" w:cs="Times-Roman"/>
                <w:b/>
                <w:bCs/>
                <w:noProof/>
                <w:sz w:val="20"/>
                <w:szCs w:val="20"/>
              </w:rPr>
              <w:t>54.451,78</w:t>
            </w:r>
            <w:r w:rsidRPr="00C2728A">
              <w:rPr>
                <w:rFonts w:ascii="Book Antiqua" w:eastAsia="Times-Roman" w:hAnsi="Book Antiqua" w:cs="Times-Roman"/>
                <w:b/>
                <w:bCs/>
                <w:sz w:val="20"/>
                <w:szCs w:val="20"/>
              </w:rPr>
              <w:fldChar w:fldCharType="end"/>
            </w:r>
          </w:p>
        </w:tc>
        <w:tc>
          <w:tcPr>
            <w:tcW w:w="1149" w:type="dxa"/>
            <w:shd w:val="clear" w:color="auto" w:fill="auto"/>
          </w:tcPr>
          <w:p w:rsidR="001C15E5" w:rsidRPr="00C2728A" w:rsidRDefault="001C15E5" w:rsidP="001C15E5">
            <w:pPr>
              <w:autoSpaceDE w:val="0"/>
              <w:jc w:val="right"/>
              <w:rPr>
                <w:rFonts w:ascii="Book Antiqua" w:eastAsia="Times-Roman" w:hAnsi="Book Antiqua" w:cs="Times-Roman"/>
                <w:b/>
                <w:bCs/>
                <w:sz w:val="20"/>
                <w:szCs w:val="20"/>
              </w:rPr>
            </w:pPr>
            <w:r w:rsidRPr="00C2728A">
              <w:rPr>
                <w:rFonts w:ascii="Book Antiqua" w:eastAsia="Times-Roman" w:hAnsi="Book Antiqua" w:cs="Times-Roman"/>
                <w:b/>
                <w:bCs/>
                <w:sz w:val="20"/>
                <w:szCs w:val="20"/>
              </w:rPr>
              <w:fldChar w:fldCharType="begin"/>
            </w:r>
            <w:r w:rsidRPr="00C2728A">
              <w:rPr>
                <w:rFonts w:ascii="Book Antiqua" w:eastAsia="Times-Roman" w:hAnsi="Book Antiqua" w:cs="Times-Roman"/>
                <w:b/>
                <w:bCs/>
                <w:sz w:val="20"/>
                <w:szCs w:val="20"/>
              </w:rPr>
              <w:instrText xml:space="preserve"> =SUM(ABOVE) </w:instrText>
            </w:r>
            <w:r w:rsidRPr="00C2728A">
              <w:rPr>
                <w:rFonts w:ascii="Book Antiqua" w:eastAsia="Times-Roman" w:hAnsi="Book Antiqua" w:cs="Times-Roman"/>
                <w:b/>
                <w:bCs/>
                <w:sz w:val="20"/>
                <w:szCs w:val="20"/>
              </w:rPr>
              <w:fldChar w:fldCharType="separate"/>
            </w:r>
            <w:r w:rsidR="001F3498">
              <w:rPr>
                <w:rFonts w:ascii="Book Antiqua" w:eastAsia="Times-Roman" w:hAnsi="Book Antiqua" w:cs="Times-Roman"/>
                <w:b/>
                <w:bCs/>
                <w:noProof/>
                <w:sz w:val="20"/>
                <w:szCs w:val="20"/>
              </w:rPr>
              <w:t>30.607,48</w:t>
            </w:r>
            <w:r w:rsidRPr="00C2728A">
              <w:rPr>
                <w:rFonts w:ascii="Book Antiqua" w:eastAsia="Times-Roman" w:hAnsi="Book Antiqua" w:cs="Times-Roman"/>
                <w:b/>
                <w:bCs/>
                <w:sz w:val="20"/>
                <w:szCs w:val="20"/>
              </w:rPr>
              <w:fldChar w:fldCharType="end"/>
            </w:r>
          </w:p>
        </w:tc>
        <w:tc>
          <w:tcPr>
            <w:tcW w:w="1119" w:type="dxa"/>
            <w:shd w:val="clear" w:color="auto" w:fill="auto"/>
          </w:tcPr>
          <w:p w:rsidR="001C15E5" w:rsidRPr="00705E24" w:rsidRDefault="001C15E5" w:rsidP="001C15E5">
            <w:pPr>
              <w:autoSpaceDE w:val="0"/>
              <w:jc w:val="right"/>
              <w:rPr>
                <w:rFonts w:ascii="Book Antiqua" w:eastAsia="Times-Roman" w:hAnsi="Book Antiqua" w:cs="Times-Roman"/>
                <w:b/>
                <w:bCs/>
                <w:sz w:val="20"/>
                <w:szCs w:val="20"/>
              </w:rPr>
            </w:pPr>
            <w:r w:rsidRPr="00C2728A">
              <w:rPr>
                <w:rFonts w:ascii="Book Antiqua" w:eastAsia="Times-Roman" w:hAnsi="Book Antiqua" w:cs="Times-Roman"/>
                <w:b/>
                <w:bCs/>
                <w:sz w:val="20"/>
                <w:szCs w:val="20"/>
              </w:rPr>
              <w:fldChar w:fldCharType="begin"/>
            </w:r>
            <w:r w:rsidRPr="00C2728A">
              <w:rPr>
                <w:rFonts w:ascii="Book Antiqua" w:eastAsia="Times-Roman" w:hAnsi="Book Antiqua" w:cs="Times-Roman"/>
                <w:b/>
                <w:bCs/>
                <w:sz w:val="20"/>
                <w:szCs w:val="20"/>
              </w:rPr>
              <w:instrText xml:space="preserve"> =SUM(ABOVE) </w:instrText>
            </w:r>
            <w:r w:rsidRPr="00C2728A">
              <w:rPr>
                <w:rFonts w:ascii="Book Antiqua" w:eastAsia="Times-Roman" w:hAnsi="Book Antiqua" w:cs="Times-Roman"/>
                <w:b/>
                <w:bCs/>
                <w:sz w:val="20"/>
                <w:szCs w:val="20"/>
              </w:rPr>
              <w:fldChar w:fldCharType="separate"/>
            </w:r>
            <w:r w:rsidR="001F3498">
              <w:rPr>
                <w:rFonts w:ascii="Book Antiqua" w:eastAsia="Times-Roman" w:hAnsi="Book Antiqua" w:cs="Times-Roman"/>
                <w:b/>
                <w:bCs/>
                <w:noProof/>
                <w:sz w:val="20"/>
                <w:szCs w:val="20"/>
              </w:rPr>
              <w:t>85.059,26</w:t>
            </w:r>
            <w:r w:rsidRPr="00C2728A">
              <w:rPr>
                <w:rFonts w:ascii="Book Antiqua" w:eastAsia="Times-Roman" w:hAnsi="Book Antiqua" w:cs="Times-Roman"/>
                <w:b/>
                <w:bCs/>
                <w:sz w:val="20"/>
                <w:szCs w:val="20"/>
              </w:rPr>
              <w:fldChar w:fldCharType="end"/>
            </w:r>
          </w:p>
        </w:tc>
      </w:tr>
    </w:tbl>
    <w:p w:rsidR="003334B2" w:rsidRDefault="003334B2">
      <w:pPr>
        <w:autoSpaceDE w:val="0"/>
        <w:jc w:val="both"/>
        <w:rPr>
          <w:rFonts w:ascii="Book Antiqua" w:eastAsia="Times-Roman" w:hAnsi="Book Antiqua" w:cs="Times-Roman"/>
          <w:b/>
          <w:bCs/>
        </w:rPr>
      </w:pPr>
    </w:p>
    <w:p w:rsidR="004E3DE1" w:rsidRDefault="004E3DE1">
      <w:pPr>
        <w:autoSpaceDE w:val="0"/>
        <w:jc w:val="both"/>
        <w:rPr>
          <w:rFonts w:ascii="Book Antiqua" w:eastAsia="Times-Roman" w:hAnsi="Book Antiqua" w:cs="Times-Roman"/>
          <w:b/>
          <w:bCs/>
        </w:rPr>
      </w:pPr>
    </w:p>
    <w:p w:rsidR="00C91991" w:rsidRDefault="00C91991">
      <w:pPr>
        <w:autoSpaceDE w:val="0"/>
        <w:jc w:val="both"/>
        <w:rPr>
          <w:rFonts w:ascii="Book Antiqua" w:eastAsia="Times-Roman" w:hAnsi="Book Antiqua" w:cs="Times-Roman"/>
          <w:b/>
          <w:bCs/>
        </w:rPr>
      </w:pPr>
    </w:p>
    <w:p w:rsidR="00C91991" w:rsidRDefault="00C91991">
      <w:pPr>
        <w:autoSpaceDE w:val="0"/>
        <w:jc w:val="both"/>
        <w:rPr>
          <w:rFonts w:ascii="Book Antiqua" w:eastAsia="Times-Roman" w:hAnsi="Book Antiqua" w:cs="Times-Roman"/>
          <w:b/>
          <w:bCs/>
        </w:rPr>
      </w:pPr>
    </w:p>
    <w:p w:rsidR="00C91991" w:rsidRDefault="00C91991">
      <w:pPr>
        <w:autoSpaceDE w:val="0"/>
        <w:jc w:val="both"/>
        <w:rPr>
          <w:rFonts w:ascii="Book Antiqua" w:eastAsia="Times-Roman" w:hAnsi="Book Antiqua" w:cs="Times-Roman"/>
          <w:b/>
          <w:bCs/>
        </w:rPr>
      </w:pPr>
    </w:p>
    <w:p w:rsidR="006B5A25" w:rsidRDefault="00C07DFF" w:rsidP="00C07DFF">
      <w:pPr>
        <w:autoSpaceDE w:val="0"/>
        <w:jc w:val="both"/>
        <w:rPr>
          <w:rFonts w:ascii="Book Antiqua" w:eastAsia="Times-Roman" w:hAnsi="Book Antiqua" w:cs="Times-Roman"/>
        </w:rPr>
      </w:pPr>
      <w:r>
        <w:rPr>
          <w:rFonts w:ascii="Book Antiqua" w:eastAsia="Times-Roman" w:hAnsi="Book Antiqua" w:cs="Times-Roman"/>
          <w:b/>
          <w:bCs/>
        </w:rPr>
        <w:t xml:space="preserve">3.3.6 - </w:t>
      </w:r>
      <w:r w:rsidR="006B5A25">
        <w:rPr>
          <w:rFonts w:ascii="Book Antiqua" w:eastAsia="Times-Roman" w:hAnsi="Book Antiqua" w:cs="Times-Roman"/>
          <w:b/>
          <w:bCs/>
        </w:rPr>
        <w:t>Titolo 4° - Entrate in conto capitale</w:t>
      </w:r>
    </w:p>
    <w:p w:rsidR="006B5A25" w:rsidRPr="0053498E" w:rsidRDefault="006B5A25" w:rsidP="00C07DFF">
      <w:pPr>
        <w:autoSpaceDE w:val="0"/>
        <w:jc w:val="both"/>
        <w:rPr>
          <w:rFonts w:ascii="Book Antiqua" w:eastAsia="Times-Roman" w:hAnsi="Book Antiqua" w:cs="Times-Roman"/>
        </w:rPr>
      </w:pPr>
    </w:p>
    <w:p w:rsidR="0053498E" w:rsidRPr="0053498E" w:rsidRDefault="0053498E" w:rsidP="00FB0C4F">
      <w:pPr>
        <w:pStyle w:val="Corpotesto"/>
        <w:spacing w:line="266" w:lineRule="auto"/>
        <w:jc w:val="both"/>
        <w:rPr>
          <w:rFonts w:ascii="Book Antiqua" w:hAnsi="Book Antiqua" w:cs="Arial"/>
        </w:rPr>
      </w:pPr>
      <w:r w:rsidRPr="0053498E">
        <w:rPr>
          <w:rFonts w:ascii="Book Antiqua" w:hAnsi="Book Antiqua" w:cs="Arial"/>
          <w:color w:val="231F20"/>
        </w:rPr>
        <w:t>Il titolo 4 dell’entrata contiene tutti gli stanziamenti relativi alle entrate in conto capitale derivanti da</w:t>
      </w:r>
      <w:r w:rsidR="00AC4E53">
        <w:rPr>
          <w:rFonts w:ascii="Book Antiqua" w:hAnsi="Book Antiqua" w:cs="Arial"/>
          <w:color w:val="231F20"/>
        </w:rPr>
        <w:t xml:space="preserve"> </w:t>
      </w:r>
      <w:r w:rsidRPr="0053498E">
        <w:rPr>
          <w:rFonts w:ascii="Book Antiqua" w:hAnsi="Book Antiqua" w:cs="Arial"/>
          <w:color w:val="231F20"/>
        </w:rPr>
        <w:t xml:space="preserve">trasferimenti, alienazioni, oneri di urbanizzazione, e riporta per l’esercizio </w:t>
      </w:r>
      <w:r w:rsidR="001F3498">
        <w:rPr>
          <w:rFonts w:ascii="Book Antiqua" w:hAnsi="Book Antiqua" w:cs="Arial"/>
          <w:color w:val="231F20"/>
        </w:rPr>
        <w:t>2020</w:t>
      </w:r>
      <w:r>
        <w:rPr>
          <w:rFonts w:ascii="Book Antiqua" w:hAnsi="Book Antiqua" w:cs="Arial"/>
          <w:color w:val="231F20"/>
        </w:rPr>
        <w:t xml:space="preserve"> </w:t>
      </w:r>
      <w:r w:rsidRPr="0053498E">
        <w:rPr>
          <w:rFonts w:ascii="Book Antiqua" w:hAnsi="Book Antiqua" w:cs="Arial"/>
          <w:color w:val="231F20"/>
        </w:rPr>
        <w:t>una previsione complessiva di euro</w:t>
      </w:r>
      <w:r w:rsidR="001C15E5">
        <w:rPr>
          <w:rFonts w:ascii="Book Antiqua" w:hAnsi="Book Antiqua" w:cs="Arial"/>
          <w:color w:val="231F20"/>
        </w:rPr>
        <w:t xml:space="preserve"> </w:t>
      </w:r>
      <w:r w:rsidR="001F3498">
        <w:rPr>
          <w:rFonts w:ascii="Book Antiqua" w:hAnsi="Book Antiqua" w:cs="Arial"/>
          <w:color w:val="231F20"/>
        </w:rPr>
        <w:t>463.000,00</w:t>
      </w:r>
      <w:r w:rsidR="00CB0459">
        <w:rPr>
          <w:rFonts w:ascii="Book Antiqua" w:hAnsi="Book Antiqua" w:cs="Arial"/>
          <w:color w:val="231F20"/>
        </w:rPr>
        <w:t>.</w:t>
      </w:r>
    </w:p>
    <w:p w:rsidR="0053498E" w:rsidRPr="0053498E" w:rsidRDefault="0053498E" w:rsidP="0053498E">
      <w:pPr>
        <w:pStyle w:val="Corpotesto"/>
        <w:rPr>
          <w:rFonts w:ascii="Book Antiqua" w:hAnsi="Book Antiqua"/>
        </w:rPr>
      </w:pPr>
      <w:r w:rsidRPr="00867813">
        <w:rPr>
          <w:rFonts w:ascii="Book Antiqua" w:hAnsi="Book Antiqua"/>
          <w:color w:val="231F20"/>
        </w:rPr>
        <w:t>Questo titolo è composto dalle seguenti</w:t>
      </w:r>
      <w:r w:rsidR="00AC4E53">
        <w:rPr>
          <w:rFonts w:ascii="Book Antiqua" w:hAnsi="Book Antiqua"/>
          <w:color w:val="231F20"/>
        </w:rPr>
        <w:t xml:space="preserve"> </w:t>
      </w:r>
      <w:r w:rsidRPr="00867813">
        <w:rPr>
          <w:rFonts w:ascii="Book Antiqua" w:hAnsi="Book Antiqua"/>
          <w:color w:val="231F20"/>
        </w:rPr>
        <w:t>categorie:</w:t>
      </w:r>
    </w:p>
    <w:p w:rsidR="0053498E" w:rsidRDefault="0053498E" w:rsidP="0053498E">
      <w:pPr>
        <w:spacing w:before="3"/>
        <w:rPr>
          <w:rFonts w:ascii="Book Antiqua" w:hAnsi="Book Antiqua" w:cs="Arial"/>
          <w:sz w:val="18"/>
          <w:szCs w:val="18"/>
        </w:rPr>
      </w:pPr>
    </w:p>
    <w:bookmarkStart w:id="39" w:name="_MON_1545891809"/>
    <w:bookmarkEnd w:id="39"/>
    <w:p w:rsidR="00867813" w:rsidRDefault="001F3498" w:rsidP="0053498E">
      <w:pPr>
        <w:spacing w:before="3"/>
        <w:rPr>
          <w:rFonts w:ascii="Book Antiqua" w:hAnsi="Book Antiqua" w:cs="Arial"/>
          <w:sz w:val="18"/>
          <w:szCs w:val="18"/>
        </w:rPr>
      </w:pPr>
      <w:r w:rsidRPr="00455DF7">
        <w:rPr>
          <w:rFonts w:ascii="Book Antiqua" w:hAnsi="Book Antiqua" w:cs="Arial"/>
          <w:sz w:val="18"/>
          <w:szCs w:val="18"/>
        </w:rPr>
        <w:object w:dxaOrig="8806" w:dyaOrig="7896">
          <v:shape id="_x0000_i1031" type="#_x0000_t75" style="width:439.5pt;height:399.75pt" o:ole="">
            <v:imagedata r:id="rId22" o:title=""/>
          </v:shape>
          <o:OLEObject Type="Embed" ProgID="Excel.Sheet.12" ShapeID="_x0000_i1031" DrawAspect="Content" ObjectID="_1638280184" r:id="rId23"/>
        </w:object>
      </w:r>
    </w:p>
    <w:p w:rsidR="00867813" w:rsidRDefault="00867813" w:rsidP="0053498E">
      <w:pPr>
        <w:spacing w:before="3"/>
        <w:rPr>
          <w:rFonts w:ascii="Book Antiqua" w:hAnsi="Book Antiqua" w:cs="Arial"/>
          <w:sz w:val="18"/>
          <w:szCs w:val="18"/>
        </w:rPr>
      </w:pPr>
    </w:p>
    <w:p w:rsidR="00867813" w:rsidRDefault="00867813" w:rsidP="0053498E">
      <w:pPr>
        <w:spacing w:before="3"/>
        <w:rPr>
          <w:rFonts w:ascii="Book Antiqua" w:hAnsi="Book Antiqua" w:cs="Arial"/>
          <w:sz w:val="18"/>
          <w:szCs w:val="18"/>
        </w:rPr>
      </w:pPr>
    </w:p>
    <w:p w:rsidR="00C07DFF" w:rsidRDefault="00C07DFF" w:rsidP="00FB0C4F">
      <w:pPr>
        <w:rPr>
          <w:rFonts w:ascii="Book Antiqua" w:hAnsi="Book Antiqua" w:cs="Arial"/>
          <w:sz w:val="17"/>
          <w:szCs w:val="17"/>
        </w:rPr>
      </w:pPr>
    </w:p>
    <w:p w:rsidR="006B5A25" w:rsidRDefault="00C07DFF">
      <w:pPr>
        <w:pStyle w:val="Default"/>
        <w:jc w:val="both"/>
        <w:rPr>
          <w:rFonts w:ascii="Book Antiqua" w:hAnsi="Book Antiqua" w:cs="Book Antiqua"/>
        </w:rPr>
      </w:pPr>
      <w:r>
        <w:rPr>
          <w:rFonts w:ascii="Book Antiqua" w:hAnsi="Book Antiqua" w:cs="Book Antiqua"/>
          <w:b/>
          <w:bCs/>
        </w:rPr>
        <w:t xml:space="preserve">3.3.7 - </w:t>
      </w:r>
      <w:r w:rsidR="006B5A25">
        <w:rPr>
          <w:rFonts w:ascii="Book Antiqua" w:hAnsi="Book Antiqua" w:cs="Book Antiqua"/>
          <w:b/>
          <w:bCs/>
        </w:rPr>
        <w:t>Titolo 6° - Accensione di prestiti</w:t>
      </w:r>
    </w:p>
    <w:p w:rsidR="001F3498" w:rsidRDefault="006B5A25" w:rsidP="0039667F">
      <w:pPr>
        <w:pStyle w:val="Default"/>
        <w:jc w:val="both"/>
        <w:rPr>
          <w:rFonts w:ascii="Book Antiqua" w:hAnsi="Book Antiqua" w:cs="Book Antiqua"/>
        </w:rPr>
      </w:pPr>
      <w:bookmarkStart w:id="40" w:name="_1510311788"/>
      <w:bookmarkStart w:id="41" w:name="_1511256122"/>
      <w:bookmarkEnd w:id="40"/>
      <w:bookmarkEnd w:id="41"/>
      <w:r>
        <w:rPr>
          <w:rFonts w:ascii="Book Antiqua" w:hAnsi="Book Antiqua" w:cs="Book Antiqua"/>
        </w:rPr>
        <w:t xml:space="preserve">Il bilancio finanziario </w:t>
      </w:r>
      <w:r w:rsidR="001F3498">
        <w:rPr>
          <w:rFonts w:ascii="Book Antiqua" w:hAnsi="Book Antiqua" w:cs="Book Antiqua"/>
        </w:rPr>
        <w:t>2020-2022</w:t>
      </w:r>
      <w:r>
        <w:rPr>
          <w:rFonts w:ascii="Book Antiqua" w:hAnsi="Book Antiqua" w:cs="Book Antiqua"/>
        </w:rPr>
        <w:t xml:space="preserve"> prevede l’accensione di </w:t>
      </w:r>
      <w:r w:rsidR="00BD4AE1">
        <w:rPr>
          <w:rFonts w:ascii="Book Antiqua" w:hAnsi="Book Antiqua" w:cs="Book Antiqua"/>
        </w:rPr>
        <w:t xml:space="preserve">un </w:t>
      </w:r>
      <w:r>
        <w:rPr>
          <w:rFonts w:ascii="Book Antiqua" w:hAnsi="Book Antiqua" w:cs="Book Antiqua"/>
        </w:rPr>
        <w:t>prestit</w:t>
      </w:r>
      <w:r w:rsidR="00BD4AE1">
        <w:rPr>
          <w:rFonts w:ascii="Book Antiqua" w:hAnsi="Book Antiqua" w:cs="Book Antiqua"/>
        </w:rPr>
        <w:t>o</w:t>
      </w:r>
      <w:r>
        <w:rPr>
          <w:rFonts w:ascii="Book Antiqua" w:hAnsi="Book Antiqua" w:cs="Book Antiqua"/>
        </w:rPr>
        <w:t xml:space="preserve"> </w:t>
      </w:r>
      <w:r w:rsidR="00BD4AE1">
        <w:rPr>
          <w:rFonts w:ascii="Book Antiqua" w:hAnsi="Book Antiqua" w:cs="Book Antiqua"/>
        </w:rPr>
        <w:t xml:space="preserve">nell’esercizio 2021 </w:t>
      </w:r>
      <w:r>
        <w:rPr>
          <w:rFonts w:ascii="Book Antiqua" w:hAnsi="Book Antiqua" w:cs="Book Antiqua"/>
        </w:rPr>
        <w:t xml:space="preserve">per la realizzazione di </w:t>
      </w:r>
      <w:r w:rsidR="001F3498">
        <w:rPr>
          <w:rFonts w:ascii="Book Antiqua" w:hAnsi="Book Antiqua" w:cs="Book Antiqua"/>
        </w:rPr>
        <w:t>un’</w:t>
      </w:r>
      <w:r>
        <w:rPr>
          <w:rFonts w:ascii="Book Antiqua" w:hAnsi="Book Antiqua" w:cs="Book Antiqua"/>
        </w:rPr>
        <w:t>oper</w:t>
      </w:r>
      <w:r w:rsidR="001F3498">
        <w:rPr>
          <w:rFonts w:ascii="Book Antiqua" w:hAnsi="Book Antiqua" w:cs="Book Antiqua"/>
        </w:rPr>
        <w:t>a</w:t>
      </w:r>
      <w:r>
        <w:rPr>
          <w:rFonts w:ascii="Book Antiqua" w:hAnsi="Book Antiqua" w:cs="Book Antiqua"/>
        </w:rPr>
        <w:t xml:space="preserve"> pubblic</w:t>
      </w:r>
      <w:r w:rsidR="001F3498">
        <w:rPr>
          <w:rFonts w:ascii="Book Antiqua" w:hAnsi="Book Antiqua" w:cs="Book Antiqua"/>
        </w:rPr>
        <w:t>a, in particolare per l’adeguamento del municipio alle norme sismiche, pari ad € 2</w:t>
      </w:r>
      <w:r w:rsidR="00BD4AE1">
        <w:rPr>
          <w:rFonts w:ascii="Book Antiqua" w:hAnsi="Book Antiqua" w:cs="Book Antiqua"/>
        </w:rPr>
        <w:t>7</w:t>
      </w:r>
      <w:r w:rsidR="001F3498">
        <w:rPr>
          <w:rFonts w:ascii="Book Antiqua" w:hAnsi="Book Antiqua" w:cs="Book Antiqua"/>
        </w:rPr>
        <w:t>0.000,00</w:t>
      </w:r>
      <w:r>
        <w:rPr>
          <w:rFonts w:ascii="Book Antiqua" w:hAnsi="Book Antiqua" w:cs="Book Antiqua"/>
        </w:rPr>
        <w:t>.</w:t>
      </w:r>
    </w:p>
    <w:p w:rsidR="006B5A25" w:rsidRPr="00D37726" w:rsidRDefault="001F3498" w:rsidP="0039667F">
      <w:pPr>
        <w:pStyle w:val="Default"/>
        <w:jc w:val="both"/>
        <w:rPr>
          <w:rFonts w:ascii="Book Antiqua" w:hAnsi="Book Antiqua" w:cs="Book Antiqua"/>
        </w:rPr>
      </w:pPr>
      <w:r>
        <w:rPr>
          <w:rFonts w:ascii="Book Antiqua" w:hAnsi="Book Antiqua" w:cs="Book Antiqua"/>
        </w:rPr>
        <w:t xml:space="preserve">Il progetto prevede una spesa complessiva di € 510.000,00 finanziata da € 240.000,00 con contributo regionale </w:t>
      </w:r>
      <w:r w:rsidR="00BD4AE1">
        <w:rPr>
          <w:rFonts w:ascii="Book Antiqua" w:hAnsi="Book Antiqua" w:cs="Book Antiqua"/>
        </w:rPr>
        <w:t>e da € 270.000,00 da questo mutuo.</w:t>
      </w:r>
    </w:p>
    <w:p w:rsidR="00ED0A92" w:rsidRDefault="00D37726" w:rsidP="00ED0A92">
      <w:pPr>
        <w:pStyle w:val="Default"/>
        <w:jc w:val="both"/>
        <w:rPr>
          <w:rFonts w:ascii="Book Antiqua" w:hAnsi="Book Antiqua" w:cs="Book Antiqua"/>
        </w:rPr>
      </w:pPr>
      <w:r w:rsidRPr="00D37726">
        <w:rPr>
          <w:rFonts w:ascii="Book Antiqua" w:hAnsi="Book Antiqua" w:cs="Book Antiqua"/>
        </w:rPr>
        <w:t>L’ammontare dei prestiti previsti per il finanziamento di spese in conto capitale ris</w:t>
      </w:r>
      <w:r w:rsidR="00981709">
        <w:rPr>
          <w:rFonts w:ascii="Book Antiqua" w:hAnsi="Book Antiqua" w:cs="Book Antiqua"/>
        </w:rPr>
        <w:t xml:space="preserve">ulta compatibile per l’anno </w:t>
      </w:r>
      <w:r w:rsidR="00BD4AE1">
        <w:rPr>
          <w:rFonts w:ascii="Book Antiqua" w:hAnsi="Book Antiqua" w:cs="Book Antiqua"/>
        </w:rPr>
        <w:t>2022</w:t>
      </w:r>
      <w:r w:rsidRPr="00D37726">
        <w:rPr>
          <w:rFonts w:ascii="Book Antiqua" w:hAnsi="Book Antiqua" w:cs="Book Antiqua"/>
        </w:rPr>
        <w:t xml:space="preserve"> con il limite della capacità di indebitamento previsto dall’art. 204 del Tuel come dimostrato dal p</w:t>
      </w:r>
      <w:r w:rsidR="00BD4AE1">
        <w:rPr>
          <w:rFonts w:ascii="Book Antiqua" w:hAnsi="Book Antiqua" w:cs="Book Antiqua"/>
        </w:rPr>
        <w:t xml:space="preserve">rospetto </w:t>
      </w:r>
      <w:r w:rsidR="00D244E4">
        <w:rPr>
          <w:rFonts w:ascii="Book Antiqua" w:hAnsi="Book Antiqua" w:cs="Book Antiqua"/>
        </w:rPr>
        <w:t>precedentemente</w:t>
      </w:r>
      <w:r w:rsidR="00BD4AE1">
        <w:rPr>
          <w:rFonts w:ascii="Book Antiqua" w:hAnsi="Book Antiqua" w:cs="Book Antiqua"/>
        </w:rPr>
        <w:t>.</w:t>
      </w:r>
    </w:p>
    <w:p w:rsidR="00981709" w:rsidRDefault="00981709">
      <w:pPr>
        <w:widowControl/>
        <w:suppressAutoHyphens w:val="0"/>
        <w:rPr>
          <w:rFonts w:ascii="Book Antiqua" w:eastAsia="Times New Roman" w:hAnsi="Book Antiqua" w:cs="Book Antiqua"/>
          <w:b/>
          <w:bCs/>
          <w:color w:val="000000"/>
        </w:rPr>
      </w:pPr>
      <w:r>
        <w:rPr>
          <w:rFonts w:ascii="Book Antiqua" w:hAnsi="Book Antiqua" w:cs="Book Antiqua"/>
          <w:b/>
          <w:bCs/>
        </w:rPr>
        <w:br w:type="page"/>
      </w:r>
    </w:p>
    <w:p w:rsidR="0086011F" w:rsidRDefault="0086011F" w:rsidP="00ED0A92">
      <w:pPr>
        <w:pStyle w:val="Default"/>
        <w:jc w:val="both"/>
        <w:rPr>
          <w:rFonts w:ascii="Book Antiqua" w:hAnsi="Book Antiqua" w:cs="Book Antiqua"/>
          <w:b/>
          <w:bCs/>
        </w:rPr>
      </w:pPr>
    </w:p>
    <w:p w:rsidR="00C07DFF" w:rsidRDefault="00C07DFF" w:rsidP="00ED0A92">
      <w:pPr>
        <w:pStyle w:val="Default"/>
        <w:jc w:val="both"/>
        <w:rPr>
          <w:rFonts w:ascii="Book Antiqua" w:hAnsi="Book Antiqua" w:cs="Book Antiqua"/>
          <w:b/>
          <w:bCs/>
        </w:rPr>
      </w:pPr>
      <w:r>
        <w:rPr>
          <w:rFonts w:ascii="Book Antiqua" w:hAnsi="Book Antiqua" w:cs="Book Antiqua"/>
          <w:b/>
          <w:bCs/>
        </w:rPr>
        <w:t>3.3.8 - Titolo 2 – Spese in conto capitale</w:t>
      </w:r>
    </w:p>
    <w:p w:rsidR="00C07DFF" w:rsidRDefault="00C07DFF" w:rsidP="00C07DFF">
      <w:pPr>
        <w:pStyle w:val="Default"/>
        <w:jc w:val="both"/>
        <w:rPr>
          <w:rFonts w:ascii="Book Antiqua" w:hAnsi="Book Antiqua" w:cs="Book Antiqua"/>
          <w:b/>
          <w:bCs/>
        </w:rPr>
      </w:pPr>
    </w:p>
    <w:p w:rsidR="0016643B" w:rsidRDefault="00C07DFF" w:rsidP="00C07DFF">
      <w:pPr>
        <w:pStyle w:val="Default"/>
        <w:jc w:val="both"/>
        <w:rPr>
          <w:rFonts w:ascii="Book Antiqua" w:hAnsi="Book Antiqua" w:cs="Book Antiqua"/>
          <w:bCs/>
        </w:rPr>
      </w:pPr>
      <w:r>
        <w:rPr>
          <w:rFonts w:ascii="Book Antiqua" w:hAnsi="Book Antiqua" w:cs="Book Antiqua"/>
          <w:bCs/>
        </w:rPr>
        <w:t>Si riporta di seguito la distribuzione delle spese in conto capitale suddivisa per macroaggregati:</w:t>
      </w:r>
      <w:bookmarkStart w:id="42" w:name="_1510325693"/>
      <w:bookmarkEnd w:id="42"/>
    </w:p>
    <w:p w:rsidR="0016643B" w:rsidRDefault="0016643B" w:rsidP="00C07DFF">
      <w:pPr>
        <w:pStyle w:val="Default"/>
        <w:jc w:val="both"/>
        <w:rPr>
          <w:rFonts w:ascii="Book Antiqua" w:hAnsi="Book Antiqua" w:cs="Book Antiqua"/>
          <w:bCs/>
        </w:rPr>
      </w:pPr>
    </w:p>
    <w:bookmarkStart w:id="43" w:name="_MON_1545892174"/>
    <w:bookmarkEnd w:id="43"/>
    <w:p w:rsidR="00C07DFF" w:rsidRDefault="00BD4AE1" w:rsidP="00C07DFF">
      <w:pPr>
        <w:pStyle w:val="Default"/>
        <w:jc w:val="both"/>
        <w:rPr>
          <w:rFonts w:ascii="Book Antiqua" w:hAnsi="Book Antiqua" w:cs="Book Antiqua"/>
        </w:rPr>
      </w:pPr>
      <w:r>
        <w:object w:dxaOrig="7036" w:dyaOrig="3487">
          <v:shape id="_x0000_i1032" type="#_x0000_t75" style="width:5in;height:166.5pt" o:ole="" filled="t">
            <v:fill color2="black"/>
            <v:imagedata r:id="rId24" o:title=""/>
          </v:shape>
          <o:OLEObject Type="Embed" ProgID="Excel.Sheet.8" ShapeID="_x0000_i1032" DrawAspect="Content" ObjectID="_1638280185" r:id="rId25"/>
        </w:object>
      </w:r>
    </w:p>
    <w:p w:rsidR="0016643B" w:rsidRDefault="0016643B" w:rsidP="00C07DFF">
      <w:pPr>
        <w:pStyle w:val="Corpotesto"/>
        <w:rPr>
          <w:rFonts w:ascii="Book Antiqua" w:hAnsi="Book Antiqua"/>
          <w:color w:val="231F20"/>
        </w:rPr>
      </w:pPr>
    </w:p>
    <w:p w:rsidR="00C07DFF" w:rsidRPr="002B1F66" w:rsidRDefault="00C07DFF" w:rsidP="003D3DC9">
      <w:pPr>
        <w:pStyle w:val="Corpotesto"/>
        <w:spacing w:line="266" w:lineRule="auto"/>
        <w:jc w:val="both"/>
        <w:rPr>
          <w:rFonts w:ascii="Book Antiqua" w:hAnsi="Book Antiqua"/>
          <w:color w:val="231F20"/>
        </w:rPr>
      </w:pPr>
      <w:r w:rsidRPr="003D3DC9">
        <w:rPr>
          <w:rFonts w:ascii="Book Antiqua" w:hAnsi="Book Antiqua"/>
          <w:color w:val="231F20"/>
        </w:rPr>
        <w:t xml:space="preserve">Le risorse disponibili per gli investimenti programmati per il triennio </w:t>
      </w:r>
      <w:r w:rsidR="00BD4AE1">
        <w:rPr>
          <w:rFonts w:ascii="Book Antiqua" w:hAnsi="Book Antiqua"/>
          <w:color w:val="231F20"/>
        </w:rPr>
        <w:t>2020-2022</w:t>
      </w:r>
      <w:r w:rsidR="003D3DC9" w:rsidRPr="003D3DC9">
        <w:rPr>
          <w:rFonts w:ascii="Book Antiqua" w:hAnsi="Book Antiqua"/>
          <w:color w:val="231F20"/>
        </w:rPr>
        <w:t xml:space="preserve"> sono analizzati nel paragrafo </w:t>
      </w:r>
      <w:r w:rsidRPr="003D3DC9">
        <w:rPr>
          <w:rFonts w:ascii="Book Antiqua" w:hAnsi="Book Antiqua"/>
          <w:color w:val="231F20"/>
        </w:rPr>
        <w:t>6 della presente nota</w:t>
      </w:r>
      <w:r w:rsidR="00AC4E53">
        <w:rPr>
          <w:rFonts w:ascii="Book Antiqua" w:hAnsi="Book Antiqua"/>
          <w:color w:val="231F20"/>
        </w:rPr>
        <w:t xml:space="preserve"> </w:t>
      </w:r>
      <w:r w:rsidRPr="003D3DC9">
        <w:rPr>
          <w:rFonts w:ascii="Book Antiqua" w:hAnsi="Book Antiqua"/>
          <w:color w:val="231F20"/>
        </w:rPr>
        <w:t>integrativa.</w:t>
      </w:r>
    </w:p>
    <w:p w:rsidR="006B5A25" w:rsidRDefault="006B5A25" w:rsidP="00C07DFF">
      <w:pPr>
        <w:autoSpaceDE w:val="0"/>
        <w:jc w:val="both"/>
        <w:rPr>
          <w:rFonts w:ascii="Book Antiqua" w:eastAsia="Times-Roman" w:hAnsi="Book Antiqua" w:cs="Times-Roman"/>
        </w:rPr>
      </w:pPr>
    </w:p>
    <w:p w:rsidR="006B5A25" w:rsidRDefault="00C07DFF">
      <w:pPr>
        <w:pStyle w:val="Default"/>
        <w:jc w:val="both"/>
        <w:rPr>
          <w:rFonts w:ascii="Book Antiqua" w:hAnsi="Book Antiqua" w:cs="Book Antiqua"/>
        </w:rPr>
      </w:pPr>
      <w:r>
        <w:rPr>
          <w:rFonts w:ascii="Book Antiqua" w:hAnsi="Book Antiqua" w:cs="Book Antiqua"/>
          <w:b/>
          <w:bCs/>
        </w:rPr>
        <w:t xml:space="preserve">3.3.9 </w:t>
      </w:r>
      <w:r w:rsidR="006B5A25">
        <w:rPr>
          <w:rFonts w:ascii="Book Antiqua" w:hAnsi="Book Antiqua" w:cs="Book Antiqua"/>
          <w:b/>
          <w:bCs/>
        </w:rPr>
        <w:t>Titolo 9° - entrate per conto di terzi e partite di giro.</w:t>
      </w:r>
    </w:p>
    <w:p w:rsidR="00D37726" w:rsidRPr="00D37726" w:rsidRDefault="00D37726" w:rsidP="00D37726">
      <w:pPr>
        <w:pStyle w:val="Corpotesto"/>
        <w:rPr>
          <w:rFonts w:ascii="Book Antiqua" w:eastAsia="Times New Roman" w:hAnsi="Book Antiqua" w:cs="Book Antiqua"/>
          <w:color w:val="000000"/>
        </w:rPr>
      </w:pPr>
      <w:r w:rsidRPr="00D37726">
        <w:rPr>
          <w:rFonts w:ascii="Book Antiqua" w:eastAsia="Times New Roman" w:hAnsi="Book Antiqua" w:cs="Book Antiqua"/>
          <w:color w:val="000000"/>
        </w:rPr>
        <w:t xml:space="preserve">Le partite di giro dall’esercizio </w:t>
      </w:r>
      <w:r w:rsidR="00D244E4">
        <w:rPr>
          <w:rFonts w:ascii="Book Antiqua" w:eastAsia="Times New Roman" w:hAnsi="Book Antiqua" w:cs="Book Antiqua"/>
          <w:color w:val="000000"/>
        </w:rPr>
        <w:t>2019</w:t>
      </w:r>
      <w:r w:rsidRPr="00D37726">
        <w:rPr>
          <w:rFonts w:ascii="Book Antiqua" w:eastAsia="Times New Roman" w:hAnsi="Book Antiqua" w:cs="Book Antiqua"/>
          <w:color w:val="000000"/>
        </w:rPr>
        <w:t xml:space="preserve"> </w:t>
      </w:r>
      <w:r w:rsidR="00981709">
        <w:rPr>
          <w:rFonts w:ascii="Book Antiqua" w:eastAsia="Times New Roman" w:hAnsi="Book Antiqua" w:cs="Book Antiqua"/>
          <w:color w:val="000000"/>
        </w:rPr>
        <w:t>comprendono cifre importanti relative a</w:t>
      </w:r>
      <w:r w:rsidRPr="00D37726">
        <w:rPr>
          <w:rFonts w:ascii="Book Antiqua" w:eastAsia="Times New Roman" w:hAnsi="Book Antiqua" w:cs="Book Antiqua"/>
          <w:color w:val="000000"/>
        </w:rPr>
        <w:t>:</w:t>
      </w:r>
    </w:p>
    <w:p w:rsidR="00D37726" w:rsidRPr="00D37726" w:rsidRDefault="00D37726" w:rsidP="00B7424C">
      <w:pPr>
        <w:pStyle w:val="Paragrafoelenco"/>
        <w:numPr>
          <w:ilvl w:val="0"/>
          <w:numId w:val="8"/>
        </w:numPr>
        <w:suppressAutoHyphens w:val="0"/>
        <w:spacing w:line="266" w:lineRule="auto"/>
        <w:ind w:left="360" w:right="241"/>
        <w:jc w:val="both"/>
        <w:rPr>
          <w:rFonts w:ascii="Book Antiqua" w:eastAsia="Times New Roman" w:hAnsi="Book Antiqua" w:cs="Book Antiqua"/>
          <w:color w:val="000000"/>
        </w:rPr>
      </w:pPr>
      <w:r>
        <w:rPr>
          <w:rFonts w:ascii="Book Antiqua" w:eastAsia="Times New Roman" w:hAnsi="Book Antiqua" w:cs="Book Antiqua"/>
          <w:color w:val="000000"/>
        </w:rPr>
        <w:t>l</w:t>
      </w:r>
      <w:r w:rsidRPr="00D37726">
        <w:rPr>
          <w:rFonts w:ascii="Book Antiqua" w:eastAsia="Times New Roman" w:hAnsi="Book Antiqua" w:cs="Book Antiqua"/>
          <w:color w:val="000000"/>
        </w:rPr>
        <w:t>e disposizioni in materia di scissione dei pagamenti (split payment) introdotte dall’articolo 1, comma 629, lettera b), della legge 23 dicembre 2014, n. 190 (legge di stabilità 2015) prevedono che le pubbliche amministrazioni acquirenti di beni e servizi, ancorché non rivestano la qualità di soggetto passivo dell’IVA, devono versare direttamente all’erario l’imposta sul valore aggiunto che è stata addebitata loro dai fornitori. L’introduzione dello “split payment” interessa le partite di giro;</w:t>
      </w:r>
    </w:p>
    <w:p w:rsidR="00D37726" w:rsidRPr="00D37726" w:rsidRDefault="00ED0A92" w:rsidP="00B7424C">
      <w:pPr>
        <w:pStyle w:val="Paragrafoelenco"/>
        <w:numPr>
          <w:ilvl w:val="0"/>
          <w:numId w:val="8"/>
        </w:numPr>
        <w:suppressAutoHyphens w:val="0"/>
        <w:spacing w:line="266" w:lineRule="auto"/>
        <w:ind w:left="360" w:right="242"/>
        <w:jc w:val="both"/>
        <w:rPr>
          <w:rFonts w:ascii="Book Antiqua" w:eastAsia="Times New Roman" w:hAnsi="Book Antiqua" w:cs="Book Antiqua"/>
          <w:color w:val="000000"/>
        </w:rPr>
      </w:pPr>
      <w:r>
        <w:rPr>
          <w:rFonts w:ascii="Book Antiqua" w:eastAsia="Times New Roman" w:hAnsi="Book Antiqua" w:cs="Book Antiqua"/>
          <w:color w:val="000000"/>
        </w:rPr>
        <w:t>la</w:t>
      </w:r>
      <w:r w:rsidR="00D37726" w:rsidRPr="00D37726">
        <w:rPr>
          <w:rFonts w:ascii="Book Antiqua" w:eastAsia="Times New Roman" w:hAnsi="Book Antiqua" w:cs="Book Antiqua"/>
          <w:color w:val="000000"/>
        </w:rPr>
        <w:t xml:space="preserve"> contabilizzazione dell’utilizzo delle somme vincolate ai sensi dell’art. 195 del Tuel. Dal 1° gennaio 2015 “il principio contabile applicato concernente la contabilità finanziaria” di cui al d.lgs. 118/2011 e successive modificazioni, prevede che i movimenti di utilizzo e di reintegro delle somme vincolate effettuati dal tesoriere ai sensi dell’art. 195 del d.lgs. 267/2000, vengano contabilizzate con scritture finanziarie tra le partite di giro.</w:t>
      </w:r>
    </w:p>
    <w:p w:rsidR="00D37726" w:rsidRDefault="00D37726" w:rsidP="00D37726">
      <w:pPr>
        <w:rPr>
          <w:rFonts w:ascii="Arial" w:hAnsi="Arial" w:cs="Arial"/>
          <w:sz w:val="18"/>
          <w:szCs w:val="18"/>
        </w:rPr>
      </w:pPr>
    </w:p>
    <w:p w:rsidR="00C07DFF" w:rsidRDefault="00C07DFF" w:rsidP="00CA74F3">
      <w:pPr>
        <w:pStyle w:val="Default"/>
        <w:jc w:val="both"/>
        <w:rPr>
          <w:rFonts w:ascii="Book Antiqua" w:hAnsi="Book Antiqua" w:cs="Book Antiqua"/>
          <w:b/>
        </w:rPr>
      </w:pPr>
    </w:p>
    <w:p w:rsidR="00CA74F3" w:rsidRPr="00CA74F3" w:rsidRDefault="00C07DFF" w:rsidP="00CA74F3">
      <w:pPr>
        <w:pStyle w:val="Default"/>
        <w:jc w:val="both"/>
        <w:rPr>
          <w:rFonts w:ascii="Book Antiqua" w:hAnsi="Book Antiqua" w:cs="Book Antiqua"/>
          <w:b/>
        </w:rPr>
      </w:pPr>
      <w:r>
        <w:rPr>
          <w:rFonts w:ascii="Book Antiqua" w:hAnsi="Book Antiqua" w:cs="Book Antiqua"/>
          <w:b/>
        </w:rPr>
        <w:t xml:space="preserve">3.4 - </w:t>
      </w:r>
      <w:r w:rsidR="00CA74F3" w:rsidRPr="00CA74F3">
        <w:rPr>
          <w:rFonts w:ascii="Book Antiqua" w:hAnsi="Book Antiqua" w:cs="Book Antiqua"/>
          <w:b/>
        </w:rPr>
        <w:t>Criteri di determinazione degli stanziamenti riguardanti gli accantonamenti per le spese potenziali</w:t>
      </w:r>
    </w:p>
    <w:p w:rsidR="00CA74F3" w:rsidRPr="00CA74F3" w:rsidRDefault="00CA74F3" w:rsidP="00CA74F3">
      <w:pPr>
        <w:pStyle w:val="Default"/>
        <w:jc w:val="both"/>
        <w:rPr>
          <w:rFonts w:ascii="Book Antiqua" w:hAnsi="Book Antiqua" w:cs="Book Antiqua"/>
          <w:b/>
        </w:rPr>
      </w:pPr>
    </w:p>
    <w:p w:rsidR="00CA74F3" w:rsidRPr="00CA74F3" w:rsidRDefault="00CA74F3" w:rsidP="00CA74F3">
      <w:pPr>
        <w:pStyle w:val="Default"/>
        <w:jc w:val="both"/>
        <w:rPr>
          <w:rFonts w:ascii="Book Antiqua" w:hAnsi="Book Antiqua" w:cs="Book Antiqua"/>
        </w:rPr>
      </w:pPr>
      <w:r w:rsidRPr="00CA74F3">
        <w:rPr>
          <w:rFonts w:ascii="Book Antiqua" w:hAnsi="Book Antiqua" w:cs="Book Antiqua"/>
        </w:rPr>
        <w:t>Ai sensi del nuovo principio contabile di cui al d.lgs. 118/2011 l’ente ha proceduto ad effettuare una ricognizio</w:t>
      </w:r>
      <w:r>
        <w:rPr>
          <w:rFonts w:ascii="Book Antiqua" w:hAnsi="Book Antiqua" w:cs="Book Antiqua"/>
        </w:rPr>
        <w:t xml:space="preserve">ne dei contenziosi in essere, </w:t>
      </w:r>
      <w:r w:rsidRPr="00CA74F3">
        <w:rPr>
          <w:rFonts w:ascii="Book Antiqua" w:hAnsi="Book Antiqua" w:cs="Book Antiqua"/>
        </w:rPr>
        <w:t>dall</w:t>
      </w:r>
      <w:r>
        <w:rPr>
          <w:rFonts w:ascii="Book Antiqua" w:hAnsi="Book Antiqua" w:cs="Book Antiqua"/>
        </w:rPr>
        <w:t>a quale ri</w:t>
      </w:r>
      <w:r w:rsidRPr="00CA74F3">
        <w:rPr>
          <w:rFonts w:ascii="Book Antiqua" w:hAnsi="Book Antiqua" w:cs="Book Antiqua"/>
        </w:rPr>
        <w:t>sulta</w:t>
      </w:r>
      <w:r>
        <w:rPr>
          <w:rFonts w:ascii="Book Antiqua" w:hAnsi="Book Antiqua" w:cs="Book Antiqua"/>
        </w:rPr>
        <w:t xml:space="preserve"> la mancanza di passività </w:t>
      </w:r>
      <w:r w:rsidRPr="00CA74F3">
        <w:rPr>
          <w:rFonts w:ascii="Book Antiqua" w:hAnsi="Book Antiqua" w:cs="Book Antiqua"/>
        </w:rPr>
        <w:t xml:space="preserve">potenziali </w:t>
      </w:r>
      <w:r>
        <w:rPr>
          <w:rFonts w:ascii="Book Antiqua" w:hAnsi="Book Antiqua" w:cs="Book Antiqua"/>
        </w:rPr>
        <w:t>probabili.</w:t>
      </w:r>
    </w:p>
    <w:p w:rsidR="00CA74F3" w:rsidRDefault="00CA74F3" w:rsidP="00CA74F3">
      <w:pPr>
        <w:pStyle w:val="Default"/>
        <w:jc w:val="both"/>
        <w:rPr>
          <w:rFonts w:ascii="Book Antiqua" w:hAnsi="Book Antiqua" w:cs="Book Antiqua"/>
        </w:rPr>
      </w:pPr>
    </w:p>
    <w:p w:rsidR="00AB4701" w:rsidRPr="00CA74F3" w:rsidRDefault="00AB4701" w:rsidP="00CA74F3">
      <w:pPr>
        <w:pStyle w:val="Default"/>
        <w:jc w:val="both"/>
        <w:rPr>
          <w:rFonts w:ascii="Book Antiqua" w:hAnsi="Book Antiqua" w:cs="Book Antiqua"/>
        </w:rPr>
      </w:pPr>
    </w:p>
    <w:p w:rsidR="00CA74F3" w:rsidRPr="00CA74F3" w:rsidRDefault="00C07DFF" w:rsidP="00CA74F3">
      <w:pPr>
        <w:pStyle w:val="Default"/>
        <w:jc w:val="both"/>
        <w:rPr>
          <w:rFonts w:ascii="Book Antiqua" w:hAnsi="Book Antiqua" w:cs="Book Antiqua"/>
          <w:b/>
        </w:rPr>
      </w:pPr>
      <w:r>
        <w:rPr>
          <w:rFonts w:ascii="Book Antiqua" w:hAnsi="Book Antiqua" w:cs="Book Antiqua"/>
          <w:b/>
        </w:rPr>
        <w:lastRenderedPageBreak/>
        <w:t xml:space="preserve">3.5 - </w:t>
      </w:r>
      <w:r w:rsidR="00CA74F3" w:rsidRPr="00CA74F3">
        <w:rPr>
          <w:rFonts w:ascii="Book Antiqua" w:hAnsi="Book Antiqua" w:cs="Book Antiqua"/>
          <w:b/>
        </w:rPr>
        <w:t>Criteri di determinazione degli stanziamenti riguardanti il fondo crediti di dubbia esigibilità</w:t>
      </w:r>
    </w:p>
    <w:p w:rsidR="00CA74F3" w:rsidRPr="00CA74F3" w:rsidRDefault="00CA74F3" w:rsidP="00CA74F3">
      <w:pPr>
        <w:pStyle w:val="Default"/>
        <w:jc w:val="both"/>
        <w:rPr>
          <w:rFonts w:ascii="Book Antiqua" w:hAnsi="Book Antiqua" w:cs="Book Antiqua"/>
        </w:rPr>
      </w:pPr>
    </w:p>
    <w:p w:rsidR="00CA74F3" w:rsidRPr="00CA74F3" w:rsidRDefault="00CA74F3" w:rsidP="00CA74F3">
      <w:pPr>
        <w:pStyle w:val="Default"/>
        <w:jc w:val="both"/>
        <w:rPr>
          <w:rFonts w:ascii="Book Antiqua" w:hAnsi="Book Antiqua" w:cs="Book Antiqua"/>
        </w:rPr>
      </w:pPr>
      <w:r w:rsidRPr="00CA74F3">
        <w:rPr>
          <w:rFonts w:ascii="Book Antiqua" w:hAnsi="Book Antiqua" w:cs="Book Antiqua"/>
        </w:rPr>
        <w:t>Secondo quanto previsto dal principio applicato concernente la contabilità finanziaria (allegato 4/2 al d.lgs. 118/2011), in fase di previsione, per i crediti di dubbia e difficile esazione, deve essere effettuato un apposito accantonamento al fondo crediti di dubbia esigibilità.</w:t>
      </w:r>
    </w:p>
    <w:p w:rsidR="00CA74F3" w:rsidRPr="00CA74F3" w:rsidRDefault="00CA74F3" w:rsidP="00CA74F3">
      <w:pPr>
        <w:pStyle w:val="Default"/>
        <w:jc w:val="both"/>
        <w:rPr>
          <w:rFonts w:ascii="Book Antiqua" w:hAnsi="Book Antiqua" w:cs="Book Antiqua"/>
        </w:rPr>
      </w:pPr>
      <w:r w:rsidRPr="00CA74F3">
        <w:rPr>
          <w:rFonts w:ascii="Book Antiqua" w:hAnsi="Book Antiqua" w:cs="Book Antiqua"/>
        </w:rPr>
        <w:t>Detto fondo è da intendersi come un “Fondo rischi” teso ad evitare che entrate di dubbia e difficile esazione, seppur legittimamente accertabili sulla base dei vigenti principi contabili, siano utilizzate per il finanziamento di spese esigibili nel corso del medesimo esercizio.</w:t>
      </w:r>
    </w:p>
    <w:p w:rsidR="00CA74F3" w:rsidRPr="00CA74F3" w:rsidRDefault="00CA74F3" w:rsidP="00CA74F3">
      <w:pPr>
        <w:pStyle w:val="Default"/>
        <w:jc w:val="both"/>
        <w:rPr>
          <w:rFonts w:ascii="Book Antiqua" w:hAnsi="Book Antiqua" w:cs="Book Antiqua"/>
        </w:rPr>
      </w:pPr>
    </w:p>
    <w:p w:rsidR="00B72EA5" w:rsidRPr="00B72EA5" w:rsidRDefault="00B72EA5" w:rsidP="00836206">
      <w:pPr>
        <w:widowControl/>
        <w:suppressAutoHyphens w:val="0"/>
        <w:autoSpaceDE w:val="0"/>
        <w:autoSpaceDN w:val="0"/>
        <w:adjustRightInd w:val="0"/>
        <w:jc w:val="both"/>
        <w:rPr>
          <w:rFonts w:ascii="Book Antiqua" w:eastAsia="Times New Roman" w:hAnsi="Book Antiqua" w:cs="Book Antiqua"/>
          <w:color w:val="000000"/>
        </w:rPr>
      </w:pPr>
      <w:r w:rsidRPr="00B72EA5">
        <w:rPr>
          <w:rFonts w:ascii="Book Antiqua" w:eastAsia="Times New Roman" w:hAnsi="Book Antiqua" w:cs="Book Antiqua"/>
          <w:color w:val="000000"/>
        </w:rPr>
        <w:t>Sono state escluse ai fini del calcolo del fondo crediti di dubbia esigibilità le seguenti entrate:</w:t>
      </w:r>
    </w:p>
    <w:p w:rsidR="00B72EA5" w:rsidRPr="00B72EA5" w:rsidRDefault="00B72EA5" w:rsidP="00B72EA5">
      <w:pPr>
        <w:pStyle w:val="Paragrafoelenco"/>
        <w:widowControl/>
        <w:numPr>
          <w:ilvl w:val="0"/>
          <w:numId w:val="21"/>
        </w:numPr>
        <w:suppressAutoHyphens w:val="0"/>
        <w:autoSpaceDE w:val="0"/>
        <w:autoSpaceDN w:val="0"/>
        <w:adjustRightInd w:val="0"/>
        <w:rPr>
          <w:rFonts w:ascii="Book Antiqua" w:eastAsia="Times New Roman" w:hAnsi="Book Antiqua" w:cs="Book Antiqua"/>
          <w:color w:val="000000"/>
        </w:rPr>
      </w:pPr>
      <w:r w:rsidRPr="00B72EA5">
        <w:rPr>
          <w:rFonts w:ascii="Book Antiqua" w:eastAsia="Times New Roman" w:hAnsi="Book Antiqua" w:cs="Book Antiqua"/>
          <w:color w:val="000000"/>
        </w:rPr>
        <w:t>i trasferimenti da enti pubblici e il fondo di solidarietà comunale;</w:t>
      </w:r>
    </w:p>
    <w:p w:rsidR="00B72EA5" w:rsidRPr="00B72EA5" w:rsidRDefault="00B72EA5" w:rsidP="00005CCA">
      <w:pPr>
        <w:pStyle w:val="Paragrafoelenco"/>
        <w:widowControl/>
        <w:numPr>
          <w:ilvl w:val="0"/>
          <w:numId w:val="21"/>
        </w:numPr>
        <w:suppressAutoHyphens w:val="0"/>
        <w:autoSpaceDE w:val="0"/>
        <w:autoSpaceDN w:val="0"/>
        <w:adjustRightInd w:val="0"/>
        <w:jc w:val="both"/>
        <w:rPr>
          <w:rFonts w:ascii="Book Antiqua" w:eastAsia="Times New Roman" w:hAnsi="Book Antiqua" w:cs="Book Antiqua"/>
          <w:color w:val="000000"/>
        </w:rPr>
      </w:pPr>
      <w:r w:rsidRPr="00B72EA5">
        <w:rPr>
          <w:rFonts w:ascii="Book Antiqua" w:eastAsia="Times New Roman" w:hAnsi="Book Antiqua" w:cs="Book Antiqua"/>
          <w:color w:val="000000"/>
        </w:rPr>
        <w:t>i tributi ICI e IMU in quanto per queste entrate tributarie riscosse in autoliquidazione dai contribuenti sono accertate sulla base delle riscossioni effettuate entro la chiusura del rendiconto e comunque entro la scadenza prevista per l’approvazione del rendiconto o nell’esercizio di competenza per un importo non superiore all’importo stimato dall’ente ed in linea con i dati di gettito del Ministero;</w:t>
      </w:r>
    </w:p>
    <w:p w:rsidR="00B72EA5" w:rsidRPr="00B72EA5" w:rsidRDefault="00B72EA5" w:rsidP="00B72EA5">
      <w:pPr>
        <w:pStyle w:val="Paragrafoelenco"/>
        <w:widowControl/>
        <w:numPr>
          <w:ilvl w:val="0"/>
          <w:numId w:val="21"/>
        </w:numPr>
        <w:suppressAutoHyphens w:val="0"/>
        <w:autoSpaceDE w:val="0"/>
        <w:autoSpaceDN w:val="0"/>
        <w:adjustRightInd w:val="0"/>
        <w:rPr>
          <w:rFonts w:ascii="Book Antiqua" w:eastAsia="Times New Roman" w:hAnsi="Book Antiqua" w:cs="Book Antiqua"/>
          <w:color w:val="000000"/>
        </w:rPr>
      </w:pPr>
      <w:r w:rsidRPr="00B72EA5">
        <w:rPr>
          <w:rFonts w:ascii="Book Antiqua" w:eastAsia="Times New Roman" w:hAnsi="Book Antiqua" w:cs="Book Antiqua"/>
          <w:color w:val="000000"/>
        </w:rPr>
        <w:t>gli interessi attivi perché accertati per cassa;</w:t>
      </w:r>
    </w:p>
    <w:p w:rsidR="00B72EA5" w:rsidRPr="00B72EA5" w:rsidRDefault="00B72EA5" w:rsidP="00B72EA5">
      <w:pPr>
        <w:pStyle w:val="Paragrafoelenco"/>
        <w:widowControl/>
        <w:numPr>
          <w:ilvl w:val="0"/>
          <w:numId w:val="21"/>
        </w:numPr>
        <w:suppressAutoHyphens w:val="0"/>
        <w:autoSpaceDE w:val="0"/>
        <w:autoSpaceDN w:val="0"/>
        <w:adjustRightInd w:val="0"/>
        <w:jc w:val="both"/>
        <w:rPr>
          <w:rFonts w:ascii="Book Antiqua" w:eastAsia="Times New Roman" w:hAnsi="Book Antiqua" w:cs="Book Antiqua"/>
          <w:color w:val="000000"/>
        </w:rPr>
      </w:pPr>
      <w:r w:rsidRPr="00B72EA5">
        <w:rPr>
          <w:rFonts w:ascii="Book Antiqua" w:eastAsia="Times New Roman" w:hAnsi="Book Antiqua" w:cs="Book Antiqua"/>
          <w:color w:val="000000"/>
        </w:rPr>
        <w:t>i proventi dai servizi dell’ente perché non hanno registrato in questi anni cancellazioni per inesigibilità;</w:t>
      </w:r>
    </w:p>
    <w:p w:rsidR="00CA74F3" w:rsidRDefault="00B72EA5" w:rsidP="00B72EA5">
      <w:pPr>
        <w:pStyle w:val="Default"/>
        <w:numPr>
          <w:ilvl w:val="0"/>
          <w:numId w:val="21"/>
        </w:numPr>
        <w:jc w:val="both"/>
        <w:rPr>
          <w:rFonts w:ascii="Book Antiqua" w:hAnsi="Book Antiqua" w:cs="Book Antiqua"/>
        </w:rPr>
      </w:pPr>
      <w:r w:rsidRPr="00B72EA5">
        <w:rPr>
          <w:rFonts w:ascii="Book Antiqua" w:hAnsi="Book Antiqua" w:cs="Book Antiqua"/>
        </w:rPr>
        <w:t>le entrate da servizi per conto di terzi in quanto partite di giro;</w:t>
      </w:r>
    </w:p>
    <w:p w:rsidR="00B72EA5" w:rsidRDefault="00B72EA5" w:rsidP="00B72EA5">
      <w:pPr>
        <w:pStyle w:val="Default"/>
        <w:ind w:left="720"/>
        <w:jc w:val="both"/>
        <w:rPr>
          <w:rFonts w:ascii="Book Antiqua" w:hAnsi="Book Antiqua" w:cs="Book Antiqua"/>
        </w:rPr>
      </w:pPr>
    </w:p>
    <w:p w:rsidR="00B72EA5" w:rsidRPr="00B72EA5" w:rsidRDefault="00B72EA5" w:rsidP="00B72EA5">
      <w:pPr>
        <w:widowControl/>
        <w:suppressAutoHyphens w:val="0"/>
        <w:autoSpaceDE w:val="0"/>
        <w:autoSpaceDN w:val="0"/>
        <w:adjustRightInd w:val="0"/>
        <w:jc w:val="both"/>
        <w:rPr>
          <w:rFonts w:ascii="Book Antiqua" w:eastAsia="Times New Roman" w:hAnsi="Book Antiqua" w:cs="Book Antiqua"/>
          <w:color w:val="000000"/>
        </w:rPr>
      </w:pPr>
      <w:r w:rsidRPr="00B72EA5">
        <w:rPr>
          <w:rFonts w:ascii="Book Antiqua" w:eastAsia="Times New Roman" w:hAnsi="Book Antiqua" w:cs="Book Antiqua"/>
          <w:color w:val="000000"/>
        </w:rPr>
        <w:t xml:space="preserve">Per ciascuna entrata rilevante ai fini della determinazione del FCDE sono stati calcolati, per ciascun anno del quinquennio 2012/2016, i rapporti tra il riscosso (competenza + residui per gli anni precedente all'avvio dell'armonizzazione e solo competenza per gli anni successivi </w:t>
      </w:r>
      <w:r>
        <w:rPr>
          <w:rFonts w:ascii="Book Antiqua" w:eastAsia="Times New Roman" w:hAnsi="Book Antiqua" w:cs="Book Antiqua"/>
          <w:color w:val="000000"/>
        </w:rPr>
        <w:t xml:space="preserve">al </w:t>
      </w:r>
      <w:r w:rsidRPr="00B72EA5">
        <w:rPr>
          <w:rFonts w:ascii="Book Antiqua" w:eastAsia="Times New Roman" w:hAnsi="Book Antiqua" w:cs="Book Antiqua"/>
          <w:color w:val="000000"/>
        </w:rPr>
        <w:t>2015) e l’accertato di competenza a livello di singolo capitolo, calcolata la media semplice del quinquennio e poi il complemento a 100 rispetto alla percentuale media calcolata. La percentuale così risultante è stata applicata agli stanziamenti del capitolo per la determinazione del fondo crediti di dubbia esigibilità, tenendo conto comunque dell'obiettivo di incremento delle riscossioni delle entrate attraverso un'attività mirata di recupero crediti posto agli uffici comunali e alla valutazione della capacità di riscossione delle singole entrate analizzate.</w:t>
      </w:r>
    </w:p>
    <w:p w:rsidR="00960E4F" w:rsidRPr="009C076F" w:rsidRDefault="00960E4F" w:rsidP="00B72EA5">
      <w:pPr>
        <w:spacing w:before="7"/>
        <w:rPr>
          <w:rFonts w:ascii="New Aster LT Std" w:hAnsi="New Aster LT Std" w:cs="New Aster LT Std"/>
          <w:sz w:val="28"/>
          <w:szCs w:val="28"/>
        </w:rPr>
      </w:pPr>
    </w:p>
    <w:tbl>
      <w:tblPr>
        <w:tblW w:w="9390" w:type="dxa"/>
        <w:tblInd w:w="232" w:type="dxa"/>
        <w:tblLayout w:type="fixed"/>
        <w:tblCellMar>
          <w:left w:w="0" w:type="dxa"/>
          <w:right w:w="0" w:type="dxa"/>
        </w:tblCellMar>
        <w:tblLook w:val="01E0" w:firstRow="1" w:lastRow="1" w:firstColumn="1" w:lastColumn="1" w:noHBand="0" w:noVBand="0"/>
      </w:tblPr>
      <w:tblGrid>
        <w:gridCol w:w="2457"/>
        <w:gridCol w:w="763"/>
        <w:gridCol w:w="2273"/>
        <w:gridCol w:w="1299"/>
        <w:gridCol w:w="1299"/>
        <w:gridCol w:w="1299"/>
      </w:tblGrid>
      <w:tr w:rsidR="00960E4F" w:rsidTr="00AC4E53">
        <w:trPr>
          <w:trHeight w:hRule="exact" w:val="550"/>
        </w:trPr>
        <w:tc>
          <w:tcPr>
            <w:tcW w:w="2457" w:type="dxa"/>
            <w:tcBorders>
              <w:top w:val="single" w:sz="4" w:space="0" w:color="231F20"/>
              <w:left w:val="single" w:sz="4" w:space="0" w:color="231F20"/>
              <w:bottom w:val="single" w:sz="4" w:space="0" w:color="231F20"/>
              <w:right w:val="single" w:sz="4" w:space="0" w:color="231F20"/>
            </w:tcBorders>
            <w:shd w:val="clear" w:color="auto" w:fill="DCDDDE"/>
          </w:tcPr>
          <w:p w:rsidR="00960E4F" w:rsidRPr="00705E24" w:rsidRDefault="00960E4F" w:rsidP="00705E24">
            <w:pPr>
              <w:pStyle w:val="TableParagraph"/>
              <w:spacing w:before="10"/>
              <w:rPr>
                <w:rFonts w:ascii="New Aster LT Std" w:hAnsi="New Aster LT Std" w:cs="New Aster LT Std"/>
                <w:sz w:val="14"/>
                <w:szCs w:val="14"/>
                <w:lang w:val="it-IT"/>
              </w:rPr>
            </w:pPr>
          </w:p>
          <w:p w:rsidR="00960E4F" w:rsidRPr="00705E24" w:rsidRDefault="00960E4F" w:rsidP="00705E24">
            <w:pPr>
              <w:pStyle w:val="TableParagraph"/>
              <w:ind w:left="638"/>
              <w:rPr>
                <w:rFonts w:ascii="Arial" w:hAnsi="Arial" w:cs="Arial"/>
                <w:sz w:val="16"/>
                <w:szCs w:val="16"/>
              </w:rPr>
            </w:pPr>
            <w:r w:rsidRPr="00705E24">
              <w:rPr>
                <w:rFonts w:ascii="Arial"/>
                <w:b/>
                <w:color w:val="231F20"/>
                <w:sz w:val="16"/>
              </w:rPr>
              <w:t>DESCRIZIONE</w:t>
            </w:r>
          </w:p>
        </w:tc>
        <w:tc>
          <w:tcPr>
            <w:tcW w:w="763" w:type="dxa"/>
            <w:tcBorders>
              <w:top w:val="single" w:sz="4" w:space="0" w:color="231F20"/>
              <w:left w:val="single" w:sz="4" w:space="0" w:color="231F20"/>
              <w:bottom w:val="single" w:sz="4" w:space="0" w:color="231F20"/>
              <w:right w:val="single" w:sz="4" w:space="0" w:color="231F20"/>
            </w:tcBorders>
            <w:shd w:val="clear" w:color="auto" w:fill="DCDDDE"/>
          </w:tcPr>
          <w:p w:rsidR="00960E4F" w:rsidRPr="00705E24" w:rsidRDefault="00960E4F" w:rsidP="00705E24">
            <w:pPr>
              <w:pStyle w:val="TableParagraph"/>
              <w:spacing w:before="40" w:line="160" w:lineRule="exact"/>
              <w:ind w:left="139" w:right="17" w:hanging="120"/>
              <w:rPr>
                <w:rFonts w:ascii="Arial" w:hAnsi="Arial" w:cs="Arial"/>
                <w:sz w:val="16"/>
                <w:szCs w:val="16"/>
              </w:rPr>
            </w:pPr>
            <w:r w:rsidRPr="00705E24">
              <w:rPr>
                <w:rFonts w:ascii="Arial"/>
                <w:b/>
                <w:color w:val="231F20"/>
                <w:sz w:val="16"/>
              </w:rPr>
              <w:t>CALCOLOFCDDE(SI/NO)</w:t>
            </w:r>
          </w:p>
        </w:tc>
        <w:tc>
          <w:tcPr>
            <w:tcW w:w="2273" w:type="dxa"/>
            <w:tcBorders>
              <w:top w:val="single" w:sz="4" w:space="0" w:color="231F20"/>
              <w:left w:val="single" w:sz="4" w:space="0" w:color="231F20"/>
              <w:bottom w:val="single" w:sz="4" w:space="0" w:color="231F20"/>
              <w:right w:val="single" w:sz="4" w:space="0" w:color="231F20"/>
            </w:tcBorders>
            <w:shd w:val="clear" w:color="auto" w:fill="DCDDDE"/>
          </w:tcPr>
          <w:p w:rsidR="00960E4F" w:rsidRPr="00705E24" w:rsidRDefault="00960E4F" w:rsidP="00705E24">
            <w:pPr>
              <w:pStyle w:val="TableParagraph"/>
              <w:spacing w:before="10"/>
              <w:rPr>
                <w:rFonts w:ascii="New Aster LT Std" w:hAnsi="New Aster LT Std" w:cs="New Aster LT Std"/>
                <w:sz w:val="14"/>
                <w:szCs w:val="14"/>
              </w:rPr>
            </w:pPr>
          </w:p>
          <w:p w:rsidR="00960E4F" w:rsidRPr="00705E24" w:rsidRDefault="00960E4F" w:rsidP="00705E24">
            <w:pPr>
              <w:pStyle w:val="TableParagraph"/>
              <w:ind w:left="582"/>
              <w:rPr>
                <w:rFonts w:ascii="Arial" w:hAnsi="Arial" w:cs="Arial"/>
                <w:sz w:val="16"/>
                <w:szCs w:val="16"/>
              </w:rPr>
            </w:pPr>
            <w:r w:rsidRPr="00705E24">
              <w:rPr>
                <w:rFonts w:ascii="Arial"/>
                <w:b/>
                <w:color w:val="231F20"/>
                <w:sz w:val="16"/>
              </w:rPr>
              <w:t>ANNOTAZIONI</w:t>
            </w:r>
          </w:p>
        </w:tc>
        <w:tc>
          <w:tcPr>
            <w:tcW w:w="1299" w:type="dxa"/>
            <w:tcBorders>
              <w:top w:val="single" w:sz="4" w:space="0" w:color="231F20"/>
              <w:left w:val="single" w:sz="4" w:space="0" w:color="231F20"/>
              <w:bottom w:val="single" w:sz="4" w:space="0" w:color="231F20"/>
              <w:right w:val="single" w:sz="4" w:space="0" w:color="231F20"/>
            </w:tcBorders>
            <w:shd w:val="clear" w:color="auto" w:fill="DCDDDE"/>
          </w:tcPr>
          <w:p w:rsidR="00960E4F" w:rsidRPr="00705E24" w:rsidRDefault="00960E4F" w:rsidP="00BD4AE1">
            <w:pPr>
              <w:pStyle w:val="TableParagraph"/>
              <w:spacing w:before="40" w:line="160" w:lineRule="exact"/>
              <w:ind w:left="16" w:right="14"/>
              <w:jc w:val="center"/>
              <w:rPr>
                <w:rFonts w:ascii="Arial" w:hAnsi="Arial" w:cs="Arial"/>
                <w:sz w:val="16"/>
                <w:szCs w:val="16"/>
              </w:rPr>
            </w:pPr>
            <w:r w:rsidRPr="00705E24">
              <w:rPr>
                <w:rFonts w:ascii="Arial"/>
                <w:b/>
                <w:color w:val="231F20"/>
                <w:spacing w:val="-2"/>
                <w:sz w:val="16"/>
              </w:rPr>
              <w:t>STANZIAMENTO</w:t>
            </w:r>
            <w:r w:rsidR="00981709">
              <w:rPr>
                <w:rFonts w:ascii="Arial"/>
                <w:b/>
                <w:color w:val="231F20"/>
                <w:sz w:val="16"/>
              </w:rPr>
              <w:t>FCDDE BILANCIO</w:t>
            </w:r>
            <w:r w:rsidR="002225D0">
              <w:rPr>
                <w:rFonts w:ascii="Arial"/>
                <w:b/>
                <w:color w:val="231F20"/>
                <w:sz w:val="16"/>
              </w:rPr>
              <w:t xml:space="preserve"> </w:t>
            </w:r>
            <w:r w:rsidR="00981709">
              <w:rPr>
                <w:rFonts w:ascii="Arial"/>
                <w:b/>
                <w:color w:val="231F20"/>
                <w:sz w:val="16"/>
              </w:rPr>
              <w:t>20</w:t>
            </w:r>
            <w:r w:rsidR="00BD4AE1">
              <w:rPr>
                <w:rFonts w:ascii="Arial"/>
                <w:b/>
                <w:color w:val="231F20"/>
                <w:sz w:val="16"/>
              </w:rPr>
              <w:t>20</w:t>
            </w:r>
          </w:p>
        </w:tc>
        <w:tc>
          <w:tcPr>
            <w:tcW w:w="1299" w:type="dxa"/>
            <w:tcBorders>
              <w:top w:val="single" w:sz="4" w:space="0" w:color="231F20"/>
              <w:left w:val="single" w:sz="4" w:space="0" w:color="231F20"/>
              <w:bottom w:val="single" w:sz="4" w:space="0" w:color="231F20"/>
              <w:right w:val="single" w:sz="4" w:space="0" w:color="231F20"/>
            </w:tcBorders>
            <w:shd w:val="clear" w:color="auto" w:fill="DCDDDE"/>
          </w:tcPr>
          <w:p w:rsidR="00960E4F" w:rsidRPr="00705E24" w:rsidRDefault="00960E4F" w:rsidP="00705E24">
            <w:pPr>
              <w:pStyle w:val="TableParagraph"/>
              <w:spacing w:before="40" w:line="160" w:lineRule="exact"/>
              <w:ind w:left="16" w:right="14"/>
              <w:jc w:val="center"/>
              <w:rPr>
                <w:rFonts w:ascii="Arial" w:hAnsi="Arial" w:cs="Arial"/>
                <w:sz w:val="16"/>
                <w:szCs w:val="16"/>
              </w:rPr>
            </w:pPr>
            <w:r w:rsidRPr="00705E24">
              <w:rPr>
                <w:rFonts w:ascii="Arial"/>
                <w:b/>
                <w:color w:val="231F20"/>
                <w:spacing w:val="-2"/>
                <w:sz w:val="16"/>
              </w:rPr>
              <w:t>STANZIAMENTO</w:t>
            </w:r>
            <w:r w:rsidRPr="00705E24">
              <w:rPr>
                <w:rFonts w:ascii="Arial"/>
                <w:b/>
                <w:color w:val="231F20"/>
                <w:sz w:val="16"/>
              </w:rPr>
              <w:t>FCDDE BILANCIO</w:t>
            </w:r>
            <w:r w:rsidR="00BD4AE1">
              <w:rPr>
                <w:rFonts w:ascii="Arial"/>
                <w:b/>
                <w:color w:val="231F20"/>
                <w:spacing w:val="-7"/>
                <w:sz w:val="16"/>
              </w:rPr>
              <w:t xml:space="preserve"> 2021</w:t>
            </w:r>
          </w:p>
        </w:tc>
        <w:tc>
          <w:tcPr>
            <w:tcW w:w="1299" w:type="dxa"/>
            <w:tcBorders>
              <w:top w:val="single" w:sz="4" w:space="0" w:color="231F20"/>
              <w:left w:val="single" w:sz="4" w:space="0" w:color="231F20"/>
              <w:bottom w:val="single" w:sz="4" w:space="0" w:color="231F20"/>
              <w:right w:val="single" w:sz="4" w:space="0" w:color="231F20"/>
            </w:tcBorders>
            <w:shd w:val="clear" w:color="auto" w:fill="DCDDDE"/>
          </w:tcPr>
          <w:p w:rsidR="00960E4F" w:rsidRPr="00705E24" w:rsidRDefault="00960E4F" w:rsidP="002225D0">
            <w:pPr>
              <w:pStyle w:val="TableParagraph"/>
              <w:spacing w:before="40" w:line="160" w:lineRule="exact"/>
              <w:ind w:left="16" w:right="14"/>
              <w:jc w:val="center"/>
              <w:rPr>
                <w:rFonts w:ascii="Arial" w:hAnsi="Arial" w:cs="Arial"/>
                <w:sz w:val="16"/>
                <w:szCs w:val="16"/>
              </w:rPr>
            </w:pPr>
            <w:r w:rsidRPr="00705E24">
              <w:rPr>
                <w:rFonts w:ascii="Arial"/>
                <w:b/>
                <w:color w:val="231F20"/>
                <w:spacing w:val="-2"/>
                <w:sz w:val="16"/>
              </w:rPr>
              <w:t>STANZIAMENTO</w:t>
            </w:r>
            <w:r w:rsidRPr="00705E24">
              <w:rPr>
                <w:rFonts w:ascii="Arial"/>
                <w:b/>
                <w:color w:val="231F20"/>
                <w:sz w:val="16"/>
              </w:rPr>
              <w:t>FCCDE BILANCIO</w:t>
            </w:r>
            <w:r w:rsidR="00981709">
              <w:rPr>
                <w:rFonts w:ascii="Arial"/>
                <w:b/>
                <w:color w:val="231F20"/>
                <w:spacing w:val="-7"/>
                <w:sz w:val="16"/>
              </w:rPr>
              <w:t xml:space="preserve"> 20</w:t>
            </w:r>
            <w:r w:rsidR="00BD4AE1">
              <w:rPr>
                <w:rFonts w:ascii="Arial"/>
                <w:b/>
                <w:color w:val="231F20"/>
                <w:spacing w:val="-7"/>
                <w:sz w:val="16"/>
              </w:rPr>
              <w:t>22</w:t>
            </w:r>
          </w:p>
        </w:tc>
      </w:tr>
      <w:tr w:rsidR="00960E4F"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51"/>
              <w:rPr>
                <w:rFonts w:ascii="Arial" w:hAnsi="Arial" w:cs="Arial"/>
                <w:sz w:val="16"/>
                <w:szCs w:val="16"/>
              </w:rPr>
            </w:pPr>
            <w:r w:rsidRPr="00705E24">
              <w:rPr>
                <w:rFonts w:ascii="Arial" w:hAnsi="Arial"/>
                <w:color w:val="231F20"/>
                <w:sz w:val="16"/>
              </w:rPr>
              <w:t>Imposta</w:t>
            </w:r>
            <w:r w:rsidR="00AC4E53">
              <w:rPr>
                <w:rFonts w:ascii="Arial" w:hAnsi="Arial"/>
                <w:color w:val="231F20"/>
                <w:sz w:val="16"/>
              </w:rPr>
              <w:t xml:space="preserve"> Comunale </w:t>
            </w:r>
            <w:r w:rsidRPr="00705E24">
              <w:rPr>
                <w:rFonts w:ascii="Arial" w:hAnsi="Arial"/>
                <w:color w:val="231F20"/>
                <w:sz w:val="16"/>
              </w:rPr>
              <w:t>pubblicità</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51"/>
              <w:rPr>
                <w:rFonts w:ascii="Arial" w:hAnsi="Arial" w:cs="Arial"/>
                <w:sz w:val="16"/>
                <w:szCs w:val="16"/>
              </w:rPr>
            </w:pPr>
            <w:r w:rsidRPr="00705E24">
              <w:rPr>
                <w:rFonts w:ascii="Arial"/>
                <w:color w:val="231F20"/>
                <w:sz w:val="16"/>
              </w:rPr>
              <w:t>Credito</w:t>
            </w:r>
            <w:r w:rsidR="00AC4E53">
              <w:rPr>
                <w:rFonts w:ascii="Arial"/>
                <w:color w:val="231F20"/>
                <w:sz w:val="16"/>
              </w:rPr>
              <w:t xml:space="preserve"> </w:t>
            </w:r>
            <w:r w:rsidRPr="00705E24">
              <w:rPr>
                <w:rFonts w:ascii="Arial"/>
                <w:color w:val="231F20"/>
                <w:sz w:val="16"/>
              </w:rPr>
              <w:t>assistiti</w:t>
            </w:r>
            <w:r w:rsidR="00AC4E53">
              <w:rPr>
                <w:rFonts w:ascii="Arial"/>
                <w:color w:val="231F20"/>
                <w:sz w:val="16"/>
              </w:rPr>
              <w:t xml:space="preserve"> </w:t>
            </w:r>
            <w:r w:rsidRPr="00705E24">
              <w:rPr>
                <w:rFonts w:ascii="Arial"/>
                <w:color w:val="231F20"/>
                <w:sz w:val="16"/>
              </w:rPr>
              <w:t>da</w:t>
            </w:r>
            <w:r w:rsidR="00AC4E53">
              <w:rPr>
                <w:rFonts w:ascii="Arial"/>
                <w:color w:val="231F20"/>
                <w:sz w:val="16"/>
              </w:rPr>
              <w:t xml:space="preserve"> </w:t>
            </w:r>
            <w:r w:rsidRPr="00705E24">
              <w:rPr>
                <w:rFonts w:ascii="Arial"/>
                <w:color w:val="231F20"/>
                <w:sz w:val="16"/>
              </w:rPr>
              <w:t>fidejussione</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r>
      <w:tr w:rsidR="00960E4F"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51"/>
              <w:rPr>
                <w:rFonts w:ascii="Arial" w:hAnsi="Arial" w:cs="Arial"/>
                <w:sz w:val="16"/>
                <w:szCs w:val="16"/>
              </w:rPr>
            </w:pPr>
            <w:r w:rsidRPr="00705E24">
              <w:rPr>
                <w:rFonts w:ascii="Arial"/>
                <w:color w:val="231F20"/>
                <w:sz w:val="16"/>
              </w:rPr>
              <w:t>Addizionale</w:t>
            </w:r>
            <w:r w:rsidR="00AC4E53">
              <w:rPr>
                <w:rFonts w:ascii="Arial"/>
                <w:color w:val="231F20"/>
                <w:sz w:val="16"/>
              </w:rPr>
              <w:t xml:space="preserve"> Comunale </w:t>
            </w:r>
            <w:r w:rsidRPr="00705E24">
              <w:rPr>
                <w:rFonts w:ascii="Arial"/>
                <w:color w:val="231F20"/>
                <w:sz w:val="16"/>
              </w:rPr>
              <w:t>IRPEF</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51"/>
              <w:rPr>
                <w:rFonts w:ascii="Arial" w:hAnsi="Arial" w:cs="Arial"/>
                <w:sz w:val="16"/>
                <w:szCs w:val="16"/>
              </w:rPr>
            </w:pPr>
            <w:r w:rsidRPr="00705E24">
              <w:rPr>
                <w:rFonts w:ascii="Arial"/>
                <w:color w:val="231F20"/>
                <w:sz w:val="16"/>
              </w:rPr>
              <w:t>Tributo</w:t>
            </w:r>
            <w:r w:rsidR="00AC4E53">
              <w:rPr>
                <w:rFonts w:ascii="Arial"/>
                <w:color w:val="231F20"/>
                <w:sz w:val="16"/>
              </w:rPr>
              <w:t xml:space="preserve"> </w:t>
            </w:r>
            <w:r w:rsidRPr="00705E24">
              <w:rPr>
                <w:rFonts w:ascii="Arial"/>
                <w:color w:val="231F20"/>
                <w:sz w:val="16"/>
              </w:rPr>
              <w:t>accertato per</w:t>
            </w:r>
            <w:r w:rsidR="00AC4E53">
              <w:rPr>
                <w:rFonts w:ascii="Arial"/>
                <w:color w:val="231F20"/>
                <w:sz w:val="16"/>
              </w:rPr>
              <w:t xml:space="preserve"> </w:t>
            </w:r>
            <w:r w:rsidRPr="00705E24">
              <w:rPr>
                <w:rFonts w:ascii="Arial"/>
                <w:color w:val="231F20"/>
                <w:sz w:val="16"/>
              </w:rPr>
              <w:t>cassa</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3C7103" w:rsidRDefault="00960E4F" w:rsidP="00ED0A92">
            <w:pPr>
              <w:jc w:val="right"/>
              <w:rPr>
                <w:rFonts w:ascii="Calibri Light" w:hAnsi="Calibri Light"/>
                <w:sz w:val="20"/>
                <w:szCs w:val="20"/>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3C7103" w:rsidRDefault="00960E4F" w:rsidP="00ED0A92">
            <w:pPr>
              <w:jc w:val="right"/>
              <w:rPr>
                <w:rFonts w:ascii="Calibri Light" w:hAnsi="Calibri Light"/>
                <w:sz w:val="20"/>
                <w:szCs w:val="20"/>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3C7103" w:rsidRDefault="00960E4F" w:rsidP="00ED0A92">
            <w:pPr>
              <w:jc w:val="right"/>
              <w:rPr>
                <w:rFonts w:ascii="Calibri Light" w:hAnsi="Calibri Light"/>
                <w:sz w:val="20"/>
                <w:szCs w:val="20"/>
                <w:lang w:val="en-US"/>
              </w:rPr>
            </w:pPr>
          </w:p>
        </w:tc>
      </w:tr>
      <w:tr w:rsidR="00960E4F"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51"/>
              <w:rPr>
                <w:rFonts w:ascii="Arial" w:hAnsi="Arial" w:cs="Arial"/>
                <w:sz w:val="16"/>
                <w:szCs w:val="16"/>
                <w:lang w:val="it-IT"/>
              </w:rPr>
            </w:pPr>
            <w:r w:rsidRPr="00705E24">
              <w:rPr>
                <w:rFonts w:ascii="Arial"/>
                <w:color w:val="231F20"/>
                <w:sz w:val="16"/>
                <w:lang w:val="it-IT"/>
              </w:rPr>
              <w:t>Accert.ICI/IMU anni</w:t>
            </w:r>
            <w:r w:rsidR="00AC4E53">
              <w:rPr>
                <w:rFonts w:ascii="Arial"/>
                <w:color w:val="231F20"/>
                <w:sz w:val="16"/>
                <w:lang w:val="it-IT"/>
              </w:rPr>
              <w:t xml:space="preserve"> </w:t>
            </w:r>
            <w:r w:rsidRPr="00705E24">
              <w:rPr>
                <w:rFonts w:ascii="Arial"/>
                <w:color w:val="231F20"/>
                <w:sz w:val="16"/>
                <w:lang w:val="it-IT"/>
              </w:rPr>
              <w:t>pregressi</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96"/>
              <w:rPr>
                <w:rFonts w:ascii="Arial" w:hAnsi="Arial" w:cs="Arial"/>
                <w:sz w:val="16"/>
                <w:szCs w:val="16"/>
              </w:rPr>
            </w:pPr>
            <w:r w:rsidRPr="00705E24">
              <w:rPr>
                <w:rFonts w:ascii="Arial"/>
                <w:color w:val="231F20"/>
                <w:sz w:val="16"/>
              </w:rPr>
              <w:t>SI</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51"/>
              <w:rPr>
                <w:rFonts w:ascii="Arial" w:hAnsi="Arial" w:cs="Arial"/>
                <w:sz w:val="16"/>
                <w:szCs w:val="16"/>
              </w:rPr>
            </w:pPr>
            <w:r w:rsidRPr="00705E24">
              <w:rPr>
                <w:rFonts w:ascii="Arial"/>
                <w:color w:val="231F20"/>
                <w:sz w:val="16"/>
              </w:rPr>
              <w:t>Media</w:t>
            </w:r>
            <w:r w:rsidR="00AC4E53">
              <w:rPr>
                <w:rFonts w:ascii="Arial"/>
                <w:color w:val="231F20"/>
                <w:sz w:val="16"/>
              </w:rPr>
              <w:t xml:space="preserve"> </w:t>
            </w:r>
            <w:r w:rsidRPr="00705E24">
              <w:rPr>
                <w:rFonts w:ascii="Arial"/>
                <w:color w:val="231F20"/>
                <w:sz w:val="16"/>
              </w:rPr>
              <w:t>sempplice</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3C7103" w:rsidRDefault="00BD4AE1" w:rsidP="00981709">
            <w:pPr>
              <w:pStyle w:val="TableParagraph"/>
              <w:tabs>
                <w:tab w:val="center" w:pos="620"/>
                <w:tab w:val="right" w:pos="1240"/>
              </w:tabs>
              <w:spacing w:before="18"/>
              <w:ind w:right="49"/>
              <w:jc w:val="right"/>
              <w:rPr>
                <w:rFonts w:ascii="Calibri Light" w:hAnsi="Calibri Light" w:cs="Arial"/>
                <w:sz w:val="16"/>
                <w:szCs w:val="16"/>
              </w:rPr>
            </w:pPr>
            <w:r>
              <w:rPr>
                <w:rFonts w:ascii="Calibri Light" w:hAnsi="Calibri Light"/>
                <w:color w:val="231F20"/>
                <w:sz w:val="16"/>
                <w:szCs w:val="16"/>
              </w:rPr>
              <w:t>5</w:t>
            </w:r>
            <w:r w:rsidR="002225D0">
              <w:rPr>
                <w:rFonts w:ascii="Calibri Light" w:hAnsi="Calibri Light"/>
                <w:color w:val="231F20"/>
                <w:sz w:val="16"/>
                <w:szCs w:val="16"/>
              </w:rPr>
              <w:t>.000,00</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3C7103" w:rsidRDefault="00BD4AE1" w:rsidP="00ED0A92">
            <w:pPr>
              <w:pStyle w:val="TableParagraph"/>
              <w:spacing w:before="18"/>
              <w:ind w:right="49"/>
              <w:jc w:val="right"/>
              <w:rPr>
                <w:rFonts w:ascii="Calibri Light" w:hAnsi="Calibri Light" w:cs="Arial"/>
                <w:sz w:val="16"/>
                <w:szCs w:val="16"/>
              </w:rPr>
            </w:pPr>
            <w:r>
              <w:rPr>
                <w:rFonts w:ascii="Calibri Light" w:hAnsi="Calibri Light"/>
                <w:color w:val="231F20"/>
                <w:sz w:val="16"/>
                <w:szCs w:val="16"/>
              </w:rPr>
              <w:t>5</w:t>
            </w:r>
            <w:r w:rsidR="002225D0">
              <w:rPr>
                <w:rFonts w:ascii="Calibri Light" w:hAnsi="Calibri Light"/>
                <w:color w:val="231F20"/>
                <w:sz w:val="16"/>
                <w:szCs w:val="16"/>
              </w:rPr>
              <w:t>.000,00</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3C7103" w:rsidRDefault="00BD4AE1" w:rsidP="00ED0A92">
            <w:pPr>
              <w:pStyle w:val="TableParagraph"/>
              <w:spacing w:before="18"/>
              <w:ind w:right="49"/>
              <w:jc w:val="right"/>
              <w:rPr>
                <w:rFonts w:ascii="Calibri Light" w:hAnsi="Calibri Light" w:cs="Arial"/>
                <w:sz w:val="16"/>
                <w:szCs w:val="16"/>
              </w:rPr>
            </w:pPr>
            <w:r>
              <w:rPr>
                <w:rFonts w:ascii="Calibri Light" w:hAnsi="Calibri Light"/>
                <w:color w:val="231F20"/>
                <w:sz w:val="16"/>
                <w:szCs w:val="16"/>
              </w:rPr>
              <w:t>5</w:t>
            </w:r>
            <w:r w:rsidR="002225D0">
              <w:rPr>
                <w:rFonts w:ascii="Calibri Light" w:hAnsi="Calibri Light"/>
                <w:color w:val="231F20"/>
                <w:sz w:val="16"/>
                <w:szCs w:val="16"/>
              </w:rPr>
              <w:t>.000,00</w:t>
            </w:r>
          </w:p>
        </w:tc>
      </w:tr>
      <w:tr w:rsidR="00960E4F"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51"/>
              <w:rPr>
                <w:rFonts w:ascii="Arial" w:hAnsi="Arial" w:cs="Arial"/>
                <w:sz w:val="16"/>
                <w:szCs w:val="16"/>
              </w:rPr>
            </w:pPr>
            <w:r w:rsidRPr="00705E24">
              <w:rPr>
                <w:rFonts w:ascii="Arial"/>
                <w:color w:val="231F20"/>
                <w:sz w:val="16"/>
              </w:rPr>
              <w:t>IMU</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AC4E53">
            <w:pPr>
              <w:pStyle w:val="TableParagraph"/>
              <w:spacing w:before="18"/>
              <w:ind w:left="51"/>
              <w:rPr>
                <w:rFonts w:ascii="Arial" w:hAnsi="Arial" w:cs="Arial"/>
                <w:sz w:val="16"/>
                <w:szCs w:val="16"/>
              </w:rPr>
            </w:pPr>
            <w:r w:rsidRPr="00705E24">
              <w:rPr>
                <w:rFonts w:ascii="Arial"/>
                <w:color w:val="231F20"/>
                <w:sz w:val="16"/>
              </w:rPr>
              <w:t>Tributo</w:t>
            </w:r>
            <w:r w:rsidR="00AC4E53">
              <w:rPr>
                <w:rFonts w:ascii="Arial"/>
                <w:color w:val="231F20"/>
                <w:sz w:val="16"/>
              </w:rPr>
              <w:t xml:space="preserve"> a</w:t>
            </w:r>
            <w:r w:rsidRPr="00705E24">
              <w:rPr>
                <w:rFonts w:ascii="Arial"/>
                <w:color w:val="231F20"/>
                <w:sz w:val="16"/>
              </w:rPr>
              <w:t>ccertato per</w:t>
            </w:r>
            <w:r w:rsidR="00AC4E53">
              <w:rPr>
                <w:rFonts w:ascii="Arial"/>
                <w:color w:val="231F20"/>
                <w:sz w:val="16"/>
              </w:rPr>
              <w:t xml:space="preserve"> </w:t>
            </w:r>
            <w:r w:rsidRPr="00705E24">
              <w:rPr>
                <w:rFonts w:ascii="Arial"/>
                <w:color w:val="231F20"/>
                <w:sz w:val="16"/>
              </w:rPr>
              <w:t>cassa</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3C7103" w:rsidRDefault="00960E4F" w:rsidP="00ED0A92">
            <w:pPr>
              <w:jc w:val="right"/>
              <w:rPr>
                <w:rFonts w:ascii="Calibri Light" w:hAnsi="Calibri Light"/>
                <w:sz w:val="16"/>
                <w:szCs w:val="16"/>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3C7103" w:rsidRDefault="00960E4F" w:rsidP="00ED0A92">
            <w:pPr>
              <w:jc w:val="right"/>
              <w:rPr>
                <w:rFonts w:ascii="Calibri Light" w:hAnsi="Calibri Light"/>
                <w:sz w:val="16"/>
                <w:szCs w:val="16"/>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3C7103" w:rsidRDefault="00960E4F" w:rsidP="00ED0A92">
            <w:pPr>
              <w:jc w:val="right"/>
              <w:rPr>
                <w:rFonts w:ascii="Calibri Light" w:hAnsi="Calibri Light"/>
                <w:sz w:val="16"/>
                <w:szCs w:val="16"/>
                <w:lang w:val="en-US"/>
              </w:rPr>
            </w:pPr>
          </w:p>
        </w:tc>
      </w:tr>
      <w:tr w:rsidR="00960E4F"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51"/>
              <w:rPr>
                <w:rFonts w:ascii="Arial" w:hAnsi="Arial" w:cs="Arial"/>
                <w:sz w:val="16"/>
                <w:szCs w:val="16"/>
              </w:rPr>
            </w:pPr>
            <w:r w:rsidRPr="00705E24">
              <w:rPr>
                <w:rFonts w:ascii="Arial"/>
                <w:color w:val="231F20"/>
                <w:sz w:val="16"/>
              </w:rPr>
              <w:t>TOSAP</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51"/>
              <w:rPr>
                <w:rFonts w:ascii="Arial" w:hAnsi="Arial" w:cs="Arial"/>
                <w:sz w:val="16"/>
                <w:szCs w:val="16"/>
              </w:rPr>
            </w:pPr>
            <w:r w:rsidRPr="00705E24">
              <w:rPr>
                <w:rFonts w:ascii="Arial"/>
                <w:color w:val="231F20"/>
                <w:sz w:val="16"/>
              </w:rPr>
              <w:t>Tributo</w:t>
            </w:r>
            <w:r w:rsidR="00AC4E53">
              <w:rPr>
                <w:rFonts w:ascii="Arial"/>
                <w:color w:val="231F20"/>
                <w:sz w:val="16"/>
              </w:rPr>
              <w:t xml:space="preserve"> </w:t>
            </w:r>
            <w:r w:rsidRPr="00705E24">
              <w:rPr>
                <w:rFonts w:ascii="Arial"/>
                <w:color w:val="231F20"/>
                <w:sz w:val="16"/>
              </w:rPr>
              <w:t>accertato per</w:t>
            </w:r>
            <w:r w:rsidR="00AC4E53">
              <w:rPr>
                <w:rFonts w:ascii="Arial"/>
                <w:color w:val="231F20"/>
                <w:sz w:val="16"/>
              </w:rPr>
              <w:t xml:space="preserve"> </w:t>
            </w:r>
            <w:r w:rsidRPr="00705E24">
              <w:rPr>
                <w:rFonts w:ascii="Arial"/>
                <w:color w:val="231F20"/>
                <w:sz w:val="16"/>
              </w:rPr>
              <w:t>cassa</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3C7103" w:rsidRDefault="00960E4F" w:rsidP="00ED0A92">
            <w:pPr>
              <w:jc w:val="right"/>
              <w:rPr>
                <w:rFonts w:ascii="Calibri Light" w:hAnsi="Calibri Light"/>
                <w:sz w:val="16"/>
                <w:szCs w:val="16"/>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3C7103" w:rsidRDefault="00960E4F" w:rsidP="00ED0A92">
            <w:pPr>
              <w:jc w:val="right"/>
              <w:rPr>
                <w:rFonts w:ascii="Calibri Light" w:hAnsi="Calibri Light"/>
                <w:sz w:val="16"/>
                <w:szCs w:val="16"/>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3C7103" w:rsidRDefault="00960E4F" w:rsidP="00ED0A92">
            <w:pPr>
              <w:jc w:val="right"/>
              <w:rPr>
                <w:rFonts w:ascii="Calibri Light" w:hAnsi="Calibri Light"/>
                <w:sz w:val="16"/>
                <w:szCs w:val="16"/>
                <w:lang w:val="en-US"/>
              </w:rPr>
            </w:pPr>
          </w:p>
        </w:tc>
      </w:tr>
      <w:tr w:rsidR="00960E4F"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51"/>
              <w:rPr>
                <w:rFonts w:ascii="Arial" w:hAnsi="Arial" w:cs="Arial"/>
                <w:sz w:val="16"/>
                <w:szCs w:val="16"/>
              </w:rPr>
            </w:pPr>
            <w:r w:rsidRPr="00705E24">
              <w:rPr>
                <w:rFonts w:ascii="Arial"/>
                <w:color w:val="231F20"/>
                <w:spacing w:val="-3"/>
                <w:sz w:val="16"/>
              </w:rPr>
              <w:t>TASI</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51"/>
              <w:rPr>
                <w:rFonts w:ascii="Arial" w:hAnsi="Arial" w:cs="Arial"/>
                <w:sz w:val="16"/>
                <w:szCs w:val="16"/>
              </w:rPr>
            </w:pPr>
            <w:r w:rsidRPr="00705E24">
              <w:rPr>
                <w:rFonts w:ascii="Arial"/>
                <w:color w:val="231F20"/>
                <w:sz w:val="16"/>
              </w:rPr>
              <w:t>Tributo</w:t>
            </w:r>
            <w:r w:rsidR="00AC4E53">
              <w:rPr>
                <w:rFonts w:ascii="Arial"/>
                <w:color w:val="231F20"/>
                <w:sz w:val="16"/>
              </w:rPr>
              <w:t xml:space="preserve"> </w:t>
            </w:r>
            <w:r w:rsidRPr="00705E24">
              <w:rPr>
                <w:rFonts w:ascii="Arial"/>
                <w:color w:val="231F20"/>
                <w:sz w:val="16"/>
              </w:rPr>
              <w:t>accertato per</w:t>
            </w:r>
            <w:r w:rsidR="00AC4E53">
              <w:rPr>
                <w:rFonts w:ascii="Arial"/>
                <w:color w:val="231F20"/>
                <w:sz w:val="16"/>
              </w:rPr>
              <w:t xml:space="preserve"> </w:t>
            </w:r>
            <w:r w:rsidRPr="00705E24">
              <w:rPr>
                <w:rFonts w:ascii="Arial"/>
                <w:color w:val="231F20"/>
                <w:sz w:val="16"/>
              </w:rPr>
              <w:t>cassa</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3C7103" w:rsidRDefault="00960E4F" w:rsidP="00ED0A92">
            <w:pPr>
              <w:jc w:val="right"/>
              <w:rPr>
                <w:rFonts w:ascii="Calibri Light" w:hAnsi="Calibri Light"/>
                <w:sz w:val="16"/>
                <w:szCs w:val="16"/>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3C7103" w:rsidRDefault="00960E4F" w:rsidP="00ED0A92">
            <w:pPr>
              <w:jc w:val="right"/>
              <w:rPr>
                <w:rFonts w:ascii="Calibri Light" w:hAnsi="Calibri Light"/>
                <w:sz w:val="16"/>
                <w:szCs w:val="16"/>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3C7103" w:rsidRDefault="00960E4F" w:rsidP="00ED0A92">
            <w:pPr>
              <w:jc w:val="right"/>
              <w:rPr>
                <w:rFonts w:ascii="Calibri Light" w:hAnsi="Calibri Light"/>
                <w:sz w:val="16"/>
                <w:szCs w:val="16"/>
                <w:lang w:val="en-US"/>
              </w:rPr>
            </w:pPr>
          </w:p>
        </w:tc>
      </w:tr>
      <w:tr w:rsidR="00960E4F"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51"/>
              <w:rPr>
                <w:rFonts w:ascii="Arial" w:hAnsi="Arial" w:cs="Arial"/>
                <w:sz w:val="16"/>
                <w:szCs w:val="16"/>
              </w:rPr>
            </w:pPr>
            <w:r w:rsidRPr="00705E24">
              <w:rPr>
                <w:rFonts w:ascii="Arial"/>
                <w:color w:val="231F20"/>
                <w:spacing w:val="-3"/>
                <w:sz w:val="16"/>
              </w:rPr>
              <w:t>TARI</w:t>
            </w:r>
            <w:r w:rsidR="00981709">
              <w:rPr>
                <w:rFonts w:ascii="Arial"/>
                <w:color w:val="231F20"/>
                <w:spacing w:val="-3"/>
                <w:sz w:val="16"/>
              </w:rPr>
              <w:t>-</w:t>
            </w:r>
            <w:r w:rsidRPr="00705E24">
              <w:rPr>
                <w:rFonts w:ascii="Arial"/>
                <w:color w:val="231F20"/>
                <w:sz w:val="16"/>
              </w:rPr>
              <w:t>RIFIUTI</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96"/>
              <w:rPr>
                <w:rFonts w:ascii="Arial" w:hAnsi="Arial" w:cs="Arial"/>
                <w:sz w:val="16"/>
                <w:szCs w:val="16"/>
              </w:rPr>
            </w:pPr>
            <w:r w:rsidRPr="00705E24">
              <w:rPr>
                <w:rFonts w:ascii="Arial"/>
                <w:color w:val="231F20"/>
                <w:sz w:val="16"/>
              </w:rPr>
              <w:t>SI</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51"/>
              <w:rPr>
                <w:rFonts w:ascii="Arial" w:hAnsi="Arial" w:cs="Arial"/>
                <w:sz w:val="16"/>
                <w:szCs w:val="16"/>
              </w:rPr>
            </w:pPr>
            <w:r w:rsidRPr="00705E24">
              <w:rPr>
                <w:rFonts w:ascii="Arial"/>
                <w:color w:val="231F20"/>
                <w:sz w:val="16"/>
              </w:rPr>
              <w:t>Media</w:t>
            </w:r>
            <w:r w:rsidR="00AC4E53">
              <w:rPr>
                <w:rFonts w:ascii="Arial"/>
                <w:color w:val="231F20"/>
                <w:sz w:val="16"/>
              </w:rPr>
              <w:t xml:space="preserve"> </w:t>
            </w:r>
            <w:r w:rsidRPr="00705E24">
              <w:rPr>
                <w:rFonts w:ascii="Arial"/>
                <w:color w:val="231F20"/>
                <w:sz w:val="16"/>
              </w:rPr>
              <w:t>sempplice</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16643B" w:rsidRDefault="002225D0" w:rsidP="002C7890">
            <w:pPr>
              <w:jc w:val="right"/>
              <w:rPr>
                <w:rFonts w:ascii="Calibri Light" w:hAnsi="Calibri Light"/>
                <w:sz w:val="16"/>
                <w:szCs w:val="16"/>
              </w:rPr>
            </w:pPr>
            <w:r>
              <w:rPr>
                <w:rFonts w:ascii="Calibri Light" w:hAnsi="Calibri Light"/>
                <w:sz w:val="16"/>
                <w:szCs w:val="16"/>
              </w:rPr>
              <w:t>1</w:t>
            </w:r>
            <w:r w:rsidR="002C7890">
              <w:rPr>
                <w:rFonts w:ascii="Calibri Light" w:hAnsi="Calibri Light"/>
                <w:sz w:val="16"/>
                <w:szCs w:val="16"/>
              </w:rPr>
              <w:t>2</w:t>
            </w:r>
            <w:r>
              <w:rPr>
                <w:rFonts w:ascii="Calibri Light" w:hAnsi="Calibri Light"/>
                <w:sz w:val="16"/>
                <w:szCs w:val="16"/>
              </w:rPr>
              <w:t>.000,00</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16643B" w:rsidRDefault="002225D0" w:rsidP="002C7890">
            <w:pPr>
              <w:jc w:val="right"/>
              <w:rPr>
                <w:rFonts w:ascii="Calibri Light" w:hAnsi="Calibri Light"/>
                <w:sz w:val="16"/>
                <w:szCs w:val="16"/>
              </w:rPr>
            </w:pPr>
            <w:r>
              <w:rPr>
                <w:rFonts w:ascii="Calibri Light" w:hAnsi="Calibri Light"/>
                <w:sz w:val="16"/>
                <w:szCs w:val="16"/>
              </w:rPr>
              <w:t>1</w:t>
            </w:r>
            <w:r w:rsidR="002C7890">
              <w:rPr>
                <w:rFonts w:ascii="Calibri Light" w:hAnsi="Calibri Light"/>
                <w:sz w:val="16"/>
                <w:szCs w:val="16"/>
              </w:rPr>
              <w:t>2</w:t>
            </w:r>
            <w:r>
              <w:rPr>
                <w:rFonts w:ascii="Calibri Light" w:hAnsi="Calibri Light"/>
                <w:sz w:val="16"/>
                <w:szCs w:val="16"/>
              </w:rPr>
              <w:t>.000,00</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16643B" w:rsidRDefault="002225D0" w:rsidP="002C7890">
            <w:pPr>
              <w:jc w:val="right"/>
              <w:rPr>
                <w:rFonts w:ascii="Calibri Light" w:hAnsi="Calibri Light"/>
                <w:sz w:val="16"/>
                <w:szCs w:val="16"/>
              </w:rPr>
            </w:pPr>
            <w:r>
              <w:rPr>
                <w:rFonts w:ascii="Calibri Light" w:hAnsi="Calibri Light"/>
                <w:sz w:val="16"/>
                <w:szCs w:val="16"/>
              </w:rPr>
              <w:t>1</w:t>
            </w:r>
            <w:r w:rsidR="002C7890">
              <w:rPr>
                <w:rFonts w:ascii="Calibri Light" w:hAnsi="Calibri Light"/>
                <w:sz w:val="16"/>
                <w:szCs w:val="16"/>
              </w:rPr>
              <w:t>2</w:t>
            </w:r>
            <w:r>
              <w:rPr>
                <w:rFonts w:ascii="Calibri Light" w:hAnsi="Calibri Light"/>
                <w:sz w:val="16"/>
                <w:szCs w:val="16"/>
              </w:rPr>
              <w:t>.000,00</w:t>
            </w:r>
          </w:p>
        </w:tc>
      </w:tr>
      <w:tr w:rsidR="00960E4F" w:rsidTr="00AC4E53">
        <w:trPr>
          <w:trHeight w:hRule="exact" w:val="591"/>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40" w:line="160" w:lineRule="exact"/>
              <w:ind w:left="51" w:right="313"/>
              <w:rPr>
                <w:rFonts w:ascii="Arial" w:hAnsi="Arial" w:cs="Arial"/>
                <w:sz w:val="16"/>
                <w:szCs w:val="16"/>
                <w:lang w:val="it-IT"/>
              </w:rPr>
            </w:pPr>
            <w:r w:rsidRPr="00705E24">
              <w:rPr>
                <w:rFonts w:ascii="Arial"/>
                <w:b/>
                <w:color w:val="231F20"/>
                <w:sz w:val="16"/>
                <w:lang w:val="it-IT"/>
              </w:rPr>
              <w:t>Totale Tipologia Imposta</w:t>
            </w:r>
            <w:r w:rsidR="00AC4E53">
              <w:rPr>
                <w:rFonts w:ascii="Arial"/>
                <w:b/>
                <w:color w:val="231F20"/>
                <w:sz w:val="16"/>
                <w:lang w:val="it-IT"/>
              </w:rPr>
              <w:t xml:space="preserve"> </w:t>
            </w:r>
            <w:r w:rsidRPr="00705E24">
              <w:rPr>
                <w:rFonts w:ascii="Arial"/>
                <w:b/>
                <w:color w:val="231F20"/>
                <w:sz w:val="16"/>
                <w:lang w:val="it-IT"/>
              </w:rPr>
              <w:t>e tasse e proventi</w:t>
            </w:r>
            <w:r w:rsidR="00AC4E53">
              <w:rPr>
                <w:rFonts w:ascii="Arial"/>
                <w:b/>
                <w:color w:val="231F20"/>
                <w:sz w:val="16"/>
                <w:lang w:val="it-IT"/>
              </w:rPr>
              <w:t xml:space="preserve"> </w:t>
            </w:r>
            <w:r w:rsidRPr="00705E24">
              <w:rPr>
                <w:rFonts w:ascii="Arial"/>
                <w:b/>
                <w:color w:val="231F20"/>
                <w:sz w:val="16"/>
                <w:lang w:val="it-IT"/>
              </w:rPr>
              <w:t>assimilati</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rPr>
            </w:pP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16643B" w:rsidRDefault="00960E4F" w:rsidP="00ED0A92">
            <w:pPr>
              <w:pStyle w:val="TableParagraph"/>
              <w:spacing w:before="18"/>
              <w:ind w:right="49"/>
              <w:jc w:val="right"/>
              <w:rPr>
                <w:rFonts w:ascii="Calibri Light" w:hAnsi="Calibri Light" w:cs="Arial"/>
                <w:sz w:val="18"/>
                <w:szCs w:val="18"/>
                <w:lang w:val="it-IT"/>
              </w:rPr>
            </w:pPr>
            <w:r w:rsidRPr="0016643B">
              <w:rPr>
                <w:rFonts w:ascii="Calibri Light" w:hAnsi="Calibri Light"/>
                <w:color w:val="231F20"/>
                <w:sz w:val="18"/>
                <w:szCs w:val="18"/>
                <w:lang w:val="it-IT"/>
              </w:rPr>
              <w:t>-</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16643B" w:rsidRDefault="00960E4F" w:rsidP="00ED0A92">
            <w:pPr>
              <w:pStyle w:val="TableParagraph"/>
              <w:spacing w:before="18"/>
              <w:ind w:right="49"/>
              <w:jc w:val="right"/>
              <w:rPr>
                <w:rFonts w:ascii="Calibri Light" w:hAnsi="Calibri Light" w:cs="Arial"/>
                <w:sz w:val="18"/>
                <w:szCs w:val="18"/>
                <w:lang w:val="it-IT"/>
              </w:rPr>
            </w:pPr>
            <w:r w:rsidRPr="0016643B">
              <w:rPr>
                <w:rFonts w:ascii="Calibri Light" w:hAnsi="Calibri Light"/>
                <w:b/>
                <w:color w:val="231F20"/>
                <w:sz w:val="18"/>
                <w:szCs w:val="18"/>
                <w:lang w:val="it-IT"/>
              </w:rPr>
              <w:t>-</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16643B" w:rsidRDefault="00960E4F" w:rsidP="00ED0A92">
            <w:pPr>
              <w:pStyle w:val="TableParagraph"/>
              <w:spacing w:before="18"/>
              <w:ind w:right="49"/>
              <w:jc w:val="right"/>
              <w:rPr>
                <w:rFonts w:ascii="Calibri Light" w:hAnsi="Calibri Light" w:cs="Arial"/>
                <w:sz w:val="18"/>
                <w:szCs w:val="18"/>
                <w:lang w:val="it-IT"/>
              </w:rPr>
            </w:pPr>
            <w:r w:rsidRPr="0016643B">
              <w:rPr>
                <w:rFonts w:ascii="Calibri Light" w:hAnsi="Calibri Light"/>
                <w:b/>
                <w:color w:val="231F20"/>
                <w:sz w:val="18"/>
                <w:szCs w:val="18"/>
                <w:lang w:val="it-IT"/>
              </w:rPr>
              <w:t>-</w:t>
            </w:r>
          </w:p>
        </w:tc>
      </w:tr>
      <w:tr w:rsidR="00960E4F"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16643B" w:rsidRDefault="00960E4F" w:rsidP="00705E24">
            <w:pPr>
              <w:pStyle w:val="TableParagraph"/>
              <w:spacing w:before="18"/>
              <w:ind w:left="51"/>
              <w:rPr>
                <w:rFonts w:ascii="Arial" w:hAnsi="Arial" w:cs="Arial"/>
                <w:sz w:val="16"/>
                <w:szCs w:val="16"/>
                <w:lang w:val="it-IT"/>
              </w:rPr>
            </w:pPr>
            <w:r w:rsidRPr="0016643B">
              <w:rPr>
                <w:rFonts w:ascii="Arial"/>
                <w:color w:val="231F20"/>
                <w:sz w:val="16"/>
                <w:lang w:val="it-IT"/>
              </w:rPr>
              <w:t>Fondo</w:t>
            </w:r>
            <w:r w:rsidR="00AC4E53">
              <w:rPr>
                <w:rFonts w:ascii="Arial"/>
                <w:color w:val="231F20"/>
                <w:sz w:val="16"/>
                <w:lang w:val="it-IT"/>
              </w:rPr>
              <w:t xml:space="preserve"> </w:t>
            </w:r>
            <w:r w:rsidRPr="0016643B">
              <w:rPr>
                <w:rFonts w:ascii="Arial"/>
                <w:color w:val="231F20"/>
                <w:sz w:val="16"/>
                <w:lang w:val="it-IT"/>
              </w:rPr>
              <w:t>sperimentale</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16643B" w:rsidRDefault="00960E4F" w:rsidP="00705E24">
            <w:pPr>
              <w:pStyle w:val="TableParagraph"/>
              <w:spacing w:before="18"/>
              <w:ind w:left="96"/>
              <w:rPr>
                <w:rFonts w:ascii="Arial" w:hAnsi="Arial" w:cs="Arial"/>
                <w:sz w:val="16"/>
                <w:szCs w:val="16"/>
                <w:lang w:val="it-IT"/>
              </w:rPr>
            </w:pPr>
            <w:r w:rsidRPr="0016643B">
              <w:rPr>
                <w:rFonts w:ascii="Arial"/>
                <w:color w:val="231F20"/>
                <w:sz w:val="16"/>
                <w:lang w:val="it-IT"/>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16643B" w:rsidRDefault="00960E4F" w:rsidP="00705E24">
            <w:pPr>
              <w:pStyle w:val="TableParagraph"/>
              <w:spacing w:before="18"/>
              <w:ind w:left="51"/>
              <w:rPr>
                <w:rFonts w:ascii="Arial" w:hAnsi="Arial" w:cs="Arial"/>
                <w:sz w:val="16"/>
                <w:szCs w:val="16"/>
                <w:lang w:val="it-IT"/>
              </w:rPr>
            </w:pPr>
            <w:r w:rsidRPr="0016643B">
              <w:rPr>
                <w:rFonts w:ascii="Arial"/>
                <w:color w:val="231F20"/>
                <w:sz w:val="16"/>
                <w:lang w:val="it-IT"/>
              </w:rPr>
              <w:t>Trasferimento da</w:t>
            </w:r>
            <w:r w:rsidRPr="0016643B">
              <w:rPr>
                <w:rFonts w:ascii="Arial"/>
                <w:color w:val="231F20"/>
                <w:spacing w:val="-6"/>
                <w:sz w:val="16"/>
                <w:lang w:val="it-IT"/>
              </w:rPr>
              <w:t>P.A.</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16643B" w:rsidRDefault="00960E4F" w:rsidP="00ED0A92">
            <w:pPr>
              <w:jc w:val="right"/>
              <w:rPr>
                <w:rFonts w:ascii="Calibri Light" w:hAnsi="Calibri Light"/>
                <w:sz w:val="18"/>
                <w:szCs w:val="18"/>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16643B" w:rsidRDefault="00960E4F" w:rsidP="00ED0A92">
            <w:pPr>
              <w:jc w:val="right"/>
              <w:rPr>
                <w:rFonts w:ascii="Calibri Light" w:hAnsi="Calibri Light"/>
                <w:sz w:val="18"/>
                <w:szCs w:val="18"/>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16643B" w:rsidRDefault="00960E4F" w:rsidP="00ED0A92">
            <w:pPr>
              <w:jc w:val="right"/>
              <w:rPr>
                <w:rFonts w:ascii="Calibri Light" w:hAnsi="Calibri Light"/>
                <w:sz w:val="18"/>
                <w:szCs w:val="18"/>
              </w:rPr>
            </w:pPr>
          </w:p>
        </w:tc>
      </w:tr>
      <w:tr w:rsidR="00960E4F" w:rsidTr="00AC4E53">
        <w:trPr>
          <w:trHeight w:hRule="exact" w:val="39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40" w:line="160" w:lineRule="exact"/>
              <w:ind w:left="51" w:right="625"/>
              <w:rPr>
                <w:rFonts w:ascii="Arial" w:hAnsi="Arial" w:cs="Arial"/>
                <w:sz w:val="16"/>
                <w:szCs w:val="16"/>
              </w:rPr>
            </w:pPr>
            <w:r w:rsidRPr="0016643B">
              <w:rPr>
                <w:rFonts w:ascii="Arial"/>
                <w:b/>
                <w:color w:val="231F20"/>
                <w:sz w:val="16"/>
                <w:lang w:val="it-IT"/>
              </w:rPr>
              <w:t>Tota</w:t>
            </w:r>
            <w:r w:rsidRPr="00705E24">
              <w:rPr>
                <w:rFonts w:ascii="Arial"/>
                <w:b/>
                <w:color w:val="231F20"/>
                <w:sz w:val="16"/>
              </w:rPr>
              <w:t>le Tipologia</w:t>
            </w:r>
            <w:r w:rsidR="00AC4E53">
              <w:rPr>
                <w:rFonts w:ascii="Arial"/>
                <w:b/>
                <w:color w:val="231F20"/>
                <w:sz w:val="16"/>
              </w:rPr>
              <w:t xml:space="preserve"> </w:t>
            </w:r>
            <w:r w:rsidRPr="00705E24">
              <w:rPr>
                <w:rFonts w:ascii="Arial"/>
                <w:b/>
                <w:color w:val="231F20"/>
                <w:sz w:val="16"/>
              </w:rPr>
              <w:t>Fondi</w:t>
            </w:r>
            <w:r w:rsidR="00F45D0C">
              <w:rPr>
                <w:rFonts w:ascii="Arial"/>
                <w:b/>
                <w:color w:val="231F20"/>
                <w:sz w:val="16"/>
              </w:rPr>
              <w:t xml:space="preserve"> </w:t>
            </w:r>
            <w:r w:rsidRPr="00705E24">
              <w:rPr>
                <w:rFonts w:ascii="Arial"/>
                <w:b/>
                <w:color w:val="231F20"/>
                <w:sz w:val="16"/>
              </w:rPr>
              <w:t>perequativi</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ED0A92" w:rsidRDefault="00960E4F" w:rsidP="00705E24">
            <w:pPr>
              <w:pStyle w:val="TableParagraph"/>
              <w:spacing w:before="18"/>
              <w:ind w:right="49"/>
              <w:jc w:val="right"/>
              <w:rPr>
                <w:rFonts w:ascii="Arial" w:hAnsi="Arial" w:cs="Arial"/>
                <w:sz w:val="18"/>
                <w:szCs w:val="18"/>
              </w:rPr>
            </w:pPr>
            <w:r w:rsidRPr="00ED0A92">
              <w:rPr>
                <w:rFonts w:ascii="Arial"/>
                <w:b/>
                <w:color w:val="231F20"/>
                <w:sz w:val="18"/>
                <w:szCs w:val="18"/>
              </w:rPr>
              <w:t>-</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ED0A92" w:rsidRDefault="00960E4F" w:rsidP="00705E24">
            <w:pPr>
              <w:pStyle w:val="TableParagraph"/>
              <w:spacing w:before="18"/>
              <w:ind w:right="49"/>
              <w:jc w:val="right"/>
              <w:rPr>
                <w:rFonts w:ascii="Arial" w:hAnsi="Arial" w:cs="Arial"/>
                <w:sz w:val="18"/>
                <w:szCs w:val="18"/>
              </w:rPr>
            </w:pPr>
            <w:r w:rsidRPr="00ED0A92">
              <w:rPr>
                <w:rFonts w:ascii="Arial"/>
                <w:b/>
                <w:color w:val="231F20"/>
                <w:sz w:val="18"/>
                <w:szCs w:val="18"/>
              </w:rPr>
              <w:t>-</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ED0A92" w:rsidRDefault="00960E4F" w:rsidP="00705E24">
            <w:pPr>
              <w:pStyle w:val="TableParagraph"/>
              <w:spacing w:before="18"/>
              <w:ind w:right="49"/>
              <w:jc w:val="right"/>
              <w:rPr>
                <w:rFonts w:ascii="Arial" w:hAnsi="Arial" w:cs="Arial"/>
                <w:sz w:val="18"/>
                <w:szCs w:val="18"/>
              </w:rPr>
            </w:pPr>
            <w:r w:rsidRPr="00ED0A92">
              <w:rPr>
                <w:rFonts w:ascii="Arial"/>
                <w:b/>
                <w:color w:val="231F20"/>
                <w:sz w:val="18"/>
                <w:szCs w:val="18"/>
              </w:rPr>
              <w:t>-</w:t>
            </w:r>
          </w:p>
        </w:tc>
      </w:tr>
      <w:tr w:rsidR="00960E4F" w:rsidTr="00AC4E53">
        <w:trPr>
          <w:trHeight w:hRule="exact" w:val="39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40" w:line="160" w:lineRule="exact"/>
              <w:ind w:left="51" w:right="689"/>
              <w:rPr>
                <w:rFonts w:ascii="Arial" w:hAnsi="Arial" w:cs="Arial"/>
                <w:sz w:val="16"/>
                <w:szCs w:val="16"/>
                <w:lang w:val="it-IT"/>
              </w:rPr>
            </w:pPr>
            <w:r w:rsidRPr="00705E24">
              <w:rPr>
                <w:rFonts w:ascii="Arial"/>
                <w:color w:val="231F20"/>
                <w:sz w:val="16"/>
                <w:lang w:val="it-IT"/>
              </w:rPr>
              <w:lastRenderedPageBreak/>
              <w:t>Contributi f.do</w:t>
            </w:r>
            <w:r w:rsidR="00AC4E53">
              <w:rPr>
                <w:rFonts w:ascii="Arial"/>
                <w:color w:val="231F20"/>
                <w:sz w:val="16"/>
                <w:lang w:val="it-IT"/>
              </w:rPr>
              <w:t xml:space="preserve"> </w:t>
            </w:r>
            <w:r w:rsidRPr="00705E24">
              <w:rPr>
                <w:rFonts w:ascii="Arial"/>
                <w:color w:val="231F20"/>
                <w:sz w:val="16"/>
                <w:lang w:val="it-IT"/>
              </w:rPr>
              <w:t>sviluppo investimenti</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51"/>
              <w:rPr>
                <w:rFonts w:ascii="Arial" w:hAnsi="Arial" w:cs="Arial"/>
                <w:sz w:val="16"/>
                <w:szCs w:val="16"/>
              </w:rPr>
            </w:pPr>
            <w:r w:rsidRPr="00705E24">
              <w:rPr>
                <w:rFonts w:ascii="Arial"/>
                <w:color w:val="231F20"/>
                <w:sz w:val="16"/>
              </w:rPr>
              <w:t>Trasferimento da</w:t>
            </w:r>
            <w:r w:rsidRPr="00705E24">
              <w:rPr>
                <w:rFonts w:ascii="Arial"/>
                <w:color w:val="231F20"/>
                <w:spacing w:val="-6"/>
                <w:sz w:val="16"/>
              </w:rPr>
              <w:t>P.A.</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r>
      <w:tr w:rsidR="00960E4F"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51"/>
              <w:rPr>
                <w:rFonts w:ascii="Arial" w:hAnsi="Arial" w:cs="Arial"/>
                <w:sz w:val="16"/>
                <w:szCs w:val="16"/>
              </w:rPr>
            </w:pPr>
            <w:r w:rsidRPr="00705E24">
              <w:rPr>
                <w:rFonts w:ascii="Arial" w:hAnsi="Arial"/>
                <w:color w:val="231F20"/>
                <w:sz w:val="16"/>
              </w:rPr>
              <w:t>Servitù</w:t>
            </w:r>
            <w:r w:rsidR="00AC4E53">
              <w:rPr>
                <w:rFonts w:ascii="Arial" w:hAnsi="Arial"/>
                <w:color w:val="231F20"/>
                <w:sz w:val="16"/>
              </w:rPr>
              <w:t xml:space="preserve"> </w:t>
            </w:r>
            <w:r w:rsidRPr="00705E24">
              <w:rPr>
                <w:rFonts w:ascii="Arial" w:hAnsi="Arial"/>
                <w:color w:val="231F20"/>
                <w:sz w:val="16"/>
              </w:rPr>
              <w:t>militari</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51"/>
              <w:rPr>
                <w:rFonts w:ascii="Arial" w:hAnsi="Arial" w:cs="Arial"/>
                <w:sz w:val="16"/>
                <w:szCs w:val="16"/>
              </w:rPr>
            </w:pPr>
            <w:r w:rsidRPr="00705E24">
              <w:rPr>
                <w:rFonts w:ascii="Arial"/>
                <w:color w:val="231F20"/>
                <w:sz w:val="16"/>
              </w:rPr>
              <w:t>Trasferimento da</w:t>
            </w:r>
            <w:r w:rsidRPr="00705E24">
              <w:rPr>
                <w:rFonts w:ascii="Arial"/>
                <w:color w:val="231F20"/>
                <w:spacing w:val="-6"/>
                <w:sz w:val="16"/>
              </w:rPr>
              <w:t>P.A.</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r>
      <w:tr w:rsidR="00960E4F" w:rsidTr="00AC4E53">
        <w:trPr>
          <w:trHeight w:hRule="exact" w:val="39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41" w:line="160" w:lineRule="exact"/>
              <w:ind w:left="51" w:right="236"/>
              <w:rPr>
                <w:rFonts w:ascii="Arial" w:hAnsi="Arial" w:cs="Arial"/>
                <w:sz w:val="16"/>
                <w:szCs w:val="16"/>
                <w:lang w:val="it-IT"/>
              </w:rPr>
            </w:pPr>
            <w:r w:rsidRPr="00705E24">
              <w:rPr>
                <w:rFonts w:ascii="Arial"/>
                <w:color w:val="231F20"/>
                <w:sz w:val="16"/>
                <w:lang w:val="it-IT"/>
              </w:rPr>
              <w:t xml:space="preserve">Contributi statali </w:t>
            </w:r>
            <w:r w:rsidR="00AC4E53">
              <w:rPr>
                <w:rFonts w:ascii="Arial"/>
                <w:color w:val="231F20"/>
                <w:sz w:val="16"/>
                <w:lang w:val="it-IT"/>
              </w:rPr>
              <w:t>–</w:t>
            </w:r>
            <w:r w:rsidRPr="00705E24">
              <w:rPr>
                <w:rFonts w:ascii="Arial"/>
                <w:color w:val="231F20"/>
                <w:sz w:val="16"/>
                <w:lang w:val="it-IT"/>
              </w:rPr>
              <w:t xml:space="preserve"> IMU</w:t>
            </w:r>
            <w:r w:rsidR="00AC4E53">
              <w:rPr>
                <w:rFonts w:ascii="Arial"/>
                <w:color w:val="231F20"/>
                <w:sz w:val="16"/>
                <w:lang w:val="it-IT"/>
              </w:rPr>
              <w:t xml:space="preserve"> </w:t>
            </w:r>
            <w:r w:rsidRPr="00705E24">
              <w:rPr>
                <w:rFonts w:ascii="Arial"/>
                <w:color w:val="231F20"/>
                <w:sz w:val="16"/>
                <w:lang w:val="it-IT"/>
              </w:rPr>
              <w:t>terreni agricoli</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51"/>
              <w:rPr>
                <w:rFonts w:ascii="Arial" w:hAnsi="Arial" w:cs="Arial"/>
                <w:sz w:val="16"/>
                <w:szCs w:val="16"/>
              </w:rPr>
            </w:pPr>
            <w:r w:rsidRPr="00705E24">
              <w:rPr>
                <w:rFonts w:ascii="Arial"/>
                <w:color w:val="231F20"/>
                <w:sz w:val="16"/>
              </w:rPr>
              <w:t>Trasferimento da</w:t>
            </w:r>
            <w:r w:rsidRPr="00705E24">
              <w:rPr>
                <w:rFonts w:ascii="Arial"/>
                <w:color w:val="231F20"/>
                <w:spacing w:val="-6"/>
                <w:sz w:val="16"/>
              </w:rPr>
              <w:t>P.A.</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r>
      <w:tr w:rsidR="00960E4F"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F45D0C">
            <w:pPr>
              <w:pStyle w:val="TableParagraph"/>
              <w:spacing w:before="18"/>
              <w:ind w:left="51"/>
              <w:rPr>
                <w:rFonts w:ascii="Arial" w:hAnsi="Arial" w:cs="Arial"/>
                <w:sz w:val="16"/>
                <w:szCs w:val="16"/>
              </w:rPr>
            </w:pPr>
            <w:r w:rsidRPr="00705E24">
              <w:rPr>
                <w:rFonts w:ascii="Arial"/>
                <w:color w:val="231F20"/>
                <w:spacing w:val="-3"/>
                <w:sz w:val="16"/>
              </w:rPr>
              <w:t xml:space="preserve">Contr. </w:t>
            </w:r>
            <w:r w:rsidRPr="00705E24">
              <w:rPr>
                <w:rFonts w:ascii="Arial"/>
                <w:color w:val="231F20"/>
                <w:sz w:val="16"/>
              </w:rPr>
              <w:t>Provincia</w:t>
            </w:r>
            <w:r w:rsidRPr="00705E24">
              <w:rPr>
                <w:rFonts w:ascii="Arial"/>
                <w:color w:val="231F20"/>
                <w:spacing w:val="-3"/>
                <w:sz w:val="16"/>
              </w:rPr>
              <w:t>l..</w:t>
            </w:r>
            <w:r w:rsidRPr="00705E24">
              <w:rPr>
                <w:rFonts w:ascii="Arial"/>
                <w:color w:val="231F20"/>
                <w:sz w:val="16"/>
              </w:rPr>
              <w:t>................</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8"/>
              <w:ind w:left="51"/>
              <w:rPr>
                <w:rFonts w:ascii="Arial" w:hAnsi="Arial" w:cs="Arial"/>
                <w:sz w:val="16"/>
                <w:szCs w:val="16"/>
              </w:rPr>
            </w:pPr>
            <w:r w:rsidRPr="00705E24">
              <w:rPr>
                <w:rFonts w:ascii="Arial"/>
                <w:color w:val="231F20"/>
                <w:sz w:val="16"/>
              </w:rPr>
              <w:t>Trasferimento da</w:t>
            </w:r>
            <w:r w:rsidRPr="00705E24">
              <w:rPr>
                <w:rFonts w:ascii="Arial"/>
                <w:color w:val="231F20"/>
                <w:spacing w:val="-6"/>
                <w:sz w:val="16"/>
              </w:rPr>
              <w:t>P.A.</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r>
      <w:tr w:rsidR="00960E4F" w:rsidTr="00AC4E53">
        <w:trPr>
          <w:trHeight w:hRule="exact" w:val="55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41" w:line="160" w:lineRule="exact"/>
              <w:ind w:left="51" w:right="56"/>
              <w:rPr>
                <w:rFonts w:ascii="Arial" w:hAnsi="Arial" w:cs="Arial"/>
                <w:sz w:val="16"/>
                <w:szCs w:val="16"/>
                <w:lang w:val="it-IT"/>
              </w:rPr>
            </w:pPr>
            <w:r w:rsidRPr="00705E24">
              <w:rPr>
                <w:rFonts w:ascii="Arial"/>
                <w:b/>
                <w:color w:val="231F20"/>
                <w:sz w:val="16"/>
                <w:lang w:val="it-IT"/>
              </w:rPr>
              <w:t>Totale Tipologia</w:t>
            </w:r>
            <w:r w:rsidR="00F45D0C">
              <w:rPr>
                <w:rFonts w:ascii="Arial"/>
                <w:b/>
                <w:color w:val="231F20"/>
                <w:sz w:val="16"/>
                <w:lang w:val="it-IT"/>
              </w:rPr>
              <w:t xml:space="preserve"> </w:t>
            </w:r>
            <w:r w:rsidRPr="00705E24">
              <w:rPr>
                <w:rFonts w:ascii="Arial"/>
                <w:b/>
                <w:color w:val="231F20"/>
                <w:sz w:val="16"/>
                <w:lang w:val="it-IT"/>
              </w:rPr>
              <w:t>Trasferimenti</w:t>
            </w:r>
            <w:r w:rsidR="00F45D0C">
              <w:rPr>
                <w:rFonts w:ascii="Arial"/>
                <w:b/>
                <w:color w:val="231F20"/>
                <w:sz w:val="16"/>
                <w:lang w:val="it-IT"/>
              </w:rPr>
              <w:t xml:space="preserve"> </w:t>
            </w:r>
            <w:r w:rsidRPr="00705E24">
              <w:rPr>
                <w:rFonts w:ascii="Arial"/>
                <w:b/>
                <w:color w:val="231F20"/>
                <w:sz w:val="16"/>
                <w:lang w:val="it-IT"/>
              </w:rPr>
              <w:t>correnti da</w:t>
            </w:r>
            <w:r w:rsidR="00F45D0C">
              <w:rPr>
                <w:rFonts w:ascii="Arial"/>
                <w:b/>
                <w:color w:val="231F20"/>
                <w:sz w:val="16"/>
                <w:lang w:val="it-IT"/>
              </w:rPr>
              <w:t xml:space="preserve"> </w:t>
            </w:r>
            <w:r w:rsidRPr="00705E24">
              <w:rPr>
                <w:rFonts w:ascii="Arial"/>
                <w:b/>
                <w:color w:val="231F20"/>
                <w:sz w:val="16"/>
                <w:lang w:val="it-IT"/>
              </w:rPr>
              <w:t>Amministrazioni</w:t>
            </w:r>
            <w:r w:rsidR="00F45D0C">
              <w:rPr>
                <w:rFonts w:ascii="Arial"/>
                <w:b/>
                <w:color w:val="231F20"/>
                <w:sz w:val="16"/>
                <w:lang w:val="it-IT"/>
              </w:rPr>
              <w:t xml:space="preserve"> </w:t>
            </w:r>
            <w:r w:rsidRPr="00705E24">
              <w:rPr>
                <w:rFonts w:ascii="Arial"/>
                <w:b/>
                <w:color w:val="231F20"/>
                <w:sz w:val="16"/>
                <w:lang w:val="it-IT"/>
              </w:rPr>
              <w:t>pubbliche</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rPr>
            </w:pP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9"/>
              <w:ind w:right="49"/>
              <w:jc w:val="right"/>
              <w:rPr>
                <w:rFonts w:ascii="Arial" w:hAnsi="Arial" w:cs="Arial"/>
                <w:sz w:val="16"/>
                <w:szCs w:val="16"/>
              </w:rPr>
            </w:pPr>
            <w:r w:rsidRPr="00705E24">
              <w:rPr>
                <w:rFonts w:ascii="Arial"/>
                <w:b/>
                <w:color w:val="231F20"/>
                <w:sz w:val="16"/>
              </w:rPr>
              <w:t>-</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9"/>
              <w:ind w:right="49"/>
              <w:jc w:val="right"/>
              <w:rPr>
                <w:rFonts w:ascii="Arial" w:hAnsi="Arial" w:cs="Arial"/>
                <w:sz w:val="16"/>
                <w:szCs w:val="16"/>
              </w:rPr>
            </w:pPr>
            <w:r w:rsidRPr="00705E24">
              <w:rPr>
                <w:rFonts w:ascii="Arial"/>
                <w:b/>
                <w:color w:val="231F20"/>
                <w:sz w:val="16"/>
              </w:rPr>
              <w:t>-</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9"/>
              <w:ind w:right="49"/>
              <w:jc w:val="right"/>
              <w:rPr>
                <w:rFonts w:ascii="Arial" w:hAnsi="Arial" w:cs="Arial"/>
                <w:sz w:val="16"/>
                <w:szCs w:val="16"/>
              </w:rPr>
            </w:pPr>
            <w:r w:rsidRPr="00705E24">
              <w:rPr>
                <w:rFonts w:ascii="Arial"/>
                <w:b/>
                <w:color w:val="231F20"/>
                <w:sz w:val="16"/>
              </w:rPr>
              <w:t>-</w:t>
            </w:r>
          </w:p>
        </w:tc>
      </w:tr>
      <w:tr w:rsidR="00D244E4"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pStyle w:val="TableParagraph"/>
              <w:spacing w:before="19"/>
              <w:ind w:left="51"/>
              <w:rPr>
                <w:rFonts w:ascii="Arial" w:hAnsi="Arial" w:cs="Arial"/>
                <w:sz w:val="16"/>
                <w:szCs w:val="16"/>
              </w:rPr>
            </w:pPr>
            <w:r w:rsidRPr="00705E24">
              <w:rPr>
                <w:rFonts w:ascii="Arial"/>
                <w:color w:val="231F20"/>
                <w:sz w:val="16"/>
              </w:rPr>
              <w:t>Diritti di segreteria</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pStyle w:val="TableParagraph"/>
              <w:spacing w:before="19"/>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D244E4" w:rsidRDefault="00D244E4" w:rsidP="00D244E4">
            <w:r w:rsidRPr="002D784B">
              <w:rPr>
                <w:rFonts w:ascii="Arial"/>
                <w:color w:val="231F20"/>
                <w:sz w:val="16"/>
              </w:rPr>
              <w:t>Media sempplice</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rPr>
                <w:rFonts w:ascii="Calibri" w:hAnsi="Calibri"/>
                <w:sz w:val="22"/>
                <w:szCs w:val="22"/>
                <w:lang w:val="en-US"/>
              </w:rPr>
            </w:pPr>
          </w:p>
        </w:tc>
      </w:tr>
      <w:tr w:rsidR="00D244E4"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pStyle w:val="TableParagraph"/>
              <w:spacing w:before="19"/>
              <w:ind w:left="51"/>
              <w:rPr>
                <w:rFonts w:ascii="Arial" w:hAnsi="Arial" w:cs="Arial"/>
                <w:sz w:val="16"/>
                <w:szCs w:val="16"/>
              </w:rPr>
            </w:pPr>
            <w:r w:rsidRPr="00705E24">
              <w:rPr>
                <w:rFonts w:ascii="Arial" w:hAnsi="Arial" w:cs="Arial"/>
                <w:color w:val="231F20"/>
                <w:sz w:val="16"/>
                <w:szCs w:val="16"/>
              </w:rPr>
              <w:t>Diritti</w:t>
            </w:r>
            <w:r>
              <w:rPr>
                <w:rFonts w:ascii="Arial" w:hAnsi="Arial" w:cs="Arial"/>
                <w:color w:val="231F20"/>
                <w:sz w:val="16"/>
                <w:szCs w:val="16"/>
              </w:rPr>
              <w:t xml:space="preserve"> </w:t>
            </w:r>
            <w:r w:rsidRPr="00705E24">
              <w:rPr>
                <w:rFonts w:ascii="Arial" w:hAnsi="Arial" w:cs="Arial"/>
                <w:color w:val="231F20"/>
                <w:sz w:val="16"/>
                <w:szCs w:val="16"/>
              </w:rPr>
              <w:t>rilascio carte d’identità</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pStyle w:val="TableParagraph"/>
              <w:spacing w:before="19"/>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D244E4" w:rsidRDefault="00D244E4" w:rsidP="00D244E4">
            <w:r w:rsidRPr="002D784B">
              <w:rPr>
                <w:rFonts w:ascii="Arial"/>
                <w:color w:val="231F20"/>
                <w:sz w:val="16"/>
              </w:rPr>
              <w:t>Media sempplice</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rPr>
                <w:rFonts w:ascii="Calibri" w:hAnsi="Calibri"/>
                <w:sz w:val="22"/>
                <w:szCs w:val="22"/>
                <w:lang w:val="en-US"/>
              </w:rPr>
            </w:pPr>
          </w:p>
        </w:tc>
      </w:tr>
      <w:tr w:rsidR="00D244E4" w:rsidTr="00AC4E53">
        <w:trPr>
          <w:trHeight w:hRule="exact" w:val="39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pStyle w:val="TableParagraph"/>
              <w:spacing w:before="41" w:line="160" w:lineRule="exact"/>
              <w:ind w:left="51" w:right="570"/>
              <w:rPr>
                <w:rFonts w:ascii="Arial" w:hAnsi="Arial" w:cs="Arial"/>
                <w:sz w:val="16"/>
                <w:szCs w:val="16"/>
              </w:rPr>
            </w:pPr>
            <w:r w:rsidRPr="00705E24">
              <w:rPr>
                <w:rFonts w:ascii="Arial"/>
                <w:color w:val="231F20"/>
                <w:sz w:val="16"/>
              </w:rPr>
              <w:t>Proventi</w:t>
            </w:r>
            <w:r>
              <w:rPr>
                <w:rFonts w:ascii="Arial"/>
                <w:color w:val="231F20"/>
                <w:sz w:val="16"/>
              </w:rPr>
              <w:t xml:space="preserve"> Servizi </w:t>
            </w:r>
            <w:r w:rsidRPr="00705E24">
              <w:rPr>
                <w:rFonts w:ascii="Arial"/>
                <w:color w:val="231F20"/>
                <w:sz w:val="16"/>
              </w:rPr>
              <w:t>mensa</w:t>
            </w:r>
            <w:r>
              <w:rPr>
                <w:rFonts w:ascii="Arial"/>
                <w:color w:val="231F20"/>
                <w:sz w:val="16"/>
              </w:rPr>
              <w:t xml:space="preserve"> </w:t>
            </w:r>
            <w:r w:rsidRPr="00705E24">
              <w:rPr>
                <w:rFonts w:ascii="Arial"/>
                <w:color w:val="231F20"/>
                <w:sz w:val="16"/>
              </w:rPr>
              <w:t>+ insoluti</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pStyle w:val="TableParagraph"/>
              <w:spacing w:before="19"/>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D244E4" w:rsidRDefault="00D244E4" w:rsidP="00D244E4">
            <w:r w:rsidRPr="002D784B">
              <w:rPr>
                <w:rFonts w:ascii="Arial"/>
                <w:color w:val="231F20"/>
                <w:sz w:val="16"/>
              </w:rPr>
              <w:t>Media sempplice</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rPr>
                <w:rFonts w:ascii="Calibri" w:hAnsi="Calibri"/>
                <w:sz w:val="22"/>
                <w:szCs w:val="22"/>
                <w:lang w:val="en-US"/>
              </w:rPr>
            </w:pPr>
          </w:p>
        </w:tc>
      </w:tr>
      <w:tr w:rsidR="00D244E4"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pStyle w:val="TableParagraph"/>
              <w:spacing w:before="19"/>
              <w:ind w:left="51"/>
              <w:rPr>
                <w:rFonts w:ascii="Arial" w:hAnsi="Arial" w:cs="Arial"/>
                <w:sz w:val="16"/>
                <w:szCs w:val="16"/>
              </w:rPr>
            </w:pPr>
            <w:r w:rsidRPr="00705E24">
              <w:rPr>
                <w:rFonts w:ascii="Arial"/>
                <w:color w:val="231F20"/>
                <w:sz w:val="16"/>
              </w:rPr>
              <w:t>Proventi</w:t>
            </w:r>
            <w:r>
              <w:rPr>
                <w:rFonts w:ascii="Arial"/>
                <w:color w:val="231F20"/>
                <w:sz w:val="16"/>
              </w:rPr>
              <w:t xml:space="preserve"> </w:t>
            </w:r>
            <w:r w:rsidRPr="00705E24">
              <w:rPr>
                <w:rFonts w:ascii="Arial"/>
                <w:color w:val="231F20"/>
                <w:sz w:val="16"/>
              </w:rPr>
              <w:t>utilizzo</w:t>
            </w:r>
            <w:r>
              <w:rPr>
                <w:rFonts w:ascii="Arial"/>
                <w:color w:val="231F20"/>
                <w:sz w:val="16"/>
              </w:rPr>
              <w:t xml:space="preserve"> </w:t>
            </w:r>
            <w:r w:rsidRPr="00705E24">
              <w:rPr>
                <w:rFonts w:ascii="Arial"/>
                <w:color w:val="231F20"/>
                <w:sz w:val="16"/>
              </w:rPr>
              <w:t>palestra</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pStyle w:val="TableParagraph"/>
              <w:spacing w:before="19"/>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D244E4" w:rsidRDefault="00D244E4" w:rsidP="00D244E4">
            <w:r w:rsidRPr="002D784B">
              <w:rPr>
                <w:rFonts w:ascii="Arial"/>
                <w:color w:val="231F20"/>
                <w:sz w:val="16"/>
              </w:rPr>
              <w:t>Media sempplice</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rPr>
                <w:rFonts w:ascii="Calibri" w:hAnsi="Calibri"/>
                <w:sz w:val="22"/>
                <w:szCs w:val="22"/>
                <w:lang w:val="en-US"/>
              </w:rPr>
            </w:pPr>
          </w:p>
        </w:tc>
      </w:tr>
      <w:tr w:rsidR="00D244E4"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pStyle w:val="TableParagraph"/>
              <w:spacing w:before="19"/>
              <w:ind w:left="51"/>
              <w:rPr>
                <w:rFonts w:ascii="Arial" w:hAnsi="Arial" w:cs="Arial"/>
                <w:sz w:val="16"/>
                <w:szCs w:val="16"/>
              </w:rPr>
            </w:pPr>
            <w:r w:rsidRPr="00705E24">
              <w:rPr>
                <w:rFonts w:ascii="Arial"/>
                <w:color w:val="231F20"/>
                <w:sz w:val="16"/>
              </w:rPr>
              <w:t>Proventi</w:t>
            </w:r>
            <w:r>
              <w:rPr>
                <w:rFonts w:ascii="Arial"/>
                <w:color w:val="231F20"/>
                <w:sz w:val="16"/>
              </w:rPr>
              <w:t xml:space="preserve"> </w:t>
            </w:r>
            <w:r w:rsidRPr="00705E24">
              <w:rPr>
                <w:rFonts w:ascii="Arial"/>
                <w:color w:val="231F20"/>
                <w:sz w:val="16"/>
              </w:rPr>
              <w:t>trasporto</w:t>
            </w:r>
            <w:r>
              <w:rPr>
                <w:rFonts w:ascii="Arial"/>
                <w:color w:val="231F20"/>
                <w:sz w:val="16"/>
              </w:rPr>
              <w:t xml:space="preserve"> </w:t>
            </w:r>
            <w:r w:rsidRPr="00705E24">
              <w:rPr>
                <w:rFonts w:ascii="Arial"/>
                <w:color w:val="231F20"/>
                <w:sz w:val="16"/>
              </w:rPr>
              <w:t>scolastico</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pStyle w:val="TableParagraph"/>
              <w:spacing w:before="19"/>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D244E4" w:rsidRDefault="00D244E4" w:rsidP="00D244E4">
            <w:r w:rsidRPr="002D784B">
              <w:rPr>
                <w:rFonts w:ascii="Arial"/>
                <w:color w:val="231F20"/>
                <w:sz w:val="16"/>
              </w:rPr>
              <w:t>Media sempplice</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D244E4" w:rsidRPr="00705E24" w:rsidRDefault="00D244E4" w:rsidP="00D244E4">
            <w:pPr>
              <w:rPr>
                <w:rFonts w:ascii="Calibri" w:hAnsi="Calibri"/>
                <w:sz w:val="22"/>
                <w:szCs w:val="22"/>
                <w:lang w:val="en-US"/>
              </w:rPr>
            </w:pPr>
          </w:p>
        </w:tc>
      </w:tr>
      <w:tr w:rsidR="00960E4F"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9"/>
              <w:ind w:left="51"/>
              <w:rPr>
                <w:rFonts w:ascii="Arial" w:hAnsi="Arial" w:cs="Arial"/>
                <w:sz w:val="16"/>
                <w:szCs w:val="16"/>
              </w:rPr>
            </w:pPr>
            <w:r w:rsidRPr="00705E24">
              <w:rPr>
                <w:rFonts w:ascii="Arial"/>
                <w:color w:val="231F20"/>
                <w:sz w:val="16"/>
              </w:rPr>
              <w:t>Proventi</w:t>
            </w:r>
            <w:r w:rsidR="00F45D0C">
              <w:rPr>
                <w:rFonts w:ascii="Arial"/>
                <w:color w:val="231F20"/>
                <w:sz w:val="16"/>
              </w:rPr>
              <w:t xml:space="preserve"> </w:t>
            </w:r>
            <w:r w:rsidRPr="00705E24">
              <w:rPr>
                <w:rFonts w:ascii="Arial"/>
                <w:color w:val="231F20"/>
                <w:sz w:val="16"/>
              </w:rPr>
              <w:t>illuminazione</w:t>
            </w:r>
            <w:r w:rsidR="00F45D0C">
              <w:rPr>
                <w:rFonts w:ascii="Arial"/>
                <w:color w:val="231F20"/>
                <w:sz w:val="16"/>
              </w:rPr>
              <w:t xml:space="preserve"> </w:t>
            </w:r>
            <w:r w:rsidRPr="00705E24">
              <w:rPr>
                <w:rFonts w:ascii="Arial"/>
                <w:color w:val="231F20"/>
                <w:sz w:val="16"/>
              </w:rPr>
              <w:t>votiva</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9"/>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9"/>
              <w:ind w:left="51"/>
              <w:rPr>
                <w:rFonts w:ascii="Arial" w:hAnsi="Arial" w:cs="Arial"/>
                <w:sz w:val="16"/>
                <w:szCs w:val="16"/>
              </w:rPr>
            </w:pPr>
            <w:r w:rsidRPr="00705E24">
              <w:rPr>
                <w:rFonts w:ascii="Arial"/>
                <w:color w:val="231F20"/>
                <w:sz w:val="16"/>
              </w:rPr>
              <w:t>Credito</w:t>
            </w:r>
            <w:r w:rsidR="00F45D0C">
              <w:rPr>
                <w:rFonts w:ascii="Arial"/>
                <w:color w:val="231F20"/>
                <w:sz w:val="16"/>
              </w:rPr>
              <w:t xml:space="preserve"> </w:t>
            </w:r>
            <w:r w:rsidRPr="00705E24">
              <w:rPr>
                <w:rFonts w:ascii="Arial"/>
                <w:color w:val="231F20"/>
                <w:sz w:val="16"/>
              </w:rPr>
              <w:t>assistiti</w:t>
            </w:r>
            <w:r w:rsidR="00F45D0C">
              <w:rPr>
                <w:rFonts w:ascii="Arial"/>
                <w:color w:val="231F20"/>
                <w:sz w:val="16"/>
              </w:rPr>
              <w:t xml:space="preserve"> </w:t>
            </w:r>
            <w:r w:rsidRPr="00705E24">
              <w:rPr>
                <w:rFonts w:ascii="Arial"/>
                <w:color w:val="231F20"/>
                <w:sz w:val="16"/>
              </w:rPr>
              <w:t>da</w:t>
            </w:r>
            <w:r w:rsidR="00F45D0C">
              <w:rPr>
                <w:rFonts w:ascii="Arial"/>
                <w:color w:val="231F20"/>
                <w:sz w:val="16"/>
              </w:rPr>
              <w:t xml:space="preserve"> </w:t>
            </w:r>
            <w:r w:rsidRPr="00705E24">
              <w:rPr>
                <w:rFonts w:ascii="Arial"/>
                <w:color w:val="231F20"/>
                <w:sz w:val="16"/>
              </w:rPr>
              <w:t>fidejussione</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r>
      <w:tr w:rsidR="00F45D0C"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F45D0C" w:rsidRPr="00705E24" w:rsidRDefault="00F45D0C" w:rsidP="00F45D0C">
            <w:pPr>
              <w:pStyle w:val="TableParagraph"/>
              <w:spacing w:before="19"/>
              <w:ind w:left="51"/>
              <w:rPr>
                <w:rFonts w:ascii="Arial" w:hAnsi="Arial" w:cs="Arial"/>
                <w:sz w:val="16"/>
                <w:szCs w:val="16"/>
              </w:rPr>
            </w:pPr>
            <w:r w:rsidRPr="00705E24">
              <w:rPr>
                <w:rFonts w:ascii="Arial"/>
                <w:color w:val="231F20"/>
                <w:sz w:val="16"/>
              </w:rPr>
              <w:t>Proventi</w:t>
            </w:r>
            <w:r>
              <w:rPr>
                <w:rFonts w:ascii="Arial"/>
                <w:color w:val="231F20"/>
                <w:sz w:val="16"/>
              </w:rPr>
              <w:t xml:space="preserve"> Servizi </w:t>
            </w:r>
            <w:r w:rsidRPr="00705E24">
              <w:rPr>
                <w:rFonts w:ascii="Arial"/>
                <w:color w:val="231F20"/>
                <w:sz w:val="16"/>
              </w:rPr>
              <w:t>cimiteriali</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F45D0C" w:rsidRPr="00705E24" w:rsidRDefault="00F45D0C" w:rsidP="00F45D0C">
            <w:pPr>
              <w:pStyle w:val="TableParagraph"/>
              <w:spacing w:before="19"/>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F45D0C" w:rsidRDefault="00135F6D" w:rsidP="00F45D0C">
            <w:r>
              <w:rPr>
                <w:rFonts w:ascii="Arial"/>
                <w:color w:val="231F20"/>
                <w:sz w:val="16"/>
              </w:rPr>
              <w:t>Accertati per cassa</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F45D0C" w:rsidRPr="00705E24" w:rsidRDefault="00F45D0C" w:rsidP="00F45D0C">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F45D0C" w:rsidRPr="00705E24" w:rsidRDefault="00F45D0C" w:rsidP="00F45D0C">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F45D0C" w:rsidRPr="00705E24" w:rsidRDefault="00F45D0C" w:rsidP="00F45D0C">
            <w:pPr>
              <w:rPr>
                <w:rFonts w:ascii="Calibri" w:hAnsi="Calibri"/>
                <w:sz w:val="22"/>
                <w:szCs w:val="22"/>
                <w:lang w:val="en-US"/>
              </w:rPr>
            </w:pPr>
          </w:p>
        </w:tc>
      </w:tr>
      <w:tr w:rsidR="00F45D0C"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F45D0C" w:rsidRPr="00705E24" w:rsidRDefault="00F45D0C" w:rsidP="00F45D0C">
            <w:pPr>
              <w:pStyle w:val="TableParagraph"/>
              <w:spacing w:before="19"/>
              <w:ind w:left="51"/>
              <w:rPr>
                <w:rFonts w:ascii="Arial" w:hAnsi="Arial" w:cs="Arial"/>
                <w:sz w:val="16"/>
                <w:szCs w:val="16"/>
              </w:rPr>
            </w:pPr>
            <w:r w:rsidRPr="00705E24">
              <w:rPr>
                <w:rFonts w:ascii="Arial"/>
                <w:color w:val="231F20"/>
                <w:sz w:val="16"/>
              </w:rPr>
              <w:t>Proventi</w:t>
            </w:r>
            <w:r>
              <w:rPr>
                <w:rFonts w:ascii="Arial"/>
                <w:color w:val="231F20"/>
                <w:sz w:val="16"/>
              </w:rPr>
              <w:t xml:space="preserve"> </w:t>
            </w:r>
            <w:r w:rsidRPr="00705E24">
              <w:rPr>
                <w:rFonts w:ascii="Arial"/>
                <w:color w:val="231F20"/>
                <w:sz w:val="16"/>
              </w:rPr>
              <w:t>concessione</w:t>
            </w:r>
            <w:r>
              <w:rPr>
                <w:rFonts w:ascii="Arial"/>
                <w:color w:val="231F20"/>
                <w:sz w:val="16"/>
              </w:rPr>
              <w:t xml:space="preserve"> </w:t>
            </w:r>
            <w:r w:rsidRPr="00705E24">
              <w:rPr>
                <w:rFonts w:ascii="Arial"/>
                <w:color w:val="231F20"/>
                <w:sz w:val="16"/>
              </w:rPr>
              <w:t>loculi</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F45D0C" w:rsidRPr="00705E24" w:rsidRDefault="00F45D0C" w:rsidP="00F45D0C">
            <w:pPr>
              <w:pStyle w:val="TableParagraph"/>
              <w:spacing w:before="19"/>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F45D0C" w:rsidRDefault="00135F6D" w:rsidP="00F45D0C">
            <w:r w:rsidRPr="002D784B">
              <w:rPr>
                <w:rFonts w:ascii="Arial"/>
                <w:color w:val="231F20"/>
                <w:sz w:val="16"/>
              </w:rPr>
              <w:t>Media sempplice</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F45D0C" w:rsidRPr="00705E24" w:rsidRDefault="00F45D0C" w:rsidP="00F45D0C">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F45D0C" w:rsidRPr="00705E24" w:rsidRDefault="00F45D0C" w:rsidP="00F45D0C">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F45D0C" w:rsidRPr="00705E24" w:rsidRDefault="00F45D0C" w:rsidP="00F45D0C">
            <w:pPr>
              <w:rPr>
                <w:rFonts w:ascii="Calibri" w:hAnsi="Calibri"/>
                <w:sz w:val="22"/>
                <w:szCs w:val="22"/>
                <w:lang w:val="en-US"/>
              </w:rPr>
            </w:pPr>
          </w:p>
        </w:tc>
      </w:tr>
      <w:tr w:rsidR="00960E4F" w:rsidTr="00AC4E53">
        <w:trPr>
          <w:trHeight w:hRule="exact" w:val="39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41" w:line="160" w:lineRule="exact"/>
              <w:ind w:left="51" w:right="521"/>
              <w:rPr>
                <w:rFonts w:ascii="Arial" w:hAnsi="Arial" w:cs="Arial"/>
                <w:sz w:val="16"/>
                <w:szCs w:val="16"/>
                <w:lang w:val="it-IT"/>
              </w:rPr>
            </w:pPr>
            <w:r w:rsidRPr="00705E24">
              <w:rPr>
                <w:rFonts w:ascii="Arial"/>
                <w:color w:val="231F20"/>
                <w:sz w:val="16"/>
                <w:lang w:val="it-IT"/>
              </w:rPr>
              <w:t>Rimborso da comune</w:t>
            </w:r>
            <w:r w:rsidR="00F45D0C">
              <w:rPr>
                <w:rFonts w:ascii="Arial"/>
                <w:color w:val="231F20"/>
                <w:sz w:val="16"/>
                <w:lang w:val="it-IT"/>
              </w:rPr>
              <w:t xml:space="preserve"> </w:t>
            </w:r>
            <w:r w:rsidRPr="00705E24">
              <w:rPr>
                <w:rFonts w:ascii="Arial"/>
                <w:color w:val="231F20"/>
                <w:sz w:val="16"/>
                <w:lang w:val="it-IT"/>
              </w:rPr>
              <w:t>per</w:t>
            </w:r>
            <w:r w:rsidR="00F45D0C">
              <w:rPr>
                <w:rFonts w:ascii="Arial"/>
                <w:color w:val="231F20"/>
                <w:sz w:val="16"/>
                <w:lang w:val="it-IT"/>
              </w:rPr>
              <w:t xml:space="preserve"> </w:t>
            </w:r>
            <w:r w:rsidRPr="00705E24">
              <w:rPr>
                <w:rFonts w:ascii="Arial"/>
                <w:color w:val="231F20"/>
                <w:sz w:val="16"/>
                <w:lang w:val="it-IT"/>
              </w:rPr>
              <w:t>servizi</w:t>
            </w:r>
            <w:r w:rsidR="00F45D0C">
              <w:rPr>
                <w:rFonts w:ascii="Arial"/>
                <w:color w:val="231F20"/>
                <w:sz w:val="16"/>
                <w:lang w:val="it-IT"/>
              </w:rPr>
              <w:t xml:space="preserve"> </w:t>
            </w:r>
            <w:r w:rsidRPr="00705E24">
              <w:rPr>
                <w:rFonts w:ascii="Arial"/>
                <w:color w:val="231F20"/>
                <w:sz w:val="16"/>
                <w:lang w:val="it-IT"/>
              </w:rPr>
              <w:t>sociali</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9"/>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9"/>
              <w:ind w:left="51"/>
              <w:rPr>
                <w:rFonts w:ascii="Arial" w:hAnsi="Arial" w:cs="Arial"/>
                <w:sz w:val="16"/>
                <w:szCs w:val="16"/>
              </w:rPr>
            </w:pPr>
            <w:r w:rsidRPr="00705E24">
              <w:rPr>
                <w:rFonts w:ascii="Arial"/>
                <w:color w:val="231F20"/>
                <w:sz w:val="16"/>
              </w:rPr>
              <w:t>Trasferimento da</w:t>
            </w:r>
            <w:r w:rsidRPr="00705E24">
              <w:rPr>
                <w:rFonts w:ascii="Arial"/>
                <w:color w:val="231F20"/>
                <w:spacing w:val="-6"/>
                <w:sz w:val="16"/>
              </w:rPr>
              <w:t>P.A.</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r>
      <w:tr w:rsidR="00960E4F"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9"/>
              <w:ind w:left="51"/>
              <w:rPr>
                <w:rFonts w:ascii="Arial" w:hAnsi="Arial" w:cs="Arial"/>
                <w:sz w:val="16"/>
                <w:szCs w:val="16"/>
              </w:rPr>
            </w:pPr>
            <w:r w:rsidRPr="00705E24">
              <w:rPr>
                <w:rFonts w:ascii="Arial"/>
                <w:color w:val="231F20"/>
                <w:sz w:val="16"/>
              </w:rPr>
              <w:t>Canone</w:t>
            </w:r>
            <w:r w:rsidR="00F45D0C">
              <w:rPr>
                <w:rFonts w:ascii="Arial"/>
                <w:color w:val="231F20"/>
                <w:sz w:val="16"/>
              </w:rPr>
              <w:t xml:space="preserve"> </w:t>
            </w:r>
            <w:r w:rsidRPr="00705E24">
              <w:rPr>
                <w:rFonts w:ascii="Arial"/>
                <w:color w:val="231F20"/>
                <w:sz w:val="16"/>
              </w:rPr>
              <w:t>antenna</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9"/>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9"/>
              <w:ind w:left="51"/>
              <w:rPr>
                <w:rFonts w:ascii="Arial" w:hAnsi="Arial" w:cs="Arial"/>
                <w:sz w:val="16"/>
                <w:szCs w:val="16"/>
              </w:rPr>
            </w:pPr>
            <w:r w:rsidRPr="00705E24">
              <w:rPr>
                <w:rFonts w:ascii="Arial"/>
                <w:color w:val="231F20"/>
                <w:sz w:val="16"/>
              </w:rPr>
              <w:t>Credito</w:t>
            </w:r>
            <w:r w:rsidR="00F45D0C">
              <w:rPr>
                <w:rFonts w:ascii="Arial"/>
                <w:color w:val="231F20"/>
                <w:sz w:val="16"/>
              </w:rPr>
              <w:t xml:space="preserve"> </w:t>
            </w:r>
            <w:r w:rsidRPr="00705E24">
              <w:rPr>
                <w:rFonts w:ascii="Arial"/>
                <w:color w:val="231F20"/>
                <w:sz w:val="16"/>
              </w:rPr>
              <w:t>assistitidafidejussione</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r>
      <w:tr w:rsidR="00135F6D"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135F6D" w:rsidRPr="00705E24" w:rsidRDefault="00135F6D" w:rsidP="00135F6D">
            <w:pPr>
              <w:pStyle w:val="TableParagraph"/>
              <w:spacing w:before="19"/>
              <w:ind w:left="51"/>
              <w:rPr>
                <w:rFonts w:ascii="Arial" w:hAnsi="Arial" w:cs="Arial"/>
                <w:sz w:val="16"/>
                <w:szCs w:val="16"/>
              </w:rPr>
            </w:pPr>
            <w:r w:rsidRPr="00705E24">
              <w:rPr>
                <w:rFonts w:ascii="Arial"/>
                <w:color w:val="231F20"/>
                <w:sz w:val="16"/>
              </w:rPr>
              <w:t>Proventi SAD</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135F6D" w:rsidRPr="00705E24" w:rsidRDefault="00135F6D" w:rsidP="00135F6D">
            <w:pPr>
              <w:pStyle w:val="TableParagraph"/>
              <w:spacing w:before="19"/>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135F6D" w:rsidRDefault="00135F6D" w:rsidP="00135F6D">
            <w:r w:rsidRPr="007B542D">
              <w:rPr>
                <w:rFonts w:ascii="Arial"/>
                <w:color w:val="231F20"/>
                <w:sz w:val="16"/>
              </w:rPr>
              <w:t>Media sempplice</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135F6D" w:rsidRPr="00705E24" w:rsidRDefault="00135F6D" w:rsidP="00135F6D">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135F6D" w:rsidRPr="00705E24" w:rsidRDefault="00135F6D" w:rsidP="00135F6D">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135F6D" w:rsidRPr="00705E24" w:rsidRDefault="00135F6D" w:rsidP="00135F6D">
            <w:pPr>
              <w:rPr>
                <w:rFonts w:ascii="Calibri" w:hAnsi="Calibri"/>
                <w:sz w:val="22"/>
                <w:szCs w:val="22"/>
                <w:lang w:val="en-US"/>
              </w:rPr>
            </w:pPr>
          </w:p>
        </w:tc>
      </w:tr>
      <w:tr w:rsidR="00135F6D"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135F6D" w:rsidRPr="00705E24" w:rsidRDefault="00135F6D" w:rsidP="00135F6D">
            <w:pPr>
              <w:pStyle w:val="TableParagraph"/>
              <w:spacing w:before="19"/>
              <w:ind w:left="51"/>
              <w:rPr>
                <w:rFonts w:ascii="Arial" w:hAnsi="Arial" w:cs="Arial"/>
                <w:sz w:val="16"/>
                <w:szCs w:val="16"/>
              </w:rPr>
            </w:pPr>
            <w:r w:rsidRPr="00705E24">
              <w:rPr>
                <w:rFonts w:ascii="Arial"/>
                <w:color w:val="231F20"/>
                <w:sz w:val="16"/>
              </w:rPr>
              <w:t>Proventi</w:t>
            </w:r>
            <w:r>
              <w:rPr>
                <w:rFonts w:ascii="Arial"/>
                <w:color w:val="231F20"/>
                <w:sz w:val="16"/>
              </w:rPr>
              <w:t xml:space="preserve"> </w:t>
            </w:r>
            <w:r w:rsidRPr="00705E24">
              <w:rPr>
                <w:rFonts w:ascii="Arial"/>
                <w:color w:val="231F20"/>
                <w:sz w:val="16"/>
              </w:rPr>
              <w:t>pasti</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135F6D" w:rsidRPr="00705E24" w:rsidRDefault="00135F6D" w:rsidP="00135F6D">
            <w:pPr>
              <w:pStyle w:val="TableParagraph"/>
              <w:spacing w:before="19"/>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135F6D" w:rsidRDefault="00135F6D" w:rsidP="00135F6D">
            <w:r w:rsidRPr="00705E24">
              <w:rPr>
                <w:rFonts w:ascii="Arial"/>
                <w:color w:val="231F20"/>
                <w:sz w:val="16"/>
              </w:rPr>
              <w:t>Accesso al servizio</w:t>
            </w:r>
            <w:r>
              <w:rPr>
                <w:rFonts w:ascii="Arial"/>
                <w:color w:val="231F20"/>
                <w:sz w:val="16"/>
              </w:rPr>
              <w:t xml:space="preserve"> </w:t>
            </w:r>
            <w:r w:rsidRPr="00705E24">
              <w:rPr>
                <w:rFonts w:ascii="Arial"/>
                <w:color w:val="231F20"/>
                <w:sz w:val="16"/>
              </w:rPr>
              <w:t>prepagato</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135F6D" w:rsidRPr="00705E24" w:rsidRDefault="00135F6D" w:rsidP="00135F6D">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135F6D" w:rsidRPr="00705E24" w:rsidRDefault="00135F6D" w:rsidP="00135F6D">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135F6D" w:rsidRPr="00705E24" w:rsidRDefault="00135F6D" w:rsidP="00135F6D">
            <w:pPr>
              <w:rPr>
                <w:rFonts w:ascii="Calibri" w:hAnsi="Calibri"/>
                <w:sz w:val="22"/>
                <w:szCs w:val="22"/>
                <w:lang w:val="en-US"/>
              </w:rPr>
            </w:pPr>
          </w:p>
        </w:tc>
      </w:tr>
      <w:tr w:rsidR="00960E4F"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135F6D">
            <w:pPr>
              <w:pStyle w:val="TableParagraph"/>
              <w:spacing w:before="19"/>
              <w:ind w:left="51"/>
              <w:rPr>
                <w:rFonts w:ascii="Arial" w:hAnsi="Arial" w:cs="Arial"/>
                <w:sz w:val="16"/>
                <w:szCs w:val="16"/>
              </w:rPr>
            </w:pPr>
            <w:r w:rsidRPr="00705E24">
              <w:rPr>
                <w:rFonts w:ascii="Arial"/>
                <w:color w:val="231F20"/>
                <w:sz w:val="16"/>
              </w:rPr>
              <w:t>Fitto</w:t>
            </w:r>
            <w:r w:rsidR="00F45D0C">
              <w:rPr>
                <w:rFonts w:ascii="Arial"/>
                <w:color w:val="231F20"/>
                <w:sz w:val="16"/>
              </w:rPr>
              <w:t xml:space="preserve"> </w:t>
            </w:r>
            <w:r w:rsidRPr="00705E24">
              <w:rPr>
                <w:rFonts w:ascii="Arial"/>
                <w:color w:val="231F20"/>
                <w:sz w:val="16"/>
              </w:rPr>
              <w:t>reale di</w:t>
            </w:r>
            <w:r w:rsidR="00B72EA5">
              <w:rPr>
                <w:rFonts w:ascii="Arial"/>
                <w:color w:val="231F20"/>
                <w:sz w:val="16"/>
              </w:rPr>
              <w:t xml:space="preserve"> </w:t>
            </w:r>
            <w:r w:rsidR="00135F6D">
              <w:rPr>
                <w:rFonts w:ascii="Arial"/>
                <w:color w:val="231F20"/>
                <w:sz w:val="16"/>
              </w:rPr>
              <w:t>f</w:t>
            </w:r>
            <w:r w:rsidRPr="00705E24">
              <w:rPr>
                <w:rFonts w:ascii="Arial"/>
                <w:color w:val="231F20"/>
                <w:sz w:val="16"/>
              </w:rPr>
              <w:t>abbricati</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9"/>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9"/>
              <w:ind w:left="51"/>
              <w:rPr>
                <w:rFonts w:ascii="Arial" w:hAnsi="Arial" w:cs="Arial"/>
                <w:sz w:val="16"/>
                <w:szCs w:val="16"/>
              </w:rPr>
            </w:pPr>
            <w:r w:rsidRPr="00705E24">
              <w:rPr>
                <w:rFonts w:ascii="Arial"/>
                <w:color w:val="231F20"/>
                <w:sz w:val="16"/>
              </w:rPr>
              <w:t>Media</w:t>
            </w:r>
            <w:r w:rsidR="00F45D0C">
              <w:rPr>
                <w:rFonts w:ascii="Arial"/>
                <w:color w:val="231F20"/>
                <w:sz w:val="16"/>
              </w:rPr>
              <w:t xml:space="preserve"> </w:t>
            </w:r>
            <w:r w:rsidRPr="00705E24">
              <w:rPr>
                <w:rFonts w:ascii="Arial"/>
                <w:color w:val="231F20"/>
                <w:sz w:val="16"/>
              </w:rPr>
              <w:t>semplice</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9"/>
              <w:ind w:right="49"/>
              <w:jc w:val="right"/>
              <w:rPr>
                <w:rFonts w:ascii="Arial" w:hAnsi="Arial" w:cs="Arial"/>
                <w:sz w:val="16"/>
                <w:szCs w:val="16"/>
              </w:rPr>
            </w:pPr>
            <w:r w:rsidRPr="00705E24">
              <w:rPr>
                <w:rFonts w:ascii="Arial"/>
                <w:color w:val="231F20"/>
                <w:sz w:val="16"/>
              </w:rPr>
              <w:t>-</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9"/>
              <w:ind w:right="49"/>
              <w:jc w:val="right"/>
              <w:rPr>
                <w:rFonts w:ascii="Arial" w:hAnsi="Arial" w:cs="Arial"/>
                <w:sz w:val="16"/>
                <w:szCs w:val="16"/>
              </w:rPr>
            </w:pPr>
            <w:r w:rsidRPr="00705E24">
              <w:rPr>
                <w:rFonts w:ascii="Arial"/>
                <w:color w:val="231F20"/>
                <w:sz w:val="16"/>
              </w:rPr>
              <w:t>-</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9"/>
              <w:ind w:right="49"/>
              <w:jc w:val="right"/>
              <w:rPr>
                <w:rFonts w:ascii="Arial" w:hAnsi="Arial" w:cs="Arial"/>
                <w:sz w:val="16"/>
                <w:szCs w:val="16"/>
              </w:rPr>
            </w:pPr>
            <w:r w:rsidRPr="00705E24">
              <w:rPr>
                <w:rFonts w:ascii="Arial"/>
                <w:color w:val="231F20"/>
                <w:sz w:val="16"/>
              </w:rPr>
              <w:t>-</w:t>
            </w:r>
          </w:p>
        </w:tc>
      </w:tr>
      <w:tr w:rsidR="00960E4F"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9"/>
              <w:ind w:left="51"/>
              <w:rPr>
                <w:rFonts w:ascii="Arial" w:hAnsi="Arial" w:cs="Arial"/>
                <w:sz w:val="16"/>
                <w:szCs w:val="16"/>
              </w:rPr>
            </w:pPr>
            <w:r w:rsidRPr="00705E24">
              <w:rPr>
                <w:rFonts w:ascii="Arial"/>
                <w:color w:val="231F20"/>
                <w:sz w:val="16"/>
              </w:rPr>
              <w:t>Canone</w:t>
            </w:r>
            <w:r w:rsidR="00F45D0C">
              <w:rPr>
                <w:rFonts w:ascii="Arial"/>
                <w:color w:val="231F20"/>
                <w:sz w:val="16"/>
              </w:rPr>
              <w:t xml:space="preserve"> </w:t>
            </w:r>
            <w:r w:rsidRPr="00705E24">
              <w:rPr>
                <w:rFonts w:ascii="Arial"/>
                <w:color w:val="231F20"/>
                <w:sz w:val="16"/>
              </w:rPr>
              <w:t>concessione</w:t>
            </w:r>
            <w:r w:rsidR="00B72EA5">
              <w:rPr>
                <w:rFonts w:ascii="Arial"/>
                <w:color w:val="231F20"/>
                <w:sz w:val="16"/>
              </w:rPr>
              <w:t xml:space="preserve"> </w:t>
            </w:r>
            <w:r w:rsidRPr="00705E24">
              <w:rPr>
                <w:rFonts w:ascii="Arial"/>
                <w:color w:val="231F20"/>
                <w:sz w:val="16"/>
              </w:rPr>
              <w:t>gas</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9"/>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9"/>
              <w:ind w:left="51"/>
              <w:rPr>
                <w:rFonts w:ascii="Arial" w:hAnsi="Arial" w:cs="Arial"/>
                <w:sz w:val="16"/>
                <w:szCs w:val="16"/>
              </w:rPr>
            </w:pPr>
            <w:r w:rsidRPr="00705E24">
              <w:rPr>
                <w:rFonts w:ascii="Arial"/>
                <w:color w:val="231F20"/>
                <w:sz w:val="16"/>
              </w:rPr>
              <w:t>Media</w:t>
            </w:r>
            <w:r w:rsidR="00F45D0C">
              <w:rPr>
                <w:rFonts w:ascii="Arial"/>
                <w:color w:val="231F20"/>
                <w:sz w:val="16"/>
              </w:rPr>
              <w:t xml:space="preserve"> </w:t>
            </w:r>
            <w:r w:rsidRPr="00705E24">
              <w:rPr>
                <w:rFonts w:ascii="Arial"/>
                <w:color w:val="231F20"/>
                <w:sz w:val="16"/>
              </w:rPr>
              <w:t>semplice</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r>
      <w:tr w:rsidR="00960E4F" w:rsidTr="00F45D0C">
        <w:trPr>
          <w:trHeight w:hRule="exact" w:val="758"/>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42" w:line="160" w:lineRule="exact"/>
              <w:ind w:left="51" w:right="51"/>
              <w:jc w:val="both"/>
              <w:rPr>
                <w:rFonts w:ascii="Arial" w:hAnsi="Arial" w:cs="Arial"/>
                <w:sz w:val="16"/>
                <w:szCs w:val="16"/>
                <w:lang w:val="it-IT"/>
              </w:rPr>
            </w:pPr>
            <w:r w:rsidRPr="00705E24">
              <w:rPr>
                <w:rFonts w:ascii="Arial"/>
                <w:b/>
                <w:color w:val="231F20"/>
                <w:spacing w:val="-4"/>
                <w:sz w:val="16"/>
                <w:lang w:val="it-IT"/>
              </w:rPr>
              <w:t>Totale</w:t>
            </w:r>
            <w:r w:rsidR="00F45D0C">
              <w:rPr>
                <w:rFonts w:ascii="Arial"/>
                <w:b/>
                <w:color w:val="231F20"/>
                <w:spacing w:val="-4"/>
                <w:sz w:val="16"/>
                <w:lang w:val="it-IT"/>
              </w:rPr>
              <w:t xml:space="preserve"> </w:t>
            </w:r>
            <w:r w:rsidRPr="00705E24">
              <w:rPr>
                <w:rFonts w:ascii="Arial"/>
                <w:b/>
                <w:color w:val="231F20"/>
                <w:spacing w:val="-3"/>
                <w:sz w:val="16"/>
                <w:lang w:val="it-IT"/>
              </w:rPr>
              <w:t>Tipologia</w:t>
            </w:r>
            <w:r w:rsidR="00F45D0C">
              <w:rPr>
                <w:rFonts w:ascii="Arial"/>
                <w:b/>
                <w:color w:val="231F20"/>
                <w:spacing w:val="-3"/>
                <w:sz w:val="16"/>
                <w:lang w:val="it-IT"/>
              </w:rPr>
              <w:t xml:space="preserve"> </w:t>
            </w:r>
            <w:r w:rsidRPr="00705E24">
              <w:rPr>
                <w:rFonts w:ascii="Arial"/>
                <w:b/>
                <w:color w:val="231F20"/>
                <w:spacing w:val="-3"/>
                <w:sz w:val="16"/>
                <w:lang w:val="it-IT"/>
              </w:rPr>
              <w:t>Vendita</w:t>
            </w:r>
            <w:r w:rsidR="00F45D0C">
              <w:rPr>
                <w:rFonts w:ascii="Arial"/>
                <w:b/>
                <w:color w:val="231F20"/>
                <w:spacing w:val="-3"/>
                <w:sz w:val="16"/>
                <w:lang w:val="it-IT"/>
              </w:rPr>
              <w:t xml:space="preserve"> </w:t>
            </w:r>
            <w:r w:rsidRPr="00705E24">
              <w:rPr>
                <w:rFonts w:ascii="Arial"/>
                <w:b/>
                <w:color w:val="231F20"/>
                <w:sz w:val="16"/>
                <w:lang w:val="it-IT"/>
              </w:rPr>
              <w:t>di</w:t>
            </w:r>
            <w:r w:rsidR="00F45D0C">
              <w:rPr>
                <w:rFonts w:ascii="Arial"/>
                <w:b/>
                <w:color w:val="231F20"/>
                <w:sz w:val="16"/>
                <w:lang w:val="it-IT"/>
              </w:rPr>
              <w:t xml:space="preserve"> </w:t>
            </w:r>
            <w:r w:rsidRPr="00705E24">
              <w:rPr>
                <w:rFonts w:ascii="Arial"/>
                <w:b/>
                <w:color w:val="231F20"/>
                <w:sz w:val="16"/>
                <w:lang w:val="it-IT"/>
              </w:rPr>
              <w:t>beni</w:t>
            </w:r>
            <w:r w:rsidR="00F45D0C">
              <w:rPr>
                <w:rFonts w:ascii="Arial"/>
                <w:b/>
                <w:color w:val="231F20"/>
                <w:sz w:val="16"/>
                <w:lang w:val="it-IT"/>
              </w:rPr>
              <w:t xml:space="preserve"> </w:t>
            </w:r>
            <w:r w:rsidRPr="00705E24">
              <w:rPr>
                <w:rFonts w:ascii="Arial"/>
                <w:b/>
                <w:color w:val="231F20"/>
                <w:sz w:val="16"/>
                <w:lang w:val="it-IT"/>
              </w:rPr>
              <w:t>e servizi e proventi</w:t>
            </w:r>
            <w:r w:rsidR="00F45D0C">
              <w:rPr>
                <w:rFonts w:ascii="Arial"/>
                <w:b/>
                <w:color w:val="231F20"/>
                <w:sz w:val="16"/>
                <w:lang w:val="it-IT"/>
              </w:rPr>
              <w:t xml:space="preserve"> </w:t>
            </w:r>
            <w:r w:rsidRPr="00705E24">
              <w:rPr>
                <w:rFonts w:ascii="Arial"/>
                <w:b/>
                <w:color w:val="231F20"/>
                <w:sz w:val="16"/>
                <w:lang w:val="it-IT"/>
              </w:rPr>
              <w:t>derivanti</w:t>
            </w:r>
            <w:r w:rsidR="00F45D0C">
              <w:rPr>
                <w:rFonts w:ascii="Arial"/>
                <w:b/>
                <w:color w:val="231F20"/>
                <w:sz w:val="16"/>
                <w:lang w:val="it-IT"/>
              </w:rPr>
              <w:t xml:space="preserve"> </w:t>
            </w:r>
            <w:r w:rsidRPr="00705E24">
              <w:rPr>
                <w:rFonts w:ascii="Arial"/>
                <w:b/>
                <w:color w:val="231F20"/>
                <w:sz w:val="16"/>
                <w:lang w:val="it-IT"/>
              </w:rPr>
              <w:t>dalla</w:t>
            </w:r>
            <w:r w:rsidR="00F45D0C">
              <w:rPr>
                <w:rFonts w:ascii="Arial"/>
                <w:b/>
                <w:color w:val="231F20"/>
                <w:sz w:val="16"/>
                <w:lang w:val="it-IT"/>
              </w:rPr>
              <w:t xml:space="preserve"> </w:t>
            </w:r>
            <w:r w:rsidRPr="00705E24">
              <w:rPr>
                <w:rFonts w:ascii="Arial"/>
                <w:b/>
                <w:color w:val="231F20"/>
                <w:sz w:val="16"/>
                <w:lang w:val="it-IT"/>
              </w:rPr>
              <w:t>gestione</w:t>
            </w:r>
            <w:r w:rsidR="00F45D0C">
              <w:rPr>
                <w:rFonts w:ascii="Arial"/>
                <w:b/>
                <w:color w:val="231F20"/>
                <w:sz w:val="16"/>
                <w:lang w:val="it-IT"/>
              </w:rPr>
              <w:t xml:space="preserve"> </w:t>
            </w:r>
            <w:r w:rsidRPr="00705E24">
              <w:rPr>
                <w:rFonts w:ascii="Arial"/>
                <w:b/>
                <w:color w:val="231F20"/>
                <w:sz w:val="16"/>
                <w:lang w:val="it-IT"/>
              </w:rPr>
              <w:t>dei</w:t>
            </w:r>
            <w:r w:rsidR="00F45D0C">
              <w:rPr>
                <w:rFonts w:ascii="Arial"/>
                <w:b/>
                <w:color w:val="231F20"/>
                <w:sz w:val="16"/>
                <w:lang w:val="it-IT"/>
              </w:rPr>
              <w:t xml:space="preserve"> </w:t>
            </w:r>
            <w:r w:rsidRPr="00705E24">
              <w:rPr>
                <w:rFonts w:ascii="Arial"/>
                <w:b/>
                <w:color w:val="231F20"/>
                <w:sz w:val="16"/>
                <w:lang w:val="it-IT"/>
              </w:rPr>
              <w:t>beni</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rPr>
            </w:pP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9"/>
              <w:ind w:right="49"/>
              <w:jc w:val="right"/>
              <w:rPr>
                <w:rFonts w:ascii="Arial" w:hAnsi="Arial" w:cs="Arial"/>
                <w:sz w:val="16"/>
                <w:szCs w:val="16"/>
              </w:rPr>
            </w:pPr>
            <w:r w:rsidRPr="00705E24">
              <w:rPr>
                <w:rFonts w:ascii="Arial"/>
                <w:b/>
                <w:color w:val="231F20"/>
                <w:sz w:val="16"/>
              </w:rPr>
              <w:t>-</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9"/>
              <w:ind w:right="49"/>
              <w:jc w:val="right"/>
              <w:rPr>
                <w:rFonts w:ascii="Arial" w:hAnsi="Arial" w:cs="Arial"/>
                <w:sz w:val="16"/>
                <w:szCs w:val="16"/>
              </w:rPr>
            </w:pPr>
            <w:r w:rsidRPr="00705E24">
              <w:rPr>
                <w:rFonts w:ascii="Arial"/>
                <w:b/>
                <w:color w:val="231F20"/>
                <w:sz w:val="16"/>
              </w:rPr>
              <w:t>-</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19"/>
              <w:ind w:right="49"/>
              <w:jc w:val="right"/>
              <w:rPr>
                <w:rFonts w:ascii="Arial" w:hAnsi="Arial" w:cs="Arial"/>
                <w:sz w:val="16"/>
                <w:szCs w:val="16"/>
              </w:rPr>
            </w:pPr>
            <w:r w:rsidRPr="00705E24">
              <w:rPr>
                <w:rFonts w:ascii="Arial"/>
                <w:b/>
                <w:color w:val="231F20"/>
                <w:sz w:val="16"/>
              </w:rPr>
              <w:t>-</w:t>
            </w:r>
          </w:p>
        </w:tc>
      </w:tr>
      <w:tr w:rsidR="00960E4F" w:rsidTr="00AC4E53">
        <w:trPr>
          <w:trHeight w:hRule="exact" w:val="39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42" w:line="160" w:lineRule="exact"/>
              <w:ind w:left="51" w:right="574"/>
              <w:rPr>
                <w:rFonts w:ascii="Arial" w:hAnsi="Arial" w:cs="Arial"/>
                <w:sz w:val="16"/>
                <w:szCs w:val="16"/>
              </w:rPr>
            </w:pPr>
            <w:r w:rsidRPr="00705E24">
              <w:rPr>
                <w:rFonts w:ascii="Arial"/>
                <w:color w:val="231F20"/>
                <w:sz w:val="16"/>
              </w:rPr>
              <w:t>Proventi</w:t>
            </w:r>
            <w:r w:rsidR="00F45D0C">
              <w:rPr>
                <w:rFonts w:ascii="Arial"/>
                <w:color w:val="231F20"/>
                <w:sz w:val="16"/>
              </w:rPr>
              <w:t xml:space="preserve"> </w:t>
            </w:r>
            <w:r w:rsidRPr="00705E24">
              <w:rPr>
                <w:rFonts w:ascii="Arial"/>
                <w:color w:val="231F20"/>
                <w:sz w:val="16"/>
              </w:rPr>
              <w:t>contravvenzioni</w:t>
            </w:r>
            <w:r w:rsidR="00F45D0C">
              <w:rPr>
                <w:rFonts w:ascii="Arial"/>
                <w:color w:val="231F20"/>
                <w:sz w:val="16"/>
              </w:rPr>
              <w:t xml:space="preserve"> </w:t>
            </w:r>
            <w:r w:rsidRPr="00705E24">
              <w:rPr>
                <w:rFonts w:ascii="Arial"/>
                <w:color w:val="231F20"/>
                <w:sz w:val="16"/>
              </w:rPr>
              <w:t>circolazione</w:t>
            </w:r>
            <w:r w:rsidR="00135F6D">
              <w:rPr>
                <w:rFonts w:ascii="Arial"/>
                <w:color w:val="231F20"/>
                <w:sz w:val="16"/>
              </w:rPr>
              <w:t xml:space="preserve"> </w:t>
            </w:r>
            <w:r w:rsidRPr="00705E24">
              <w:rPr>
                <w:rFonts w:ascii="Arial"/>
                <w:color w:val="231F20"/>
                <w:sz w:val="16"/>
              </w:rPr>
              <w:t>stradale</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left="96"/>
              <w:rPr>
                <w:rFonts w:ascii="Arial" w:hAnsi="Arial" w:cs="Arial"/>
                <w:sz w:val="16"/>
                <w:szCs w:val="16"/>
              </w:rPr>
            </w:pPr>
            <w:r w:rsidRPr="00705E24">
              <w:rPr>
                <w:rFonts w:ascii="Arial"/>
                <w:color w:val="231F20"/>
                <w:sz w:val="16"/>
              </w:rPr>
              <w:t>SI</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left="51"/>
              <w:rPr>
                <w:rFonts w:ascii="Arial" w:hAnsi="Arial" w:cs="Arial"/>
                <w:sz w:val="16"/>
                <w:szCs w:val="16"/>
              </w:rPr>
            </w:pPr>
            <w:r w:rsidRPr="00705E24">
              <w:rPr>
                <w:rFonts w:ascii="Arial"/>
                <w:color w:val="231F20"/>
                <w:sz w:val="16"/>
              </w:rPr>
              <w:t>Media</w:t>
            </w:r>
            <w:r w:rsidR="00F45D0C">
              <w:rPr>
                <w:rFonts w:ascii="Arial"/>
                <w:color w:val="231F20"/>
                <w:sz w:val="16"/>
              </w:rPr>
              <w:t xml:space="preserve"> </w:t>
            </w:r>
            <w:r w:rsidRPr="00705E24">
              <w:rPr>
                <w:rFonts w:ascii="Arial"/>
                <w:color w:val="231F20"/>
                <w:sz w:val="16"/>
              </w:rPr>
              <w:t>semplice</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F45D0C" w:rsidRDefault="00C91002" w:rsidP="00BD4AE1">
            <w:pPr>
              <w:jc w:val="right"/>
              <w:rPr>
                <w:rFonts w:ascii="Calibri Light" w:hAnsi="Calibri Light"/>
                <w:sz w:val="16"/>
                <w:szCs w:val="16"/>
              </w:rPr>
            </w:pPr>
            <w:r>
              <w:rPr>
                <w:rFonts w:ascii="Calibri Light" w:hAnsi="Calibri Light"/>
                <w:sz w:val="16"/>
                <w:szCs w:val="16"/>
              </w:rPr>
              <w:t>8</w:t>
            </w:r>
            <w:r w:rsidR="00BD4AE1">
              <w:rPr>
                <w:rFonts w:ascii="Calibri Light" w:hAnsi="Calibri Light"/>
                <w:sz w:val="16"/>
                <w:szCs w:val="16"/>
              </w:rPr>
              <w:t>.</w:t>
            </w:r>
            <w:r w:rsidR="00981709">
              <w:rPr>
                <w:rFonts w:ascii="Calibri Light" w:hAnsi="Calibri Light"/>
                <w:sz w:val="16"/>
                <w:szCs w:val="16"/>
              </w:rPr>
              <w:t>000,00</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F45D0C" w:rsidRDefault="00C91002" w:rsidP="00C91002">
            <w:pPr>
              <w:jc w:val="right"/>
              <w:rPr>
                <w:rFonts w:ascii="Calibri Light" w:hAnsi="Calibri Light"/>
                <w:sz w:val="16"/>
                <w:szCs w:val="16"/>
              </w:rPr>
            </w:pPr>
            <w:r>
              <w:rPr>
                <w:rFonts w:ascii="Calibri Light" w:hAnsi="Calibri Light"/>
                <w:sz w:val="16"/>
                <w:szCs w:val="16"/>
              </w:rPr>
              <w:t>8</w:t>
            </w:r>
            <w:r w:rsidR="00981709">
              <w:rPr>
                <w:rFonts w:ascii="Calibri Light" w:hAnsi="Calibri Light"/>
                <w:sz w:val="16"/>
                <w:szCs w:val="16"/>
              </w:rPr>
              <w:t>.000,00</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F45D0C" w:rsidRDefault="00C91002" w:rsidP="00F45D0C">
            <w:pPr>
              <w:jc w:val="right"/>
              <w:rPr>
                <w:rFonts w:ascii="Calibri Light" w:hAnsi="Calibri Light"/>
                <w:sz w:val="16"/>
                <w:szCs w:val="16"/>
              </w:rPr>
            </w:pPr>
            <w:r>
              <w:rPr>
                <w:rFonts w:ascii="Calibri Light" w:hAnsi="Calibri Light"/>
                <w:sz w:val="16"/>
                <w:szCs w:val="16"/>
              </w:rPr>
              <w:t>8.000,00</w:t>
            </w:r>
          </w:p>
        </w:tc>
      </w:tr>
      <w:tr w:rsidR="00960E4F" w:rsidTr="00AC4E53">
        <w:trPr>
          <w:trHeight w:hRule="exact" w:val="71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F45D0C">
            <w:pPr>
              <w:pStyle w:val="TableParagraph"/>
              <w:spacing w:before="42" w:line="160" w:lineRule="exact"/>
              <w:ind w:left="51" w:right="49"/>
              <w:jc w:val="both"/>
              <w:rPr>
                <w:rFonts w:ascii="Arial" w:hAnsi="Arial" w:cs="Arial"/>
                <w:sz w:val="16"/>
                <w:szCs w:val="16"/>
                <w:lang w:val="it-IT"/>
              </w:rPr>
            </w:pPr>
            <w:r w:rsidRPr="00705E24">
              <w:rPr>
                <w:rFonts w:ascii="Arial" w:hAnsi="Arial"/>
                <w:b/>
                <w:color w:val="231F20"/>
                <w:spacing w:val="-4"/>
                <w:sz w:val="16"/>
                <w:lang w:val="it-IT"/>
              </w:rPr>
              <w:t xml:space="preserve">Totale </w:t>
            </w:r>
            <w:r w:rsidRPr="00705E24">
              <w:rPr>
                <w:rFonts w:ascii="Arial" w:hAnsi="Arial"/>
                <w:b/>
                <w:color w:val="231F20"/>
                <w:spacing w:val="-3"/>
                <w:sz w:val="16"/>
                <w:lang w:val="it-IT"/>
              </w:rPr>
              <w:t xml:space="preserve">Tipologia </w:t>
            </w:r>
            <w:r w:rsidRPr="00705E24">
              <w:rPr>
                <w:rFonts w:ascii="Arial" w:hAnsi="Arial"/>
                <w:b/>
                <w:color w:val="231F20"/>
                <w:sz w:val="16"/>
                <w:lang w:val="it-IT"/>
              </w:rPr>
              <w:t>Proventi</w:t>
            </w:r>
            <w:r w:rsidR="00F45D0C">
              <w:rPr>
                <w:rFonts w:ascii="Arial" w:hAnsi="Arial"/>
                <w:b/>
                <w:color w:val="231F20"/>
                <w:sz w:val="16"/>
                <w:lang w:val="it-IT"/>
              </w:rPr>
              <w:t xml:space="preserve"> </w:t>
            </w:r>
            <w:r w:rsidRPr="00705E24">
              <w:rPr>
                <w:rFonts w:ascii="Arial" w:hAnsi="Arial"/>
                <w:b/>
                <w:color w:val="231F20"/>
                <w:sz w:val="16"/>
                <w:lang w:val="it-IT"/>
              </w:rPr>
              <w:t>derivanti da attività di controllo</w:t>
            </w:r>
            <w:r w:rsidR="00F45D0C">
              <w:rPr>
                <w:rFonts w:ascii="Arial" w:hAnsi="Arial"/>
                <w:b/>
                <w:color w:val="231F20"/>
                <w:sz w:val="16"/>
                <w:lang w:val="it-IT"/>
              </w:rPr>
              <w:t xml:space="preserve"> </w:t>
            </w:r>
            <w:r w:rsidRPr="00705E24">
              <w:rPr>
                <w:rFonts w:ascii="Arial" w:hAnsi="Arial"/>
                <w:b/>
                <w:color w:val="231F20"/>
                <w:sz w:val="16"/>
                <w:lang w:val="it-IT"/>
              </w:rPr>
              <w:t>e repressione</w:t>
            </w:r>
            <w:r w:rsidR="00F45D0C">
              <w:rPr>
                <w:rFonts w:ascii="Arial" w:hAnsi="Arial"/>
                <w:b/>
                <w:color w:val="231F20"/>
                <w:sz w:val="16"/>
                <w:lang w:val="it-IT"/>
              </w:rPr>
              <w:t xml:space="preserve"> </w:t>
            </w:r>
            <w:r w:rsidRPr="00705E24">
              <w:rPr>
                <w:rFonts w:ascii="Arial" w:hAnsi="Arial"/>
                <w:b/>
                <w:color w:val="231F20"/>
                <w:sz w:val="16"/>
                <w:lang w:val="it-IT"/>
              </w:rPr>
              <w:t>delle</w:t>
            </w:r>
            <w:r w:rsidR="00F45D0C">
              <w:rPr>
                <w:rFonts w:ascii="Arial" w:hAnsi="Arial"/>
                <w:b/>
                <w:color w:val="231F20"/>
                <w:sz w:val="16"/>
                <w:lang w:val="it-IT"/>
              </w:rPr>
              <w:t xml:space="preserve"> </w:t>
            </w:r>
            <w:r w:rsidRPr="00705E24">
              <w:rPr>
                <w:rFonts w:ascii="Arial" w:hAnsi="Arial"/>
                <w:b/>
                <w:color w:val="231F20"/>
                <w:sz w:val="16"/>
                <w:lang w:val="it-IT"/>
              </w:rPr>
              <w:t>irregolarità</w:t>
            </w:r>
            <w:r w:rsidR="00F45D0C">
              <w:rPr>
                <w:rFonts w:ascii="Arial" w:hAnsi="Arial"/>
                <w:b/>
                <w:color w:val="231F20"/>
                <w:sz w:val="16"/>
                <w:lang w:val="it-IT"/>
              </w:rPr>
              <w:t xml:space="preserve"> </w:t>
            </w:r>
            <w:r w:rsidRPr="00705E24">
              <w:rPr>
                <w:rFonts w:ascii="Arial" w:hAnsi="Arial"/>
                <w:b/>
                <w:color w:val="231F20"/>
                <w:sz w:val="16"/>
                <w:lang w:val="it-IT"/>
              </w:rPr>
              <w:t>e degli</w:t>
            </w:r>
            <w:r w:rsidR="00F45D0C">
              <w:rPr>
                <w:rFonts w:ascii="Arial" w:hAnsi="Arial"/>
                <w:b/>
                <w:color w:val="231F20"/>
                <w:sz w:val="16"/>
                <w:lang w:val="it-IT"/>
              </w:rPr>
              <w:t xml:space="preserve"> </w:t>
            </w:r>
            <w:r w:rsidRPr="00705E24">
              <w:rPr>
                <w:rFonts w:ascii="Arial" w:hAnsi="Arial"/>
                <w:b/>
                <w:color w:val="231F20"/>
                <w:sz w:val="16"/>
                <w:lang w:val="it-IT"/>
              </w:rPr>
              <w:t>illeciti</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rPr>
            </w:pP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right="49"/>
              <w:jc w:val="right"/>
              <w:rPr>
                <w:rFonts w:ascii="Arial" w:hAnsi="Arial" w:cs="Arial"/>
                <w:sz w:val="16"/>
                <w:szCs w:val="16"/>
              </w:rPr>
            </w:pPr>
            <w:r w:rsidRPr="00705E24">
              <w:rPr>
                <w:rFonts w:ascii="Arial"/>
                <w:b/>
                <w:color w:val="231F20"/>
                <w:sz w:val="16"/>
              </w:rPr>
              <w:t>-</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right="49"/>
              <w:jc w:val="right"/>
              <w:rPr>
                <w:rFonts w:ascii="Arial" w:hAnsi="Arial" w:cs="Arial"/>
                <w:sz w:val="16"/>
                <w:szCs w:val="16"/>
              </w:rPr>
            </w:pPr>
            <w:r w:rsidRPr="00705E24">
              <w:rPr>
                <w:rFonts w:ascii="Arial"/>
                <w:b/>
                <w:color w:val="231F20"/>
                <w:sz w:val="16"/>
              </w:rPr>
              <w:t>-</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right="49"/>
              <w:jc w:val="right"/>
              <w:rPr>
                <w:rFonts w:ascii="Arial" w:hAnsi="Arial" w:cs="Arial"/>
                <w:sz w:val="16"/>
                <w:szCs w:val="16"/>
              </w:rPr>
            </w:pPr>
            <w:r w:rsidRPr="00705E24">
              <w:rPr>
                <w:rFonts w:ascii="Arial"/>
                <w:b/>
                <w:color w:val="231F20"/>
                <w:sz w:val="16"/>
              </w:rPr>
              <w:t>-</w:t>
            </w:r>
          </w:p>
        </w:tc>
      </w:tr>
      <w:tr w:rsidR="00960E4F" w:rsidTr="00AC4E53">
        <w:trPr>
          <w:trHeight w:hRule="exact" w:val="39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42" w:line="160" w:lineRule="exact"/>
              <w:ind w:left="51" w:right="485"/>
              <w:rPr>
                <w:rFonts w:ascii="Arial" w:hAnsi="Arial" w:cs="Arial"/>
                <w:sz w:val="16"/>
                <w:szCs w:val="16"/>
                <w:lang w:val="it-IT"/>
              </w:rPr>
            </w:pPr>
            <w:r w:rsidRPr="00705E24">
              <w:rPr>
                <w:rFonts w:ascii="Arial"/>
                <w:color w:val="231F20"/>
                <w:sz w:val="16"/>
                <w:lang w:val="it-IT"/>
              </w:rPr>
              <w:t>Interessi sulle giacenze</w:t>
            </w:r>
            <w:r w:rsidR="00F45D0C">
              <w:rPr>
                <w:rFonts w:ascii="Arial"/>
                <w:color w:val="231F20"/>
                <w:sz w:val="16"/>
                <w:lang w:val="it-IT"/>
              </w:rPr>
              <w:t xml:space="preserve"> </w:t>
            </w:r>
            <w:r w:rsidRPr="00705E24">
              <w:rPr>
                <w:rFonts w:ascii="Arial"/>
                <w:color w:val="231F20"/>
                <w:sz w:val="16"/>
                <w:lang w:val="it-IT"/>
              </w:rPr>
              <w:t>di</w:t>
            </w:r>
            <w:r w:rsidR="00F45D0C">
              <w:rPr>
                <w:rFonts w:ascii="Arial"/>
                <w:color w:val="231F20"/>
                <w:sz w:val="16"/>
                <w:lang w:val="it-IT"/>
              </w:rPr>
              <w:t xml:space="preserve"> </w:t>
            </w:r>
            <w:r w:rsidRPr="00705E24">
              <w:rPr>
                <w:rFonts w:ascii="Arial"/>
                <w:color w:val="231F20"/>
                <w:sz w:val="16"/>
                <w:lang w:val="it-IT"/>
              </w:rPr>
              <w:t>cassa</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left="96"/>
              <w:rPr>
                <w:rFonts w:ascii="Arial" w:hAnsi="Arial" w:cs="Arial"/>
                <w:sz w:val="16"/>
                <w:szCs w:val="16"/>
              </w:rPr>
            </w:pPr>
            <w:r w:rsidRPr="00705E24">
              <w:rPr>
                <w:rFonts w:ascii="Arial"/>
                <w:color w:val="231F20"/>
                <w:sz w:val="16"/>
              </w:rPr>
              <w:t>SI</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B72EA5" w:rsidP="00705E24">
            <w:pPr>
              <w:pStyle w:val="TableParagraph"/>
              <w:spacing w:before="20"/>
              <w:ind w:left="51"/>
              <w:rPr>
                <w:rFonts w:ascii="Arial" w:hAnsi="Arial" w:cs="Arial"/>
                <w:sz w:val="16"/>
                <w:szCs w:val="16"/>
              </w:rPr>
            </w:pPr>
            <w:r>
              <w:rPr>
                <w:rFonts w:ascii="Arial"/>
                <w:color w:val="231F20"/>
                <w:sz w:val="16"/>
              </w:rPr>
              <w:t>Accertati per cassa</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right="49"/>
              <w:jc w:val="right"/>
              <w:rPr>
                <w:rFonts w:ascii="Arial" w:hAnsi="Arial" w:cs="Arial"/>
                <w:sz w:val="16"/>
                <w:szCs w:val="16"/>
              </w:rPr>
            </w:pPr>
            <w:r w:rsidRPr="00705E24">
              <w:rPr>
                <w:rFonts w:ascii="Arial"/>
                <w:color w:val="231F20"/>
                <w:sz w:val="16"/>
              </w:rPr>
              <w:t>-</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right="49"/>
              <w:jc w:val="right"/>
              <w:rPr>
                <w:rFonts w:ascii="Arial" w:hAnsi="Arial" w:cs="Arial"/>
                <w:sz w:val="16"/>
                <w:szCs w:val="16"/>
              </w:rPr>
            </w:pPr>
            <w:r w:rsidRPr="00705E24">
              <w:rPr>
                <w:rFonts w:ascii="Arial"/>
                <w:color w:val="231F20"/>
                <w:sz w:val="16"/>
              </w:rPr>
              <w:t>-</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right="49"/>
              <w:jc w:val="right"/>
              <w:rPr>
                <w:rFonts w:ascii="Arial" w:hAnsi="Arial" w:cs="Arial"/>
                <w:sz w:val="16"/>
                <w:szCs w:val="16"/>
              </w:rPr>
            </w:pPr>
            <w:r w:rsidRPr="00705E24">
              <w:rPr>
                <w:rFonts w:ascii="Arial"/>
                <w:color w:val="231F20"/>
                <w:sz w:val="16"/>
              </w:rPr>
              <w:t>-</w:t>
            </w:r>
          </w:p>
        </w:tc>
      </w:tr>
      <w:tr w:rsidR="00960E4F" w:rsidTr="00AC4E53">
        <w:trPr>
          <w:trHeight w:hRule="exact" w:val="39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42" w:line="160" w:lineRule="exact"/>
              <w:ind w:left="51" w:right="402"/>
              <w:rPr>
                <w:rFonts w:ascii="Arial" w:hAnsi="Arial" w:cs="Arial"/>
                <w:sz w:val="16"/>
                <w:szCs w:val="16"/>
              </w:rPr>
            </w:pPr>
            <w:r w:rsidRPr="00705E24">
              <w:rPr>
                <w:rFonts w:ascii="Arial"/>
                <w:b/>
                <w:color w:val="231F20"/>
                <w:sz w:val="16"/>
              </w:rPr>
              <w:t>Totale</w:t>
            </w:r>
            <w:r w:rsidR="00F45D0C">
              <w:rPr>
                <w:rFonts w:ascii="Arial"/>
                <w:b/>
                <w:color w:val="231F20"/>
                <w:sz w:val="16"/>
              </w:rPr>
              <w:t xml:space="preserve"> </w:t>
            </w:r>
            <w:r w:rsidRPr="00705E24">
              <w:rPr>
                <w:rFonts w:ascii="Arial"/>
                <w:b/>
                <w:color w:val="231F20"/>
                <w:sz w:val="16"/>
              </w:rPr>
              <w:t>Tipologia</w:t>
            </w:r>
            <w:r w:rsidR="00F45D0C">
              <w:rPr>
                <w:rFonts w:ascii="Arial"/>
                <w:b/>
                <w:color w:val="231F20"/>
                <w:sz w:val="16"/>
              </w:rPr>
              <w:t xml:space="preserve"> </w:t>
            </w:r>
            <w:r w:rsidRPr="00705E24">
              <w:rPr>
                <w:rFonts w:ascii="Arial"/>
                <w:b/>
                <w:color w:val="231F20"/>
                <w:sz w:val="16"/>
              </w:rPr>
              <w:t>Interessi</w:t>
            </w:r>
            <w:r w:rsidR="00F45D0C">
              <w:rPr>
                <w:rFonts w:ascii="Arial"/>
                <w:b/>
                <w:color w:val="231F20"/>
                <w:sz w:val="16"/>
              </w:rPr>
              <w:t xml:space="preserve"> </w:t>
            </w:r>
            <w:r w:rsidRPr="00705E24">
              <w:rPr>
                <w:rFonts w:ascii="Arial"/>
                <w:b/>
                <w:color w:val="231F20"/>
                <w:sz w:val="16"/>
              </w:rPr>
              <w:t>attivi</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right="49"/>
              <w:jc w:val="right"/>
              <w:rPr>
                <w:rFonts w:ascii="Arial" w:hAnsi="Arial" w:cs="Arial"/>
                <w:sz w:val="16"/>
                <w:szCs w:val="16"/>
              </w:rPr>
            </w:pPr>
            <w:r w:rsidRPr="00705E24">
              <w:rPr>
                <w:rFonts w:ascii="Arial"/>
                <w:b/>
                <w:color w:val="231F20"/>
                <w:sz w:val="16"/>
              </w:rPr>
              <w:t>-</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right="49"/>
              <w:jc w:val="right"/>
              <w:rPr>
                <w:rFonts w:ascii="Arial" w:hAnsi="Arial" w:cs="Arial"/>
                <w:sz w:val="16"/>
                <w:szCs w:val="16"/>
              </w:rPr>
            </w:pPr>
            <w:r w:rsidRPr="00705E24">
              <w:rPr>
                <w:rFonts w:ascii="Arial"/>
                <w:b/>
                <w:color w:val="231F20"/>
                <w:sz w:val="16"/>
              </w:rPr>
              <w:t>-</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right="49"/>
              <w:jc w:val="right"/>
              <w:rPr>
                <w:rFonts w:ascii="Arial" w:hAnsi="Arial" w:cs="Arial"/>
                <w:sz w:val="16"/>
                <w:szCs w:val="16"/>
              </w:rPr>
            </w:pPr>
            <w:r w:rsidRPr="00705E24">
              <w:rPr>
                <w:rFonts w:ascii="Arial"/>
                <w:b/>
                <w:color w:val="231F20"/>
                <w:sz w:val="16"/>
              </w:rPr>
              <w:t>-</w:t>
            </w:r>
          </w:p>
        </w:tc>
      </w:tr>
      <w:tr w:rsidR="00960E4F"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left="51"/>
              <w:rPr>
                <w:rFonts w:ascii="Arial" w:hAnsi="Arial" w:cs="Arial"/>
                <w:sz w:val="16"/>
                <w:szCs w:val="16"/>
              </w:rPr>
            </w:pPr>
            <w:r w:rsidRPr="00705E24">
              <w:rPr>
                <w:rFonts w:ascii="Arial"/>
                <w:color w:val="231F20"/>
                <w:spacing w:val="-4"/>
                <w:sz w:val="16"/>
              </w:rPr>
              <w:t xml:space="preserve">IVA </w:t>
            </w:r>
            <w:r w:rsidRPr="00705E24">
              <w:rPr>
                <w:rFonts w:ascii="Arial"/>
                <w:color w:val="231F20"/>
                <w:sz w:val="16"/>
              </w:rPr>
              <w:t xml:space="preserve">da </w:t>
            </w:r>
            <w:r w:rsidRPr="00705E24">
              <w:rPr>
                <w:rFonts w:ascii="Arial"/>
                <w:i/>
                <w:color w:val="231F20"/>
                <w:sz w:val="16"/>
              </w:rPr>
              <w:t>split</w:t>
            </w:r>
            <w:r w:rsidR="00F45D0C">
              <w:rPr>
                <w:rFonts w:ascii="Arial"/>
                <w:i/>
                <w:color w:val="231F20"/>
                <w:sz w:val="16"/>
              </w:rPr>
              <w:t xml:space="preserve"> </w:t>
            </w:r>
            <w:r w:rsidRPr="00705E24">
              <w:rPr>
                <w:rFonts w:ascii="Arial"/>
                <w:i/>
                <w:color w:val="231F20"/>
                <w:sz w:val="16"/>
              </w:rPr>
              <w:t>payment</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left="51"/>
              <w:rPr>
                <w:rFonts w:ascii="Arial" w:hAnsi="Arial" w:cs="Arial"/>
                <w:sz w:val="16"/>
                <w:szCs w:val="16"/>
              </w:rPr>
            </w:pPr>
            <w:r w:rsidRPr="00705E24">
              <w:rPr>
                <w:rFonts w:ascii="Arial"/>
                <w:color w:val="231F20"/>
                <w:sz w:val="16"/>
              </w:rPr>
              <w:t>Trasferimento da</w:t>
            </w:r>
            <w:r w:rsidRPr="00705E24">
              <w:rPr>
                <w:rFonts w:ascii="Arial"/>
                <w:color w:val="231F20"/>
                <w:spacing w:val="-6"/>
                <w:sz w:val="16"/>
              </w:rPr>
              <w:t>P.A.</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r>
      <w:tr w:rsidR="00960E4F"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left="51"/>
              <w:rPr>
                <w:rFonts w:ascii="Arial" w:hAnsi="Arial" w:cs="Arial"/>
                <w:sz w:val="16"/>
                <w:szCs w:val="16"/>
              </w:rPr>
            </w:pPr>
            <w:r w:rsidRPr="00705E24">
              <w:rPr>
                <w:rFonts w:ascii="Arial"/>
                <w:color w:val="231F20"/>
                <w:sz w:val="16"/>
              </w:rPr>
              <w:t>Entrate da</w:t>
            </w:r>
            <w:r w:rsidR="00F45D0C">
              <w:rPr>
                <w:rFonts w:ascii="Arial"/>
                <w:color w:val="231F20"/>
                <w:sz w:val="16"/>
              </w:rPr>
              <w:t xml:space="preserve"> </w:t>
            </w:r>
            <w:r w:rsidRPr="00705E24">
              <w:rPr>
                <w:rFonts w:ascii="Arial"/>
                <w:color w:val="231F20"/>
                <w:sz w:val="16"/>
              </w:rPr>
              <w:t>manifestazioni</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left="96"/>
              <w:rPr>
                <w:rFonts w:ascii="Arial" w:hAnsi="Arial" w:cs="Arial"/>
                <w:sz w:val="16"/>
                <w:szCs w:val="16"/>
              </w:rPr>
            </w:pPr>
            <w:r w:rsidRPr="00705E24">
              <w:rPr>
                <w:rFonts w:ascii="Arial"/>
                <w:color w:val="231F20"/>
                <w:sz w:val="16"/>
              </w:rPr>
              <w:t>NO</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left="51"/>
              <w:rPr>
                <w:rFonts w:ascii="Arial" w:hAnsi="Arial" w:cs="Arial"/>
                <w:sz w:val="16"/>
                <w:szCs w:val="16"/>
              </w:rPr>
            </w:pPr>
            <w:r w:rsidRPr="00705E24">
              <w:rPr>
                <w:rFonts w:ascii="Arial"/>
                <w:color w:val="231F20"/>
                <w:sz w:val="16"/>
              </w:rPr>
              <w:t>Accesso al servizio</w:t>
            </w:r>
            <w:r w:rsidR="00F45D0C">
              <w:rPr>
                <w:rFonts w:ascii="Arial"/>
                <w:color w:val="231F20"/>
                <w:sz w:val="16"/>
              </w:rPr>
              <w:t xml:space="preserve"> </w:t>
            </w:r>
            <w:r w:rsidRPr="00705E24">
              <w:rPr>
                <w:rFonts w:ascii="Arial"/>
                <w:color w:val="231F20"/>
                <w:sz w:val="16"/>
              </w:rPr>
              <w:t>prepagato</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r>
      <w:tr w:rsidR="00960E4F"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left="51"/>
              <w:rPr>
                <w:rFonts w:ascii="Arial" w:hAnsi="Arial" w:cs="Arial"/>
                <w:sz w:val="16"/>
                <w:szCs w:val="16"/>
              </w:rPr>
            </w:pPr>
            <w:r w:rsidRPr="00705E24">
              <w:rPr>
                <w:rFonts w:ascii="Arial"/>
                <w:color w:val="231F20"/>
                <w:sz w:val="16"/>
              </w:rPr>
              <w:t>Introiti e rimborsi</w:t>
            </w:r>
            <w:r w:rsidR="00F45D0C">
              <w:rPr>
                <w:rFonts w:ascii="Arial"/>
                <w:color w:val="231F20"/>
                <w:sz w:val="16"/>
              </w:rPr>
              <w:t xml:space="preserve"> </w:t>
            </w:r>
            <w:r w:rsidRPr="00705E24">
              <w:rPr>
                <w:rFonts w:ascii="Arial"/>
                <w:color w:val="231F20"/>
                <w:sz w:val="16"/>
              </w:rPr>
              <w:t>diversi</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left="96"/>
              <w:rPr>
                <w:rFonts w:ascii="Arial" w:hAnsi="Arial" w:cs="Arial"/>
                <w:sz w:val="16"/>
                <w:szCs w:val="16"/>
              </w:rPr>
            </w:pPr>
            <w:r w:rsidRPr="00705E24">
              <w:rPr>
                <w:rFonts w:ascii="Arial"/>
                <w:color w:val="231F20"/>
                <w:sz w:val="16"/>
              </w:rPr>
              <w:t>SI</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left="51"/>
              <w:rPr>
                <w:rFonts w:ascii="Arial" w:hAnsi="Arial" w:cs="Arial"/>
                <w:sz w:val="16"/>
                <w:szCs w:val="16"/>
              </w:rPr>
            </w:pPr>
            <w:r w:rsidRPr="00705E24">
              <w:rPr>
                <w:rFonts w:ascii="Arial"/>
                <w:color w:val="231F20"/>
                <w:sz w:val="16"/>
              </w:rPr>
              <w:t>Media</w:t>
            </w:r>
            <w:r w:rsidR="00F45D0C">
              <w:rPr>
                <w:rFonts w:ascii="Arial"/>
                <w:color w:val="231F20"/>
                <w:sz w:val="16"/>
              </w:rPr>
              <w:t xml:space="preserve"> </w:t>
            </w:r>
            <w:r w:rsidRPr="00705E24">
              <w:rPr>
                <w:rFonts w:ascii="Arial"/>
                <w:color w:val="231F20"/>
                <w:sz w:val="16"/>
              </w:rPr>
              <w:t>semplice</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right="49"/>
              <w:jc w:val="right"/>
              <w:rPr>
                <w:rFonts w:ascii="Arial" w:hAnsi="Arial" w:cs="Arial"/>
                <w:sz w:val="16"/>
                <w:szCs w:val="16"/>
              </w:rPr>
            </w:pPr>
            <w:r w:rsidRPr="00705E24">
              <w:rPr>
                <w:rFonts w:ascii="Arial"/>
                <w:color w:val="231F20"/>
                <w:sz w:val="16"/>
              </w:rPr>
              <w:t>-</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right="49"/>
              <w:jc w:val="right"/>
              <w:rPr>
                <w:rFonts w:ascii="Arial" w:hAnsi="Arial" w:cs="Arial"/>
                <w:sz w:val="16"/>
                <w:szCs w:val="16"/>
              </w:rPr>
            </w:pPr>
            <w:r w:rsidRPr="00705E24">
              <w:rPr>
                <w:rFonts w:ascii="Arial"/>
                <w:color w:val="231F20"/>
                <w:sz w:val="16"/>
              </w:rPr>
              <w:t>-</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r>
      <w:tr w:rsidR="00960E4F" w:rsidTr="00AC4E53">
        <w:trPr>
          <w:trHeight w:hRule="exact" w:val="39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42" w:line="160" w:lineRule="exact"/>
              <w:ind w:left="51" w:right="233"/>
              <w:rPr>
                <w:rFonts w:ascii="Arial" w:hAnsi="Arial" w:cs="Arial"/>
                <w:sz w:val="16"/>
                <w:szCs w:val="16"/>
                <w:lang w:val="it-IT"/>
              </w:rPr>
            </w:pPr>
            <w:r w:rsidRPr="00705E24">
              <w:rPr>
                <w:rFonts w:ascii="Arial"/>
                <w:b/>
                <w:color w:val="231F20"/>
                <w:sz w:val="16"/>
                <w:lang w:val="it-IT"/>
              </w:rPr>
              <w:t>Totale Tipologia Rimborsi</w:t>
            </w:r>
            <w:r w:rsidR="00135F6D">
              <w:rPr>
                <w:rFonts w:ascii="Arial"/>
                <w:b/>
                <w:color w:val="231F20"/>
                <w:sz w:val="16"/>
                <w:lang w:val="it-IT"/>
              </w:rPr>
              <w:t xml:space="preserve"> </w:t>
            </w:r>
            <w:r w:rsidRPr="00705E24">
              <w:rPr>
                <w:rFonts w:ascii="Arial"/>
                <w:b/>
                <w:color w:val="231F20"/>
                <w:sz w:val="16"/>
                <w:lang w:val="it-IT"/>
              </w:rPr>
              <w:t>e altre entrate</w:t>
            </w:r>
            <w:r w:rsidR="00135F6D">
              <w:rPr>
                <w:rFonts w:ascii="Arial"/>
                <w:b/>
                <w:color w:val="231F20"/>
                <w:sz w:val="16"/>
                <w:lang w:val="it-IT"/>
              </w:rPr>
              <w:t xml:space="preserve"> </w:t>
            </w:r>
            <w:r w:rsidRPr="00705E24">
              <w:rPr>
                <w:rFonts w:ascii="Arial"/>
                <w:b/>
                <w:color w:val="231F20"/>
                <w:sz w:val="16"/>
                <w:lang w:val="it-IT"/>
              </w:rPr>
              <w:t>correnti</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right="49"/>
              <w:jc w:val="right"/>
              <w:rPr>
                <w:rFonts w:ascii="Arial" w:hAnsi="Arial" w:cs="Arial"/>
                <w:sz w:val="16"/>
                <w:szCs w:val="16"/>
              </w:rPr>
            </w:pPr>
            <w:r w:rsidRPr="00705E24">
              <w:rPr>
                <w:rFonts w:ascii="Arial"/>
                <w:color w:val="231F20"/>
                <w:sz w:val="16"/>
              </w:rPr>
              <w:t>-</w:t>
            </w: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right="49"/>
              <w:jc w:val="right"/>
              <w:rPr>
                <w:rFonts w:ascii="Arial" w:hAnsi="Arial" w:cs="Arial"/>
                <w:sz w:val="16"/>
                <w:szCs w:val="16"/>
              </w:rPr>
            </w:pPr>
            <w:r w:rsidRPr="00705E24">
              <w:rPr>
                <w:rFonts w:ascii="Arial"/>
                <w:color w:val="231F20"/>
                <w:sz w:val="16"/>
              </w:rPr>
              <w:t>-</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right="49"/>
              <w:jc w:val="right"/>
              <w:rPr>
                <w:rFonts w:ascii="Arial" w:hAnsi="Arial" w:cs="Arial"/>
                <w:sz w:val="16"/>
                <w:szCs w:val="16"/>
              </w:rPr>
            </w:pPr>
            <w:r w:rsidRPr="00705E24">
              <w:rPr>
                <w:rFonts w:ascii="Arial"/>
                <w:color w:val="231F20"/>
                <w:sz w:val="16"/>
              </w:rPr>
              <w:t>-</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right="49"/>
              <w:jc w:val="right"/>
              <w:rPr>
                <w:rFonts w:ascii="Arial" w:hAnsi="Arial" w:cs="Arial"/>
                <w:sz w:val="16"/>
                <w:szCs w:val="16"/>
              </w:rPr>
            </w:pPr>
            <w:r w:rsidRPr="00705E24">
              <w:rPr>
                <w:rFonts w:ascii="Arial"/>
                <w:color w:val="231F20"/>
                <w:sz w:val="16"/>
              </w:rPr>
              <w:t>-</w:t>
            </w:r>
          </w:p>
        </w:tc>
      </w:tr>
      <w:tr w:rsidR="00960E4F" w:rsidTr="00AC4E53">
        <w:trPr>
          <w:trHeight w:hRule="exact" w:val="230"/>
        </w:trPr>
        <w:tc>
          <w:tcPr>
            <w:tcW w:w="2457"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pStyle w:val="TableParagraph"/>
              <w:spacing w:before="20"/>
              <w:ind w:right="49"/>
              <w:jc w:val="right"/>
              <w:rPr>
                <w:rFonts w:ascii="Arial" w:hAnsi="Arial" w:cs="Arial"/>
                <w:sz w:val="16"/>
                <w:szCs w:val="16"/>
              </w:rPr>
            </w:pPr>
            <w:r w:rsidRPr="00705E24">
              <w:rPr>
                <w:rFonts w:ascii="Arial"/>
                <w:b/>
                <w:color w:val="231F20"/>
                <w:spacing w:val="-3"/>
                <w:w w:val="95"/>
                <w:sz w:val="16"/>
              </w:rPr>
              <w:t>TOTALE</w:t>
            </w:r>
          </w:p>
        </w:tc>
        <w:tc>
          <w:tcPr>
            <w:tcW w:w="76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2273"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960E4F" w:rsidP="00705E24">
            <w:pPr>
              <w:rPr>
                <w:rFonts w:ascii="Calibri" w:hAnsi="Calibri"/>
                <w:sz w:val="22"/>
                <w:szCs w:val="22"/>
                <w:lang w:val="en-US"/>
              </w:rPr>
            </w:pP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2C7890" w:rsidP="00C91002">
            <w:pPr>
              <w:pStyle w:val="TableParagraph"/>
              <w:spacing w:before="20"/>
              <w:ind w:right="49"/>
              <w:jc w:val="right"/>
              <w:rPr>
                <w:rFonts w:ascii="Arial" w:hAnsi="Arial" w:cs="Arial"/>
                <w:sz w:val="16"/>
                <w:szCs w:val="16"/>
              </w:rPr>
            </w:pPr>
            <w:r>
              <w:rPr>
                <w:rFonts w:ascii="Arial"/>
                <w:b/>
                <w:color w:val="231F20"/>
                <w:sz w:val="16"/>
              </w:rPr>
              <w:t>2</w:t>
            </w:r>
            <w:r w:rsidR="00C91002">
              <w:rPr>
                <w:rFonts w:ascii="Arial"/>
                <w:b/>
                <w:color w:val="231F20"/>
                <w:sz w:val="16"/>
              </w:rPr>
              <w:t>5</w:t>
            </w:r>
            <w:r w:rsidR="002225D0">
              <w:rPr>
                <w:rFonts w:ascii="Arial"/>
                <w:b/>
                <w:color w:val="231F20"/>
                <w:sz w:val="16"/>
              </w:rPr>
              <w:t>.000,00</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C91002" w:rsidP="00705E24">
            <w:pPr>
              <w:pStyle w:val="TableParagraph"/>
              <w:spacing w:before="20"/>
              <w:ind w:right="49"/>
              <w:jc w:val="right"/>
              <w:rPr>
                <w:rFonts w:ascii="Arial" w:hAnsi="Arial" w:cs="Arial"/>
                <w:sz w:val="16"/>
                <w:szCs w:val="16"/>
              </w:rPr>
            </w:pPr>
            <w:r>
              <w:rPr>
                <w:rFonts w:ascii="Arial"/>
                <w:b/>
                <w:color w:val="231F20"/>
                <w:sz w:val="16"/>
              </w:rPr>
              <w:t>25</w:t>
            </w:r>
            <w:r w:rsidR="002225D0">
              <w:rPr>
                <w:rFonts w:ascii="Arial"/>
                <w:b/>
                <w:color w:val="231F20"/>
                <w:sz w:val="16"/>
              </w:rPr>
              <w:t>.000,00</w:t>
            </w:r>
          </w:p>
        </w:tc>
        <w:tc>
          <w:tcPr>
            <w:tcW w:w="1299" w:type="dxa"/>
            <w:tcBorders>
              <w:top w:val="single" w:sz="4" w:space="0" w:color="231F20"/>
              <w:left w:val="single" w:sz="4" w:space="0" w:color="231F20"/>
              <w:bottom w:val="single" w:sz="4" w:space="0" w:color="231F20"/>
              <w:right w:val="single" w:sz="4" w:space="0" w:color="231F20"/>
            </w:tcBorders>
            <w:shd w:val="clear" w:color="auto" w:fill="auto"/>
          </w:tcPr>
          <w:p w:rsidR="00960E4F" w:rsidRPr="00705E24" w:rsidRDefault="00C91002" w:rsidP="00705E24">
            <w:pPr>
              <w:pStyle w:val="TableParagraph"/>
              <w:spacing w:before="20"/>
              <w:ind w:right="49"/>
              <w:jc w:val="right"/>
              <w:rPr>
                <w:rFonts w:ascii="Arial" w:hAnsi="Arial" w:cs="Arial"/>
                <w:sz w:val="16"/>
                <w:szCs w:val="16"/>
                <w:lang w:val="it-IT"/>
              </w:rPr>
            </w:pPr>
            <w:r>
              <w:rPr>
                <w:rFonts w:ascii="Arial"/>
                <w:b/>
                <w:color w:val="231F20"/>
                <w:sz w:val="16"/>
                <w:lang w:val="it-IT"/>
              </w:rPr>
              <w:t>25</w:t>
            </w:r>
            <w:r w:rsidR="002225D0">
              <w:rPr>
                <w:rFonts w:ascii="Arial"/>
                <w:b/>
                <w:color w:val="231F20"/>
                <w:sz w:val="16"/>
                <w:lang w:val="it-IT"/>
              </w:rPr>
              <w:t>.000,00</w:t>
            </w:r>
          </w:p>
        </w:tc>
      </w:tr>
    </w:tbl>
    <w:p w:rsidR="00960E4F" w:rsidRDefault="00960E4F" w:rsidP="00960E4F">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p>
    <w:p w:rsidR="003D3DC9" w:rsidRPr="00040796" w:rsidRDefault="003D3DC9" w:rsidP="00960E4F">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p>
    <w:p w:rsidR="00641D86" w:rsidRPr="00040796" w:rsidRDefault="00641D86" w:rsidP="00641D86">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r w:rsidRPr="00040796">
        <w:rPr>
          <w:rFonts w:ascii="Book Antiqua" w:eastAsia="Times-Roman" w:hAnsi="Book Antiqua" w:cs="Times-Roman"/>
          <w:b w:val="0"/>
          <w:bCs w:val="0"/>
          <w:color w:val="000000"/>
          <w:kern w:val="1"/>
          <w:sz w:val="24"/>
          <w:szCs w:val="24"/>
          <w:lang w:bidi="hi-IN"/>
        </w:rPr>
        <w:t xml:space="preserve">La legge </w:t>
      </w:r>
      <w:r w:rsidR="00EB1077">
        <w:rPr>
          <w:rFonts w:ascii="Book Antiqua" w:eastAsia="Times-Roman" w:hAnsi="Book Antiqua" w:cs="Times-Roman"/>
          <w:b w:val="0"/>
          <w:bCs w:val="0"/>
          <w:color w:val="000000"/>
          <w:kern w:val="1"/>
          <w:sz w:val="24"/>
          <w:szCs w:val="24"/>
          <w:lang w:bidi="hi-IN"/>
        </w:rPr>
        <w:t>di bilancio</w:t>
      </w:r>
      <w:r w:rsidRPr="00040796">
        <w:rPr>
          <w:rFonts w:ascii="Book Antiqua" w:eastAsia="Times-Roman" w:hAnsi="Book Antiqua" w:cs="Times-Roman"/>
          <w:b w:val="0"/>
          <w:bCs w:val="0"/>
          <w:color w:val="000000"/>
          <w:kern w:val="1"/>
          <w:sz w:val="24"/>
          <w:szCs w:val="24"/>
          <w:lang w:bidi="hi-IN"/>
        </w:rPr>
        <w:t xml:space="preserve"> </w:t>
      </w:r>
      <w:r w:rsidR="00040796">
        <w:rPr>
          <w:rFonts w:ascii="Book Antiqua" w:eastAsia="Times-Roman" w:hAnsi="Book Antiqua" w:cs="Times-Roman"/>
          <w:b w:val="0"/>
          <w:bCs w:val="0"/>
          <w:color w:val="000000"/>
          <w:kern w:val="1"/>
          <w:sz w:val="24"/>
          <w:szCs w:val="24"/>
          <w:lang w:bidi="hi-IN"/>
        </w:rPr>
        <w:t>201</w:t>
      </w:r>
      <w:r w:rsidR="00EB1077">
        <w:rPr>
          <w:rFonts w:ascii="Book Antiqua" w:eastAsia="Times-Roman" w:hAnsi="Book Antiqua" w:cs="Times-Roman"/>
          <w:b w:val="0"/>
          <w:bCs w:val="0"/>
          <w:color w:val="000000"/>
          <w:kern w:val="1"/>
          <w:sz w:val="24"/>
          <w:szCs w:val="24"/>
          <w:lang w:bidi="hi-IN"/>
        </w:rPr>
        <w:t>9</w:t>
      </w:r>
      <w:r w:rsidR="00040796">
        <w:rPr>
          <w:rFonts w:ascii="Book Antiqua" w:eastAsia="Times-Roman" w:hAnsi="Book Antiqua" w:cs="Times-Roman"/>
          <w:b w:val="0"/>
          <w:bCs w:val="0"/>
          <w:color w:val="000000"/>
          <w:kern w:val="1"/>
          <w:sz w:val="24"/>
          <w:szCs w:val="24"/>
          <w:lang w:bidi="hi-IN"/>
        </w:rPr>
        <w:t xml:space="preserve"> </w:t>
      </w:r>
      <w:r w:rsidRPr="00040796">
        <w:rPr>
          <w:rFonts w:ascii="Book Antiqua" w:eastAsia="Times-Roman" w:hAnsi="Book Antiqua" w:cs="Times-Roman"/>
          <w:b w:val="0"/>
          <w:bCs w:val="0"/>
          <w:color w:val="000000"/>
          <w:kern w:val="1"/>
          <w:sz w:val="24"/>
          <w:szCs w:val="24"/>
          <w:lang w:bidi="hi-IN"/>
        </w:rPr>
        <w:t>prevede la possibilità di accantonare le seguenti percentuali rispetto all’accantonamento minimo obbligatorio:</w:t>
      </w:r>
    </w:p>
    <w:p w:rsidR="00641D86" w:rsidRPr="00040796" w:rsidRDefault="00641D86" w:rsidP="00641D86">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r w:rsidRPr="00040796">
        <w:rPr>
          <w:rFonts w:ascii="Book Antiqua" w:eastAsia="Times-Roman" w:hAnsi="Book Antiqua" w:cs="Times-Roman"/>
          <w:b w:val="0"/>
          <w:bCs w:val="0"/>
          <w:color w:val="000000"/>
          <w:kern w:val="1"/>
          <w:sz w:val="24"/>
          <w:szCs w:val="24"/>
          <w:lang w:bidi="hi-IN"/>
        </w:rPr>
        <w:t>- anno 2020</w:t>
      </w:r>
      <w:r w:rsidRPr="00040796">
        <w:rPr>
          <w:rFonts w:ascii="Book Antiqua" w:eastAsia="Times-Roman" w:hAnsi="Book Antiqua" w:cs="Times-Roman"/>
          <w:b w:val="0"/>
          <w:bCs w:val="0"/>
          <w:color w:val="000000"/>
          <w:kern w:val="1"/>
          <w:sz w:val="24"/>
          <w:szCs w:val="24"/>
          <w:lang w:bidi="hi-IN"/>
        </w:rPr>
        <w:tab/>
        <w:t>95%</w:t>
      </w:r>
    </w:p>
    <w:p w:rsidR="00641D86" w:rsidRDefault="00641D86" w:rsidP="00641D86">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r w:rsidRPr="00040796">
        <w:rPr>
          <w:rFonts w:ascii="Book Antiqua" w:eastAsia="Times-Roman" w:hAnsi="Book Antiqua" w:cs="Times-Roman"/>
          <w:b w:val="0"/>
          <w:bCs w:val="0"/>
          <w:color w:val="000000"/>
          <w:kern w:val="1"/>
          <w:sz w:val="24"/>
          <w:szCs w:val="24"/>
          <w:lang w:bidi="hi-IN"/>
        </w:rPr>
        <w:t>- anno 2021</w:t>
      </w:r>
      <w:r w:rsidRPr="00040796">
        <w:rPr>
          <w:rFonts w:ascii="Book Antiqua" w:eastAsia="Times-Roman" w:hAnsi="Book Antiqua" w:cs="Times-Roman"/>
          <w:b w:val="0"/>
          <w:bCs w:val="0"/>
          <w:color w:val="000000"/>
          <w:kern w:val="1"/>
          <w:sz w:val="24"/>
          <w:szCs w:val="24"/>
          <w:lang w:bidi="hi-IN"/>
        </w:rPr>
        <w:tab/>
        <w:t>100%</w:t>
      </w:r>
    </w:p>
    <w:p w:rsidR="00B5398C" w:rsidRDefault="00B5398C" w:rsidP="00B5398C">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r>
        <w:rPr>
          <w:rFonts w:ascii="Book Antiqua" w:eastAsia="Times-Roman" w:hAnsi="Book Antiqua" w:cs="Times-Roman"/>
          <w:b w:val="0"/>
          <w:bCs w:val="0"/>
          <w:color w:val="000000"/>
          <w:kern w:val="1"/>
          <w:sz w:val="24"/>
          <w:szCs w:val="24"/>
          <w:lang w:bidi="hi-IN"/>
        </w:rPr>
        <w:t>- anno 2022</w:t>
      </w:r>
      <w:r w:rsidRPr="00040796">
        <w:rPr>
          <w:rFonts w:ascii="Book Antiqua" w:eastAsia="Times-Roman" w:hAnsi="Book Antiqua" w:cs="Times-Roman"/>
          <w:b w:val="0"/>
          <w:bCs w:val="0"/>
          <w:color w:val="000000"/>
          <w:kern w:val="1"/>
          <w:sz w:val="24"/>
          <w:szCs w:val="24"/>
          <w:lang w:bidi="hi-IN"/>
        </w:rPr>
        <w:tab/>
        <w:t>100%</w:t>
      </w:r>
    </w:p>
    <w:p w:rsidR="00836206" w:rsidRDefault="00836206" w:rsidP="00B72EA5">
      <w:pPr>
        <w:widowControl/>
        <w:suppressAutoHyphens w:val="0"/>
        <w:autoSpaceDE w:val="0"/>
        <w:autoSpaceDN w:val="0"/>
        <w:adjustRightInd w:val="0"/>
        <w:jc w:val="both"/>
        <w:rPr>
          <w:rFonts w:ascii="Book Antiqua" w:eastAsia="Times-Roman" w:hAnsi="Book Antiqua" w:cs="Times-Roman"/>
          <w:b/>
          <w:bCs/>
          <w:color w:val="000000"/>
        </w:rPr>
      </w:pPr>
    </w:p>
    <w:p w:rsidR="00641D86" w:rsidRPr="00040796" w:rsidRDefault="00641D86" w:rsidP="00B72EA5">
      <w:pPr>
        <w:widowControl/>
        <w:suppressAutoHyphens w:val="0"/>
        <w:autoSpaceDE w:val="0"/>
        <w:autoSpaceDN w:val="0"/>
        <w:adjustRightInd w:val="0"/>
        <w:jc w:val="both"/>
        <w:rPr>
          <w:rFonts w:ascii="Book Antiqua" w:eastAsia="Times New Roman" w:hAnsi="Book Antiqua" w:cs="Arial"/>
          <w:kern w:val="0"/>
          <w:lang w:eastAsia="it-IT" w:bidi="ar-SA"/>
        </w:rPr>
      </w:pPr>
      <w:r w:rsidRPr="00040796">
        <w:rPr>
          <w:rFonts w:ascii="Book Antiqua" w:eastAsia="Times-Roman" w:hAnsi="Book Antiqua" w:cs="Times-Roman"/>
          <w:b/>
          <w:bCs/>
          <w:color w:val="000000"/>
        </w:rPr>
        <w:t>Il Comune di Val Liona</w:t>
      </w:r>
      <w:r w:rsidR="00B72EA5" w:rsidRPr="00040796">
        <w:rPr>
          <w:rFonts w:ascii="Book Antiqua" w:eastAsia="Times-Roman" w:hAnsi="Book Antiqua" w:cs="Times-Roman"/>
          <w:b/>
          <w:bCs/>
          <w:color w:val="000000"/>
        </w:rPr>
        <w:t>,</w:t>
      </w:r>
      <w:r w:rsidRPr="00040796">
        <w:rPr>
          <w:rFonts w:ascii="Book Antiqua" w:eastAsia="Times-Roman" w:hAnsi="Book Antiqua" w:cs="Times-Roman"/>
          <w:b/>
          <w:bCs/>
          <w:color w:val="000000"/>
        </w:rPr>
        <w:t xml:space="preserve"> </w:t>
      </w:r>
      <w:r w:rsidR="00B72EA5" w:rsidRPr="00040796">
        <w:rPr>
          <w:rFonts w:ascii="Book Antiqua" w:eastAsia="Times New Roman" w:hAnsi="Book Antiqua" w:cs="Arial"/>
          <w:kern w:val="0"/>
          <w:lang w:eastAsia="it-IT" w:bidi="ar-SA"/>
        </w:rPr>
        <w:t xml:space="preserve">nella determinazione del FCDE, </w:t>
      </w:r>
      <w:r w:rsidR="00B72EA5" w:rsidRPr="00040796">
        <w:rPr>
          <w:rFonts w:ascii="Book Antiqua" w:eastAsia="Times-Roman" w:hAnsi="Book Antiqua" w:cs="Times-Roman"/>
          <w:b/>
          <w:bCs/>
          <w:color w:val="000000"/>
        </w:rPr>
        <w:t>non</w:t>
      </w:r>
      <w:r w:rsidR="00B72EA5" w:rsidRPr="00040796">
        <w:rPr>
          <w:rFonts w:ascii="Book Antiqua" w:eastAsia="Times New Roman" w:hAnsi="Book Antiqua" w:cs="Arial"/>
          <w:kern w:val="0"/>
          <w:lang w:eastAsia="it-IT" w:bidi="ar-SA"/>
        </w:rPr>
        <w:t xml:space="preserve"> si è avvalso </w:t>
      </w:r>
      <w:r w:rsidR="00040796">
        <w:rPr>
          <w:rFonts w:ascii="Book Antiqua" w:eastAsia="Times New Roman" w:hAnsi="Book Antiqua" w:cs="Arial"/>
          <w:kern w:val="0"/>
          <w:lang w:eastAsia="it-IT" w:bidi="ar-SA"/>
        </w:rPr>
        <w:t xml:space="preserve">della facoltà indicata dalla </w:t>
      </w:r>
      <w:r w:rsidR="00EB1077">
        <w:rPr>
          <w:rFonts w:ascii="Book Antiqua" w:eastAsia="Times New Roman" w:hAnsi="Book Antiqua" w:cs="Arial"/>
          <w:kern w:val="0"/>
          <w:lang w:eastAsia="it-IT" w:bidi="ar-SA"/>
        </w:rPr>
        <w:t>Legge di Bilancio</w:t>
      </w:r>
      <w:r w:rsidR="00040796">
        <w:rPr>
          <w:rFonts w:ascii="Book Antiqua" w:eastAsia="Times New Roman" w:hAnsi="Book Antiqua" w:cs="Arial"/>
          <w:kern w:val="0"/>
          <w:lang w:eastAsia="it-IT" w:bidi="ar-SA"/>
        </w:rPr>
        <w:t xml:space="preserve"> </w:t>
      </w:r>
      <w:r w:rsidR="00B5398C">
        <w:rPr>
          <w:rFonts w:ascii="Book Antiqua" w:eastAsia="Times New Roman" w:hAnsi="Book Antiqua" w:cs="Arial"/>
          <w:kern w:val="0"/>
          <w:lang w:eastAsia="it-IT" w:bidi="ar-SA"/>
        </w:rPr>
        <w:t>2020</w:t>
      </w:r>
      <w:r w:rsidR="00B72EA5" w:rsidRPr="00040796">
        <w:rPr>
          <w:rFonts w:ascii="Book Antiqua" w:eastAsia="Times New Roman" w:hAnsi="Book Antiqua" w:cs="Arial"/>
          <w:kern w:val="0"/>
          <w:lang w:eastAsia="it-IT" w:bidi="ar-SA"/>
        </w:rPr>
        <w:t>, che ha previsto la possibilità di ridurre l'accantonamento al fondo crediti dubbia esigibilità nella misura ridotta, come sopra riportato.</w:t>
      </w:r>
    </w:p>
    <w:p w:rsidR="00836206" w:rsidRDefault="00836206" w:rsidP="00836206">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p>
    <w:p w:rsidR="00836206" w:rsidRPr="00040796" w:rsidRDefault="00836206" w:rsidP="00836206">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r w:rsidRPr="00040796">
        <w:rPr>
          <w:rFonts w:ascii="Book Antiqua" w:eastAsia="Times-Roman" w:hAnsi="Book Antiqua" w:cs="Times-Roman"/>
          <w:b w:val="0"/>
          <w:bCs w:val="0"/>
          <w:color w:val="000000"/>
          <w:kern w:val="1"/>
          <w:sz w:val="24"/>
          <w:szCs w:val="24"/>
          <w:lang w:bidi="hi-IN"/>
        </w:rPr>
        <w:t>Per le poste prese in considerazione il fondo è stato calcolato prudenzialmente in misura superiore alle percentuali medie di riferimento:</w:t>
      </w:r>
    </w:p>
    <w:p w:rsidR="00836206" w:rsidRPr="00040796" w:rsidRDefault="00836206" w:rsidP="00836206">
      <w:pPr>
        <w:pStyle w:val="MSGENFONTSTYLENAMETEMPLATEROLENUMBERMSGENFONTSTYLENAMEBYROLETEXT20"/>
        <w:shd w:val="clear" w:color="auto" w:fill="auto"/>
        <w:spacing w:after="0" w:line="240" w:lineRule="auto"/>
        <w:ind w:firstLine="0"/>
        <w:jc w:val="both"/>
        <w:rPr>
          <w:rFonts w:ascii="Book Antiqua" w:eastAsia="Times-Roman" w:hAnsi="Book Antiqua" w:cs="Times-Roman"/>
          <w:b w:val="0"/>
          <w:bCs w:val="0"/>
          <w:color w:val="000000"/>
          <w:kern w:val="1"/>
          <w:sz w:val="24"/>
          <w:szCs w:val="24"/>
          <w:lang w:bidi="hi-IN"/>
        </w:rPr>
      </w:pPr>
      <w:r w:rsidRPr="00040796">
        <w:rPr>
          <w:rFonts w:ascii="Book Antiqua" w:eastAsia="Times-Roman" w:hAnsi="Book Antiqua" w:cs="Times-Roman"/>
          <w:b w:val="0"/>
          <w:bCs w:val="0"/>
          <w:color w:val="000000"/>
          <w:kern w:val="1"/>
          <w:sz w:val="24"/>
          <w:szCs w:val="24"/>
          <w:lang w:bidi="hi-IN"/>
        </w:rPr>
        <w:t xml:space="preserve">- Accert.ICI/IMU anni pregressi - accantonamento minimo € </w:t>
      </w:r>
      <w:r w:rsidR="00B5398C">
        <w:rPr>
          <w:rFonts w:ascii="Book Antiqua" w:eastAsia="Times-Roman" w:hAnsi="Book Antiqua" w:cs="Times-Roman"/>
          <w:b w:val="0"/>
          <w:bCs w:val="0"/>
          <w:color w:val="000000"/>
          <w:kern w:val="1"/>
          <w:sz w:val="24"/>
          <w:szCs w:val="24"/>
          <w:lang w:bidi="hi-IN"/>
        </w:rPr>
        <w:t>1.142,39</w:t>
      </w:r>
      <w:r w:rsidRPr="00040796">
        <w:rPr>
          <w:rFonts w:ascii="Book Antiqua" w:eastAsia="Times-Roman" w:hAnsi="Book Antiqua" w:cs="Times-Roman"/>
          <w:b w:val="0"/>
          <w:bCs w:val="0"/>
          <w:color w:val="000000"/>
          <w:kern w:val="1"/>
          <w:sz w:val="24"/>
          <w:szCs w:val="24"/>
          <w:lang w:bidi="hi-IN"/>
        </w:rPr>
        <w:t xml:space="preserve">, accantonamento effettuato € </w:t>
      </w:r>
      <w:r w:rsidR="00B5398C">
        <w:rPr>
          <w:rFonts w:ascii="Book Antiqua" w:eastAsia="Times-Roman" w:hAnsi="Book Antiqua" w:cs="Times-Roman"/>
          <w:b w:val="0"/>
          <w:bCs w:val="0"/>
          <w:color w:val="000000"/>
          <w:kern w:val="1"/>
          <w:sz w:val="24"/>
          <w:szCs w:val="24"/>
          <w:lang w:bidi="hi-IN"/>
        </w:rPr>
        <w:t>5.</w:t>
      </w:r>
      <w:r w:rsidR="002225D0">
        <w:rPr>
          <w:rFonts w:ascii="Book Antiqua" w:eastAsia="Times-Roman" w:hAnsi="Book Antiqua" w:cs="Times-Roman"/>
          <w:b w:val="0"/>
          <w:bCs w:val="0"/>
          <w:color w:val="000000"/>
          <w:kern w:val="1"/>
          <w:sz w:val="24"/>
          <w:szCs w:val="24"/>
          <w:lang w:bidi="hi-IN"/>
        </w:rPr>
        <w:t>000,00</w:t>
      </w:r>
      <w:r w:rsidRPr="00040796">
        <w:rPr>
          <w:rFonts w:ascii="Book Antiqua" w:eastAsia="Times-Roman" w:hAnsi="Book Antiqua" w:cs="Times-Roman"/>
          <w:b w:val="0"/>
          <w:bCs w:val="0"/>
          <w:color w:val="000000"/>
          <w:kern w:val="1"/>
          <w:sz w:val="24"/>
          <w:szCs w:val="24"/>
          <w:lang w:bidi="hi-IN"/>
        </w:rPr>
        <w:t>.</w:t>
      </w:r>
    </w:p>
    <w:p w:rsidR="00836206" w:rsidRPr="00040796" w:rsidRDefault="00836206" w:rsidP="00836206">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r w:rsidRPr="00040796">
        <w:rPr>
          <w:rFonts w:ascii="Book Antiqua" w:eastAsia="Times-Roman" w:hAnsi="Book Antiqua" w:cs="Times-Roman"/>
          <w:b w:val="0"/>
          <w:bCs w:val="0"/>
          <w:color w:val="000000"/>
          <w:kern w:val="1"/>
          <w:sz w:val="24"/>
          <w:szCs w:val="24"/>
          <w:lang w:bidi="hi-IN"/>
        </w:rPr>
        <w:lastRenderedPageBreak/>
        <w:t>- TARI di € 2</w:t>
      </w:r>
      <w:r w:rsidR="002C7890">
        <w:rPr>
          <w:rFonts w:ascii="Book Antiqua" w:eastAsia="Times-Roman" w:hAnsi="Book Antiqua" w:cs="Times-Roman"/>
          <w:b w:val="0"/>
          <w:bCs w:val="0"/>
          <w:color w:val="000000"/>
          <w:kern w:val="1"/>
          <w:sz w:val="24"/>
          <w:szCs w:val="24"/>
          <w:lang w:bidi="hi-IN"/>
        </w:rPr>
        <w:t>2</w:t>
      </w:r>
      <w:r w:rsidRPr="00040796">
        <w:rPr>
          <w:rFonts w:ascii="Book Antiqua" w:eastAsia="Times-Roman" w:hAnsi="Book Antiqua" w:cs="Times-Roman"/>
          <w:b w:val="0"/>
          <w:bCs w:val="0"/>
          <w:color w:val="000000"/>
          <w:kern w:val="1"/>
          <w:sz w:val="24"/>
          <w:szCs w:val="24"/>
          <w:lang w:bidi="hi-IN"/>
        </w:rPr>
        <w:t xml:space="preserve">5.000,00: accantonamento minimo € </w:t>
      </w:r>
      <w:r w:rsidR="002C7890">
        <w:rPr>
          <w:rFonts w:ascii="Book Antiqua" w:eastAsia="Times-Roman" w:hAnsi="Book Antiqua" w:cs="Times-Roman"/>
          <w:b w:val="0"/>
          <w:bCs w:val="0"/>
          <w:color w:val="000000"/>
          <w:kern w:val="1"/>
          <w:sz w:val="24"/>
          <w:szCs w:val="24"/>
          <w:lang w:bidi="hi-IN"/>
        </w:rPr>
        <w:t>8.924,91</w:t>
      </w:r>
      <w:r w:rsidRPr="00040796">
        <w:rPr>
          <w:rFonts w:ascii="Book Antiqua" w:eastAsia="Times-Roman" w:hAnsi="Book Antiqua" w:cs="Times-Roman"/>
          <w:b w:val="0"/>
          <w:bCs w:val="0"/>
          <w:color w:val="000000"/>
          <w:kern w:val="1"/>
          <w:sz w:val="24"/>
          <w:szCs w:val="24"/>
          <w:lang w:bidi="hi-IN"/>
        </w:rPr>
        <w:t xml:space="preserve"> accantonamento effettuato € </w:t>
      </w:r>
      <w:r w:rsidR="002225D0">
        <w:rPr>
          <w:rFonts w:ascii="Book Antiqua" w:eastAsia="Times-Roman" w:hAnsi="Book Antiqua" w:cs="Times-Roman"/>
          <w:b w:val="0"/>
          <w:bCs w:val="0"/>
          <w:color w:val="000000"/>
          <w:kern w:val="1"/>
          <w:sz w:val="24"/>
          <w:szCs w:val="24"/>
          <w:lang w:bidi="hi-IN"/>
        </w:rPr>
        <w:t>1</w:t>
      </w:r>
      <w:r w:rsidR="002C7890">
        <w:rPr>
          <w:rFonts w:ascii="Book Antiqua" w:eastAsia="Times-Roman" w:hAnsi="Book Antiqua" w:cs="Times-Roman"/>
          <w:b w:val="0"/>
          <w:bCs w:val="0"/>
          <w:color w:val="000000"/>
          <w:kern w:val="1"/>
          <w:sz w:val="24"/>
          <w:szCs w:val="24"/>
          <w:lang w:bidi="hi-IN"/>
        </w:rPr>
        <w:t>2</w:t>
      </w:r>
      <w:r w:rsidR="002225D0">
        <w:rPr>
          <w:rFonts w:ascii="Book Antiqua" w:eastAsia="Times-Roman" w:hAnsi="Book Antiqua" w:cs="Times-Roman"/>
          <w:b w:val="0"/>
          <w:bCs w:val="0"/>
          <w:color w:val="000000"/>
          <w:kern w:val="1"/>
          <w:sz w:val="24"/>
          <w:szCs w:val="24"/>
          <w:lang w:bidi="hi-IN"/>
        </w:rPr>
        <w:t>.000</w:t>
      </w:r>
      <w:r w:rsidRPr="00040796">
        <w:rPr>
          <w:rFonts w:ascii="Book Antiqua" w:eastAsia="Times-Roman" w:hAnsi="Book Antiqua" w:cs="Times-Roman"/>
          <w:b w:val="0"/>
          <w:bCs w:val="0"/>
          <w:color w:val="000000"/>
          <w:kern w:val="1"/>
          <w:sz w:val="24"/>
          <w:szCs w:val="24"/>
          <w:lang w:bidi="hi-IN"/>
        </w:rPr>
        <w:t>,00.</w:t>
      </w:r>
    </w:p>
    <w:p w:rsidR="00836206" w:rsidRPr="00040796" w:rsidRDefault="00836206" w:rsidP="00836206">
      <w:pPr>
        <w:pStyle w:val="MSGENFONTSTYLENAMETEMPLATEROLENUMBERMSGENFONTSTYLENAMEBYROLETEXT20"/>
        <w:shd w:val="clear" w:color="auto" w:fill="auto"/>
        <w:spacing w:after="333" w:line="274" w:lineRule="exact"/>
        <w:ind w:firstLine="0"/>
        <w:jc w:val="both"/>
        <w:rPr>
          <w:rFonts w:ascii="Book Antiqua" w:eastAsia="Times-Roman" w:hAnsi="Book Antiqua" w:cs="Times-Roman"/>
          <w:b w:val="0"/>
          <w:bCs w:val="0"/>
          <w:color w:val="000000"/>
          <w:kern w:val="1"/>
          <w:sz w:val="24"/>
          <w:szCs w:val="24"/>
          <w:lang w:bidi="hi-IN"/>
        </w:rPr>
      </w:pPr>
      <w:r w:rsidRPr="00040796">
        <w:rPr>
          <w:rFonts w:ascii="Book Antiqua" w:eastAsia="Times-Roman" w:hAnsi="Book Antiqua" w:cs="Times-Roman"/>
          <w:b w:val="0"/>
          <w:bCs w:val="0"/>
          <w:color w:val="000000"/>
          <w:kern w:val="1"/>
          <w:sz w:val="24"/>
          <w:szCs w:val="24"/>
          <w:lang w:bidi="hi-IN"/>
        </w:rPr>
        <w:t>- Sanzioni str</w:t>
      </w:r>
      <w:r w:rsidR="00C91002">
        <w:rPr>
          <w:rFonts w:ascii="Book Antiqua" w:eastAsia="Times-Roman" w:hAnsi="Book Antiqua" w:cs="Times-Roman"/>
          <w:b w:val="0"/>
          <w:bCs w:val="0"/>
          <w:color w:val="000000"/>
          <w:kern w:val="1"/>
          <w:sz w:val="24"/>
          <w:szCs w:val="24"/>
          <w:lang w:bidi="hi-IN"/>
        </w:rPr>
        <w:t>adali – accantonamento minimo € 6.880,97</w:t>
      </w:r>
      <w:r w:rsidRPr="00040796">
        <w:rPr>
          <w:rFonts w:ascii="Book Antiqua" w:eastAsia="Times-Roman" w:hAnsi="Book Antiqua" w:cs="Times-Roman"/>
          <w:b w:val="0"/>
          <w:bCs w:val="0"/>
          <w:color w:val="000000"/>
          <w:kern w:val="1"/>
          <w:sz w:val="24"/>
          <w:szCs w:val="24"/>
          <w:lang w:bidi="hi-IN"/>
        </w:rPr>
        <w:t xml:space="preserve"> accantonamento effettuato € </w:t>
      </w:r>
      <w:r w:rsidR="00C91002">
        <w:rPr>
          <w:rFonts w:ascii="Book Antiqua" w:eastAsia="Times-Roman" w:hAnsi="Book Antiqua" w:cs="Times-Roman"/>
          <w:b w:val="0"/>
          <w:bCs w:val="0"/>
          <w:color w:val="000000"/>
          <w:kern w:val="1"/>
          <w:sz w:val="24"/>
          <w:szCs w:val="24"/>
          <w:lang w:bidi="hi-IN"/>
        </w:rPr>
        <w:t>8</w:t>
      </w:r>
      <w:r w:rsidRPr="00040796">
        <w:rPr>
          <w:rFonts w:ascii="Book Antiqua" w:eastAsia="Times-Roman" w:hAnsi="Book Antiqua" w:cs="Times-Roman"/>
          <w:b w:val="0"/>
          <w:bCs w:val="0"/>
          <w:color w:val="000000"/>
          <w:kern w:val="1"/>
          <w:sz w:val="24"/>
          <w:szCs w:val="24"/>
          <w:lang w:bidi="hi-IN"/>
        </w:rPr>
        <w:t>.000,00.</w:t>
      </w:r>
    </w:p>
    <w:p w:rsidR="00040796" w:rsidRPr="00040796" w:rsidRDefault="00040796" w:rsidP="00040796">
      <w:pPr>
        <w:widowControl/>
        <w:suppressAutoHyphens w:val="0"/>
        <w:autoSpaceDE w:val="0"/>
        <w:autoSpaceDN w:val="0"/>
        <w:adjustRightInd w:val="0"/>
        <w:jc w:val="both"/>
        <w:rPr>
          <w:rFonts w:ascii="Book Antiqua" w:eastAsia="Times New Roman" w:hAnsi="Book Antiqua" w:cs="Arial"/>
          <w:kern w:val="0"/>
          <w:lang w:eastAsia="it-IT" w:bidi="ar-SA"/>
        </w:rPr>
      </w:pPr>
      <w:r w:rsidRPr="00040796">
        <w:rPr>
          <w:rFonts w:ascii="Book Antiqua" w:eastAsia="Times New Roman" w:hAnsi="Book Antiqua" w:cs="Arial"/>
          <w:kern w:val="0"/>
          <w:lang w:eastAsia="it-IT" w:bidi="ar-SA"/>
        </w:rPr>
        <w:t>La previsione del fondo crediti di dubbia esigibilità a bilancio è stata prudenzialmente determinata in modo leggermente superiore rispetto agli stanziamenti calcolati secondo le disposizioni sopra citate, per tenere conto degli effettivi rischi d'inesigibilità di alcune entrate ed in particolare delle entrate relative ai proventi delle sanzioni amministrative del c</w:t>
      </w:r>
      <w:r w:rsidR="00836206">
        <w:rPr>
          <w:rFonts w:ascii="Book Antiqua" w:eastAsia="Times New Roman" w:hAnsi="Book Antiqua" w:cs="Arial"/>
          <w:kern w:val="0"/>
          <w:lang w:eastAsia="it-IT" w:bidi="ar-SA"/>
        </w:rPr>
        <w:t>odice della strada e della tassa rifiuti</w:t>
      </w:r>
    </w:p>
    <w:p w:rsidR="00641D86" w:rsidRPr="00040796" w:rsidRDefault="00641D86" w:rsidP="00641D86">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p>
    <w:p w:rsidR="00533A50" w:rsidRPr="00040796" w:rsidRDefault="00533A50">
      <w:pPr>
        <w:widowControl/>
        <w:suppressAutoHyphens w:val="0"/>
        <w:rPr>
          <w:rFonts w:ascii="Book Antiqua" w:eastAsia="Times-Roman" w:hAnsi="Book Antiqua" w:cs="Times-Roman"/>
          <w:color w:val="000000"/>
        </w:rPr>
      </w:pPr>
      <w:r w:rsidRPr="00040796">
        <w:rPr>
          <w:rFonts w:ascii="Book Antiqua" w:eastAsia="Times-Roman" w:hAnsi="Book Antiqua" w:cs="Times-Roman"/>
          <w:b/>
          <w:bCs/>
          <w:color w:val="000000"/>
        </w:rPr>
        <w:br w:type="page"/>
      </w:r>
    </w:p>
    <w:p w:rsidR="00641D86" w:rsidRPr="00900F77" w:rsidRDefault="00641D86" w:rsidP="00641D86">
      <w:pPr>
        <w:pStyle w:val="MSGENFONTSTYLENAMETEMPLATEROLENUMBERMSGENFONTSTYLENAMEBYROLETEXT20"/>
        <w:shd w:val="clear" w:color="auto" w:fill="auto"/>
        <w:spacing w:after="0" w:line="274" w:lineRule="exact"/>
        <w:ind w:firstLine="0"/>
        <w:jc w:val="both"/>
        <w:rPr>
          <w:rFonts w:ascii="Book Antiqua" w:eastAsia="Times-Roman" w:hAnsi="Book Antiqua" w:cs="Times-Roman"/>
          <w:b w:val="0"/>
          <w:bCs w:val="0"/>
          <w:color w:val="000000"/>
          <w:kern w:val="1"/>
          <w:sz w:val="24"/>
          <w:szCs w:val="24"/>
          <w:lang w:bidi="hi-IN"/>
        </w:rPr>
      </w:pPr>
    </w:p>
    <w:p w:rsidR="00960E4F" w:rsidRPr="0072098F" w:rsidRDefault="00960E4F" w:rsidP="00C07DFF">
      <w:pPr>
        <w:pStyle w:val="Paragrafoelenco"/>
        <w:tabs>
          <w:tab w:val="left" w:pos="431"/>
        </w:tabs>
        <w:suppressAutoHyphens w:val="0"/>
        <w:spacing w:before="78"/>
        <w:ind w:left="0"/>
        <w:rPr>
          <w:rFonts w:ascii="Book Antiqua" w:eastAsia="Times-Roman" w:hAnsi="Book Antiqua" w:cs="Times-Roman"/>
          <w:b/>
          <w:color w:val="000000"/>
        </w:rPr>
      </w:pPr>
      <w:r w:rsidRPr="0072098F">
        <w:rPr>
          <w:rFonts w:ascii="Book Antiqua" w:eastAsia="Times-Roman" w:hAnsi="Book Antiqua" w:cs="Times-Roman"/>
          <w:b/>
          <w:color w:val="000000"/>
        </w:rPr>
        <w:t xml:space="preserve">4. Risultato di amministrazione presunto dell’esercizio </w:t>
      </w:r>
      <w:r w:rsidR="00C94EBC">
        <w:rPr>
          <w:rFonts w:ascii="Book Antiqua" w:eastAsia="Times-Roman" w:hAnsi="Book Antiqua" w:cs="Times-Roman"/>
          <w:b/>
          <w:color w:val="000000"/>
        </w:rPr>
        <w:t>201</w:t>
      </w:r>
      <w:r w:rsidR="002C7890">
        <w:rPr>
          <w:rFonts w:ascii="Book Antiqua" w:eastAsia="Times-Roman" w:hAnsi="Book Antiqua" w:cs="Times-Roman"/>
          <w:b/>
          <w:color w:val="000000"/>
        </w:rPr>
        <w:t>9</w:t>
      </w:r>
      <w:r w:rsidRPr="0072098F">
        <w:rPr>
          <w:rFonts w:ascii="Book Antiqua" w:eastAsia="Times-Roman" w:hAnsi="Book Antiqua" w:cs="Times-Roman"/>
          <w:b/>
          <w:color w:val="000000"/>
        </w:rPr>
        <w:t xml:space="preserve"> – Elenco analitico delle quote vincolate e accan</w:t>
      </w:r>
      <w:r w:rsidR="00C07DFF" w:rsidRPr="0072098F">
        <w:rPr>
          <w:rFonts w:ascii="Book Antiqua" w:eastAsia="Times-Roman" w:hAnsi="Book Antiqua" w:cs="Times-Roman"/>
          <w:b/>
          <w:color w:val="000000"/>
        </w:rPr>
        <w:t>tonate del risultato di amministrazione presunto al 31/12/201</w:t>
      </w:r>
      <w:r w:rsidR="002C7890">
        <w:rPr>
          <w:rFonts w:ascii="Book Antiqua" w:eastAsia="Times-Roman" w:hAnsi="Book Antiqua" w:cs="Times-Roman"/>
          <w:b/>
          <w:color w:val="000000"/>
        </w:rPr>
        <w:t>9</w:t>
      </w:r>
    </w:p>
    <w:p w:rsidR="00960E4F" w:rsidRPr="0072098F" w:rsidRDefault="00960E4F" w:rsidP="00960E4F">
      <w:pPr>
        <w:spacing w:before="10"/>
        <w:rPr>
          <w:rFonts w:ascii="Book Antiqua" w:eastAsia="Times-Roman" w:hAnsi="Book Antiqua" w:cs="Times-Roman"/>
          <w:b/>
          <w:color w:val="000000"/>
        </w:rPr>
      </w:pPr>
    </w:p>
    <w:p w:rsidR="00960E4F" w:rsidRPr="0072098F" w:rsidRDefault="00960E4F" w:rsidP="0072098F">
      <w:pPr>
        <w:pStyle w:val="Corpotesto"/>
        <w:spacing w:line="266" w:lineRule="auto"/>
        <w:ind w:right="241"/>
        <w:jc w:val="both"/>
        <w:rPr>
          <w:rFonts w:ascii="Book Antiqua" w:eastAsia="Times-Roman" w:hAnsi="Book Antiqua" w:cs="Times-Roman"/>
          <w:color w:val="000000"/>
        </w:rPr>
      </w:pPr>
      <w:r w:rsidRPr="0072098F">
        <w:rPr>
          <w:rFonts w:ascii="Book Antiqua" w:eastAsia="Times-Roman" w:hAnsi="Book Antiqua" w:cs="Times-Roman"/>
          <w:color w:val="000000"/>
        </w:rPr>
        <w:t>Le risultanze del risultato di amministrazione presunto sono le seguenti:</w:t>
      </w:r>
    </w:p>
    <w:p w:rsidR="00C94EBC" w:rsidRDefault="00C94EBC" w:rsidP="00C94EBC">
      <w:pPr>
        <w:pStyle w:val="Normal"/>
        <w:jc w:val="center"/>
        <w:rPr>
          <w:b/>
          <w:bCs/>
        </w:rPr>
      </w:pPr>
      <w:r>
        <w:rPr>
          <w:b/>
          <w:bCs/>
        </w:rPr>
        <w:t>TABELLA DIMOSTRATIVA DEL RISULTATO DI AMMINISTRAZIONE PRESUNTO</w:t>
      </w:r>
    </w:p>
    <w:tbl>
      <w:tblPr>
        <w:tblW w:w="10295" w:type="dxa"/>
        <w:tblInd w:w="30" w:type="dxa"/>
        <w:tblLayout w:type="fixed"/>
        <w:tblCellMar>
          <w:left w:w="30" w:type="dxa"/>
          <w:right w:w="30" w:type="dxa"/>
        </w:tblCellMar>
        <w:tblLook w:val="0000" w:firstRow="0" w:lastRow="0" w:firstColumn="0" w:lastColumn="0" w:noHBand="0" w:noVBand="0"/>
      </w:tblPr>
      <w:tblGrid>
        <w:gridCol w:w="801"/>
        <w:gridCol w:w="7648"/>
        <w:gridCol w:w="1846"/>
      </w:tblGrid>
      <w:tr w:rsidR="00533A50" w:rsidTr="00533A50">
        <w:tc>
          <w:tcPr>
            <w:tcW w:w="10295" w:type="dxa"/>
            <w:gridSpan w:val="3"/>
            <w:tcBorders>
              <w:top w:val="single" w:sz="12" w:space="0" w:color="auto"/>
              <w:left w:val="single" w:sz="12" w:space="0" w:color="auto"/>
              <w:bottom w:val="single" w:sz="12" w:space="0" w:color="auto"/>
              <w:right w:val="single" w:sz="12" w:space="0" w:color="auto"/>
            </w:tcBorders>
            <w:tcMar>
              <w:top w:w="0" w:type="dxa"/>
              <w:left w:w="30" w:type="dxa"/>
              <w:bottom w:w="0" w:type="dxa"/>
              <w:right w:w="30" w:type="dxa"/>
            </w:tcMar>
            <w:vAlign w:val="center"/>
          </w:tcPr>
          <w:p w:rsidR="00533A50" w:rsidRDefault="00533A50" w:rsidP="002C7890">
            <w:pPr>
              <w:pStyle w:val="Normal"/>
              <w:rPr>
                <w:sz w:val="20"/>
                <w:szCs w:val="20"/>
              </w:rPr>
            </w:pPr>
            <w:r>
              <w:rPr>
                <w:b/>
                <w:bCs/>
                <w:sz w:val="20"/>
                <w:szCs w:val="20"/>
              </w:rPr>
              <w:t>1) Determinazione del risultato di ammini</w:t>
            </w:r>
            <w:r w:rsidR="005717B2">
              <w:rPr>
                <w:b/>
                <w:bCs/>
                <w:sz w:val="20"/>
                <w:szCs w:val="20"/>
              </w:rPr>
              <w:t>strazione presunto al 31/12/201</w:t>
            </w:r>
            <w:r w:rsidR="002C7890">
              <w:rPr>
                <w:b/>
                <w:bCs/>
                <w:sz w:val="20"/>
                <w:szCs w:val="20"/>
              </w:rPr>
              <w:t>9</w:t>
            </w:r>
          </w:p>
        </w:tc>
      </w:tr>
      <w:tr w:rsidR="00533A50" w:rsidTr="00533A50">
        <w:tc>
          <w:tcPr>
            <w:tcW w:w="801" w:type="dxa"/>
            <w:tcBorders>
              <w:top w:val="single" w:sz="12" w:space="0" w:color="auto"/>
              <w:left w:val="single" w:sz="12" w:space="0" w:color="auto"/>
              <w:bottom w:val="single" w:sz="12" w:space="0" w:color="auto"/>
              <w:right w:val="single" w:sz="12" w:space="0" w:color="auto"/>
            </w:tcBorders>
            <w:tcMar>
              <w:top w:w="0" w:type="dxa"/>
              <w:left w:w="30" w:type="dxa"/>
              <w:bottom w:w="0" w:type="dxa"/>
              <w:right w:w="30" w:type="dxa"/>
            </w:tcMar>
            <w:vAlign w:val="center"/>
          </w:tcPr>
          <w:p w:rsidR="00533A50" w:rsidRDefault="00533A50" w:rsidP="00005CCA">
            <w:pPr>
              <w:pStyle w:val="Normal"/>
              <w:jc w:val="center"/>
              <w:rPr>
                <w:sz w:val="20"/>
                <w:szCs w:val="20"/>
              </w:rPr>
            </w:pPr>
            <w:r>
              <w:rPr>
                <w:sz w:val="20"/>
                <w:szCs w:val="20"/>
              </w:rPr>
              <w:t>(+)</w:t>
            </w:r>
          </w:p>
        </w:tc>
        <w:tc>
          <w:tcPr>
            <w:tcW w:w="7648" w:type="dxa"/>
            <w:tcBorders>
              <w:top w:val="single" w:sz="12" w:space="0" w:color="auto"/>
              <w:left w:val="single" w:sz="12" w:space="0" w:color="auto"/>
              <w:bottom w:val="single" w:sz="12" w:space="0" w:color="auto"/>
              <w:right w:val="single" w:sz="12" w:space="0" w:color="auto"/>
            </w:tcBorders>
            <w:tcMar>
              <w:top w:w="0" w:type="dxa"/>
              <w:left w:w="30" w:type="dxa"/>
              <w:bottom w:w="0" w:type="dxa"/>
              <w:right w:w="30" w:type="dxa"/>
            </w:tcMar>
            <w:vAlign w:val="center"/>
          </w:tcPr>
          <w:p w:rsidR="00533A50" w:rsidRDefault="00533A50" w:rsidP="00005CCA">
            <w:pPr>
              <w:pStyle w:val="Normal"/>
              <w:jc w:val="both"/>
              <w:rPr>
                <w:sz w:val="20"/>
                <w:szCs w:val="20"/>
              </w:rPr>
            </w:pPr>
            <w:r>
              <w:rPr>
                <w:b/>
                <w:bCs/>
                <w:sz w:val="20"/>
                <w:szCs w:val="20"/>
              </w:rPr>
              <w:t>Risultato di amministrazi</w:t>
            </w:r>
            <w:r w:rsidR="002C7890">
              <w:rPr>
                <w:b/>
                <w:bCs/>
                <w:sz w:val="20"/>
                <w:szCs w:val="20"/>
              </w:rPr>
              <w:t>one iniziale dell'esercizio 2019</w:t>
            </w:r>
          </w:p>
        </w:tc>
        <w:tc>
          <w:tcPr>
            <w:tcW w:w="1846" w:type="dxa"/>
            <w:tcBorders>
              <w:top w:val="single" w:sz="12" w:space="0" w:color="auto"/>
              <w:left w:val="single" w:sz="12" w:space="0" w:color="auto"/>
              <w:bottom w:val="single" w:sz="12" w:space="0" w:color="auto"/>
              <w:right w:val="single" w:sz="12" w:space="0" w:color="auto"/>
            </w:tcBorders>
            <w:tcMar>
              <w:top w:w="0" w:type="dxa"/>
              <w:left w:w="30" w:type="dxa"/>
              <w:bottom w:w="0" w:type="dxa"/>
              <w:right w:w="30" w:type="dxa"/>
            </w:tcMar>
            <w:vAlign w:val="center"/>
          </w:tcPr>
          <w:p w:rsidR="00533A50" w:rsidRDefault="002C7890" w:rsidP="00005CCA">
            <w:pPr>
              <w:pStyle w:val="Normal"/>
              <w:jc w:val="right"/>
              <w:rPr>
                <w:sz w:val="20"/>
                <w:szCs w:val="20"/>
              </w:rPr>
            </w:pPr>
            <w:r>
              <w:rPr>
                <w:sz w:val="20"/>
                <w:szCs w:val="20"/>
              </w:rPr>
              <w:t>412.999,34</w:t>
            </w:r>
          </w:p>
        </w:tc>
      </w:tr>
      <w:tr w:rsidR="00533A50" w:rsidTr="00533A50">
        <w:tc>
          <w:tcPr>
            <w:tcW w:w="801" w:type="dxa"/>
            <w:tcBorders>
              <w:top w:val="single" w:sz="12" w:space="0" w:color="auto"/>
              <w:left w:val="single" w:sz="12" w:space="0" w:color="auto"/>
              <w:bottom w:val="single" w:sz="12" w:space="0" w:color="auto"/>
              <w:right w:val="single" w:sz="12" w:space="0" w:color="auto"/>
            </w:tcBorders>
            <w:tcMar>
              <w:top w:w="0" w:type="dxa"/>
              <w:left w:w="30" w:type="dxa"/>
              <w:bottom w:w="0" w:type="dxa"/>
              <w:right w:w="30" w:type="dxa"/>
            </w:tcMar>
            <w:vAlign w:val="center"/>
          </w:tcPr>
          <w:p w:rsidR="00533A50" w:rsidRDefault="00533A50" w:rsidP="00005CCA">
            <w:pPr>
              <w:pStyle w:val="Normal"/>
              <w:jc w:val="center"/>
              <w:rPr>
                <w:sz w:val="20"/>
                <w:szCs w:val="20"/>
              </w:rPr>
            </w:pPr>
            <w:r>
              <w:rPr>
                <w:sz w:val="20"/>
                <w:szCs w:val="20"/>
              </w:rPr>
              <w:t>(+)</w:t>
            </w:r>
          </w:p>
        </w:tc>
        <w:tc>
          <w:tcPr>
            <w:tcW w:w="7648" w:type="dxa"/>
            <w:tcBorders>
              <w:top w:val="single" w:sz="12" w:space="0" w:color="auto"/>
              <w:left w:val="single" w:sz="12" w:space="0" w:color="auto"/>
              <w:bottom w:val="single" w:sz="12" w:space="0" w:color="auto"/>
              <w:right w:val="single" w:sz="12" w:space="0" w:color="auto"/>
            </w:tcBorders>
            <w:tcMar>
              <w:top w:w="0" w:type="dxa"/>
              <w:left w:w="30" w:type="dxa"/>
              <w:bottom w:w="0" w:type="dxa"/>
              <w:right w:w="30" w:type="dxa"/>
            </w:tcMar>
            <w:vAlign w:val="center"/>
          </w:tcPr>
          <w:p w:rsidR="00533A50" w:rsidRDefault="00533A50" w:rsidP="00005CCA">
            <w:pPr>
              <w:pStyle w:val="Normal"/>
              <w:jc w:val="both"/>
              <w:rPr>
                <w:sz w:val="20"/>
                <w:szCs w:val="20"/>
              </w:rPr>
            </w:pPr>
            <w:r>
              <w:rPr>
                <w:b/>
                <w:bCs/>
                <w:sz w:val="20"/>
                <w:szCs w:val="20"/>
              </w:rPr>
              <w:t>Fondo pluriennale vincol</w:t>
            </w:r>
            <w:r w:rsidR="005717B2">
              <w:rPr>
                <w:b/>
                <w:bCs/>
                <w:sz w:val="20"/>
                <w:szCs w:val="20"/>
              </w:rPr>
              <w:t>ato iniziale dell'esercizio 2018</w:t>
            </w:r>
          </w:p>
        </w:tc>
        <w:tc>
          <w:tcPr>
            <w:tcW w:w="1846" w:type="dxa"/>
            <w:tcBorders>
              <w:top w:val="single" w:sz="12" w:space="0" w:color="auto"/>
              <w:left w:val="single" w:sz="12" w:space="0" w:color="auto"/>
              <w:bottom w:val="single" w:sz="12" w:space="0" w:color="auto"/>
              <w:right w:val="single" w:sz="12" w:space="0" w:color="auto"/>
            </w:tcBorders>
            <w:tcMar>
              <w:top w:w="0" w:type="dxa"/>
              <w:left w:w="30" w:type="dxa"/>
              <w:bottom w:w="0" w:type="dxa"/>
              <w:right w:w="30" w:type="dxa"/>
            </w:tcMar>
            <w:vAlign w:val="center"/>
          </w:tcPr>
          <w:p w:rsidR="00533A50" w:rsidRDefault="00F210FD" w:rsidP="00005CCA">
            <w:pPr>
              <w:pStyle w:val="Normal"/>
              <w:jc w:val="right"/>
              <w:rPr>
                <w:sz w:val="20"/>
                <w:szCs w:val="20"/>
              </w:rPr>
            </w:pPr>
            <w:r>
              <w:rPr>
                <w:sz w:val="20"/>
                <w:szCs w:val="20"/>
              </w:rPr>
              <w:t>688.962,37</w:t>
            </w:r>
          </w:p>
        </w:tc>
      </w:tr>
      <w:tr w:rsidR="00533A50" w:rsidTr="00533A50">
        <w:tc>
          <w:tcPr>
            <w:tcW w:w="801"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center"/>
              <w:rPr>
                <w:sz w:val="20"/>
                <w:szCs w:val="20"/>
              </w:rPr>
            </w:pPr>
            <w:r>
              <w:rPr>
                <w:sz w:val="20"/>
                <w:szCs w:val="20"/>
              </w:rPr>
              <w:t>(+)</w:t>
            </w:r>
          </w:p>
        </w:tc>
        <w:tc>
          <w:tcPr>
            <w:tcW w:w="7648"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both"/>
              <w:rPr>
                <w:sz w:val="20"/>
                <w:szCs w:val="20"/>
              </w:rPr>
            </w:pPr>
            <w:r>
              <w:rPr>
                <w:sz w:val="20"/>
                <w:szCs w:val="20"/>
              </w:rPr>
              <w:t xml:space="preserve">Entrate già accertate nell'esercizio </w:t>
            </w:r>
            <w:r w:rsidR="00F210FD">
              <w:rPr>
                <w:sz w:val="20"/>
                <w:szCs w:val="20"/>
              </w:rPr>
              <w:t>2019</w:t>
            </w:r>
          </w:p>
        </w:tc>
        <w:tc>
          <w:tcPr>
            <w:tcW w:w="1846"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F210FD" w:rsidP="00005CCA">
            <w:pPr>
              <w:pStyle w:val="Normal"/>
              <w:jc w:val="right"/>
              <w:rPr>
                <w:sz w:val="20"/>
                <w:szCs w:val="20"/>
              </w:rPr>
            </w:pPr>
            <w:r>
              <w:rPr>
                <w:sz w:val="20"/>
                <w:szCs w:val="20"/>
              </w:rPr>
              <w:t>3.068.409,71</w:t>
            </w:r>
          </w:p>
        </w:tc>
      </w:tr>
      <w:tr w:rsidR="00533A50" w:rsidTr="00533A50">
        <w:tc>
          <w:tcPr>
            <w:tcW w:w="801"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center"/>
              <w:rPr>
                <w:sz w:val="20"/>
                <w:szCs w:val="20"/>
              </w:rPr>
            </w:pPr>
            <w:r>
              <w:rPr>
                <w:sz w:val="20"/>
                <w:szCs w:val="20"/>
              </w:rPr>
              <w:t>(-)</w:t>
            </w:r>
          </w:p>
        </w:tc>
        <w:tc>
          <w:tcPr>
            <w:tcW w:w="7648"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both"/>
              <w:rPr>
                <w:sz w:val="20"/>
                <w:szCs w:val="20"/>
              </w:rPr>
            </w:pPr>
            <w:r>
              <w:rPr>
                <w:sz w:val="20"/>
                <w:szCs w:val="20"/>
              </w:rPr>
              <w:t xml:space="preserve">Uscite già impegnate nell'esercizio </w:t>
            </w:r>
            <w:r w:rsidR="00F210FD">
              <w:rPr>
                <w:sz w:val="20"/>
                <w:szCs w:val="20"/>
              </w:rPr>
              <w:t>2019</w:t>
            </w:r>
          </w:p>
        </w:tc>
        <w:tc>
          <w:tcPr>
            <w:tcW w:w="1846"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F210FD" w:rsidP="00005CCA">
            <w:pPr>
              <w:pStyle w:val="Normal"/>
              <w:jc w:val="right"/>
              <w:rPr>
                <w:sz w:val="20"/>
                <w:szCs w:val="20"/>
              </w:rPr>
            </w:pPr>
            <w:r>
              <w:rPr>
                <w:sz w:val="20"/>
                <w:szCs w:val="20"/>
              </w:rPr>
              <w:t>3.422.511,05</w:t>
            </w:r>
          </w:p>
        </w:tc>
      </w:tr>
      <w:tr w:rsidR="00533A50" w:rsidTr="00533A50">
        <w:tc>
          <w:tcPr>
            <w:tcW w:w="801"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center"/>
              <w:rPr>
                <w:sz w:val="20"/>
                <w:szCs w:val="20"/>
              </w:rPr>
            </w:pPr>
            <w:r>
              <w:rPr>
                <w:sz w:val="20"/>
                <w:szCs w:val="20"/>
              </w:rPr>
              <w:t>+/-</w:t>
            </w:r>
          </w:p>
        </w:tc>
        <w:tc>
          <w:tcPr>
            <w:tcW w:w="7648"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both"/>
              <w:rPr>
                <w:sz w:val="20"/>
                <w:szCs w:val="20"/>
              </w:rPr>
            </w:pPr>
            <w:r>
              <w:rPr>
                <w:sz w:val="20"/>
                <w:szCs w:val="20"/>
              </w:rPr>
              <w:t xml:space="preserve">Variazioni dei residui attivi già verificatesi nell'esercizio </w:t>
            </w:r>
            <w:r w:rsidR="00F210FD">
              <w:rPr>
                <w:sz w:val="20"/>
                <w:szCs w:val="20"/>
              </w:rPr>
              <w:t>2019</w:t>
            </w:r>
          </w:p>
        </w:tc>
        <w:tc>
          <w:tcPr>
            <w:tcW w:w="1846"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F210FD" w:rsidP="00005CCA">
            <w:pPr>
              <w:pStyle w:val="Normal"/>
              <w:jc w:val="right"/>
              <w:rPr>
                <w:sz w:val="20"/>
                <w:szCs w:val="20"/>
              </w:rPr>
            </w:pPr>
            <w:r>
              <w:rPr>
                <w:sz w:val="20"/>
                <w:szCs w:val="20"/>
              </w:rPr>
              <w:t>13.492,04</w:t>
            </w:r>
          </w:p>
        </w:tc>
      </w:tr>
      <w:tr w:rsidR="00533A50" w:rsidTr="00533A50">
        <w:tc>
          <w:tcPr>
            <w:tcW w:w="801"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center"/>
              <w:rPr>
                <w:sz w:val="20"/>
                <w:szCs w:val="20"/>
              </w:rPr>
            </w:pPr>
            <w:r>
              <w:rPr>
                <w:sz w:val="20"/>
                <w:szCs w:val="20"/>
              </w:rPr>
              <w:t>-/+</w:t>
            </w:r>
          </w:p>
        </w:tc>
        <w:tc>
          <w:tcPr>
            <w:tcW w:w="7648"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both"/>
              <w:rPr>
                <w:sz w:val="20"/>
                <w:szCs w:val="20"/>
              </w:rPr>
            </w:pPr>
            <w:r>
              <w:rPr>
                <w:sz w:val="20"/>
                <w:szCs w:val="20"/>
              </w:rPr>
              <w:t xml:space="preserve">Variazioni dei residui passivi già verificatesi nell'esercizio </w:t>
            </w:r>
            <w:r w:rsidR="00F210FD">
              <w:rPr>
                <w:sz w:val="20"/>
                <w:szCs w:val="20"/>
              </w:rPr>
              <w:t>2019</w:t>
            </w:r>
          </w:p>
        </w:tc>
        <w:tc>
          <w:tcPr>
            <w:tcW w:w="1846"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F210FD" w:rsidP="00005CCA">
            <w:pPr>
              <w:pStyle w:val="Normal"/>
              <w:jc w:val="right"/>
              <w:rPr>
                <w:sz w:val="20"/>
                <w:szCs w:val="20"/>
              </w:rPr>
            </w:pPr>
            <w:r>
              <w:rPr>
                <w:sz w:val="20"/>
                <w:szCs w:val="20"/>
              </w:rPr>
              <w:t>3.024,34</w:t>
            </w:r>
          </w:p>
        </w:tc>
      </w:tr>
      <w:tr w:rsidR="00533A50" w:rsidTr="00533A50">
        <w:tc>
          <w:tcPr>
            <w:tcW w:w="801"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center"/>
              <w:rPr>
                <w:sz w:val="20"/>
                <w:szCs w:val="20"/>
              </w:rPr>
            </w:pPr>
          </w:p>
        </w:tc>
        <w:tc>
          <w:tcPr>
            <w:tcW w:w="7648"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both"/>
              <w:rPr>
                <w:sz w:val="20"/>
                <w:szCs w:val="20"/>
              </w:rPr>
            </w:pPr>
          </w:p>
        </w:tc>
        <w:tc>
          <w:tcPr>
            <w:tcW w:w="1846"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F210FD" w:rsidP="00005CCA">
            <w:pPr>
              <w:pStyle w:val="Normal"/>
              <w:jc w:val="right"/>
              <w:rPr>
                <w:sz w:val="20"/>
                <w:szCs w:val="20"/>
              </w:rPr>
            </w:pPr>
            <w:r>
              <w:rPr>
                <w:sz w:val="20"/>
                <w:szCs w:val="20"/>
              </w:rPr>
              <w:t>6.266,53</w:t>
            </w:r>
          </w:p>
        </w:tc>
      </w:tr>
      <w:tr w:rsidR="00533A50" w:rsidTr="00533A50">
        <w:tc>
          <w:tcPr>
            <w:tcW w:w="801" w:type="dxa"/>
            <w:tcBorders>
              <w:top w:val="single" w:sz="12" w:space="0" w:color="auto"/>
              <w:left w:val="single" w:sz="12" w:space="0" w:color="auto"/>
              <w:bottom w:val="single" w:sz="12" w:space="0" w:color="auto"/>
              <w:right w:val="single" w:sz="12" w:space="0" w:color="auto"/>
            </w:tcBorders>
            <w:tcMar>
              <w:top w:w="0" w:type="dxa"/>
              <w:left w:w="30" w:type="dxa"/>
              <w:bottom w:w="0" w:type="dxa"/>
              <w:right w:w="30" w:type="dxa"/>
            </w:tcMar>
            <w:vAlign w:val="center"/>
          </w:tcPr>
          <w:p w:rsidR="00533A50" w:rsidRDefault="00533A50" w:rsidP="00005CCA">
            <w:pPr>
              <w:pStyle w:val="Normal"/>
              <w:jc w:val="center"/>
              <w:rPr>
                <w:sz w:val="20"/>
                <w:szCs w:val="20"/>
              </w:rPr>
            </w:pPr>
            <w:r>
              <w:rPr>
                <w:sz w:val="20"/>
                <w:szCs w:val="20"/>
              </w:rPr>
              <w:t>=</w:t>
            </w:r>
          </w:p>
        </w:tc>
        <w:tc>
          <w:tcPr>
            <w:tcW w:w="7648" w:type="dxa"/>
            <w:tcBorders>
              <w:top w:val="single" w:sz="12" w:space="0" w:color="auto"/>
              <w:left w:val="single" w:sz="12" w:space="0" w:color="auto"/>
              <w:bottom w:val="single" w:sz="12" w:space="0" w:color="auto"/>
              <w:right w:val="single" w:sz="12" w:space="0" w:color="auto"/>
            </w:tcBorders>
            <w:tcMar>
              <w:top w:w="0" w:type="dxa"/>
              <w:left w:w="30" w:type="dxa"/>
              <w:bottom w:w="0" w:type="dxa"/>
              <w:right w:w="30" w:type="dxa"/>
            </w:tcMar>
            <w:vAlign w:val="center"/>
          </w:tcPr>
          <w:p w:rsidR="00533A50" w:rsidRDefault="00533A50" w:rsidP="00F210FD">
            <w:pPr>
              <w:pStyle w:val="Normal"/>
              <w:jc w:val="both"/>
              <w:rPr>
                <w:b/>
                <w:bCs/>
                <w:sz w:val="20"/>
                <w:szCs w:val="20"/>
              </w:rPr>
            </w:pPr>
            <w:r>
              <w:rPr>
                <w:b/>
                <w:bCs/>
                <w:sz w:val="20"/>
                <w:szCs w:val="20"/>
              </w:rPr>
              <w:t xml:space="preserve">Risultato di amministrazione dell'esercizio </w:t>
            </w:r>
            <w:r w:rsidR="005717B2">
              <w:rPr>
                <w:b/>
                <w:bCs/>
                <w:sz w:val="20"/>
                <w:szCs w:val="20"/>
              </w:rPr>
              <w:t>201</w:t>
            </w:r>
            <w:r w:rsidR="00F210FD">
              <w:rPr>
                <w:b/>
                <w:bCs/>
                <w:sz w:val="20"/>
                <w:szCs w:val="20"/>
              </w:rPr>
              <w:t>9</w:t>
            </w:r>
            <w:r>
              <w:rPr>
                <w:b/>
                <w:bCs/>
                <w:sz w:val="20"/>
                <w:szCs w:val="20"/>
              </w:rPr>
              <w:t xml:space="preserve"> e alla data di redaz</w:t>
            </w:r>
            <w:r w:rsidR="005717B2">
              <w:rPr>
                <w:b/>
                <w:bCs/>
                <w:sz w:val="20"/>
                <w:szCs w:val="20"/>
              </w:rPr>
              <w:t>ione del bilancio dell'anno 20</w:t>
            </w:r>
            <w:r w:rsidR="00F210FD">
              <w:rPr>
                <w:b/>
                <w:bCs/>
                <w:sz w:val="20"/>
                <w:szCs w:val="20"/>
              </w:rPr>
              <w:t>20</w:t>
            </w:r>
          </w:p>
        </w:tc>
        <w:tc>
          <w:tcPr>
            <w:tcW w:w="1846" w:type="dxa"/>
            <w:tcBorders>
              <w:top w:val="single" w:sz="12" w:space="0" w:color="auto"/>
              <w:left w:val="single" w:sz="12" w:space="0" w:color="auto"/>
              <w:bottom w:val="single" w:sz="12" w:space="0" w:color="auto"/>
              <w:right w:val="single" w:sz="12" w:space="0" w:color="auto"/>
            </w:tcBorders>
            <w:tcMar>
              <w:top w:w="0" w:type="dxa"/>
              <w:left w:w="30" w:type="dxa"/>
              <w:bottom w:w="0" w:type="dxa"/>
              <w:right w:w="30" w:type="dxa"/>
            </w:tcMar>
            <w:vAlign w:val="center"/>
          </w:tcPr>
          <w:p w:rsidR="00533A50" w:rsidRDefault="00F210FD" w:rsidP="00005CCA">
            <w:pPr>
              <w:pStyle w:val="Normal"/>
              <w:jc w:val="right"/>
              <w:rPr>
                <w:sz w:val="20"/>
                <w:szCs w:val="20"/>
              </w:rPr>
            </w:pPr>
            <w:r>
              <w:rPr>
                <w:sz w:val="20"/>
                <w:szCs w:val="20"/>
              </w:rPr>
              <w:t>723.659,20</w:t>
            </w:r>
          </w:p>
        </w:tc>
      </w:tr>
      <w:tr w:rsidR="00533A50" w:rsidTr="00533A50">
        <w:tc>
          <w:tcPr>
            <w:tcW w:w="801"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center"/>
              <w:rPr>
                <w:sz w:val="20"/>
                <w:szCs w:val="20"/>
              </w:rPr>
            </w:pPr>
          </w:p>
        </w:tc>
        <w:tc>
          <w:tcPr>
            <w:tcW w:w="7648"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both"/>
              <w:rPr>
                <w:sz w:val="20"/>
                <w:szCs w:val="20"/>
              </w:rPr>
            </w:pPr>
          </w:p>
        </w:tc>
        <w:tc>
          <w:tcPr>
            <w:tcW w:w="1846"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right"/>
              <w:rPr>
                <w:sz w:val="20"/>
                <w:szCs w:val="20"/>
              </w:rPr>
            </w:pPr>
          </w:p>
        </w:tc>
      </w:tr>
      <w:tr w:rsidR="00533A50" w:rsidTr="00533A50">
        <w:tc>
          <w:tcPr>
            <w:tcW w:w="801"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center"/>
              <w:rPr>
                <w:sz w:val="20"/>
                <w:szCs w:val="20"/>
              </w:rPr>
            </w:pPr>
            <w:r>
              <w:rPr>
                <w:sz w:val="20"/>
                <w:szCs w:val="20"/>
              </w:rPr>
              <w:t>+</w:t>
            </w:r>
          </w:p>
        </w:tc>
        <w:tc>
          <w:tcPr>
            <w:tcW w:w="7648"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both"/>
              <w:rPr>
                <w:sz w:val="20"/>
                <w:szCs w:val="20"/>
              </w:rPr>
            </w:pPr>
            <w:r>
              <w:rPr>
                <w:sz w:val="20"/>
                <w:szCs w:val="20"/>
              </w:rPr>
              <w:t xml:space="preserve">Entrate presunte per il restante periodo dell`esercizio </w:t>
            </w:r>
            <w:r w:rsidR="00F210FD">
              <w:rPr>
                <w:sz w:val="20"/>
                <w:szCs w:val="20"/>
              </w:rPr>
              <w:t>2019</w:t>
            </w:r>
          </w:p>
        </w:tc>
        <w:tc>
          <w:tcPr>
            <w:tcW w:w="1846"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717B2" w:rsidP="00005CCA">
            <w:pPr>
              <w:pStyle w:val="Normal"/>
              <w:jc w:val="right"/>
              <w:rPr>
                <w:sz w:val="20"/>
                <w:szCs w:val="20"/>
              </w:rPr>
            </w:pPr>
            <w:r>
              <w:rPr>
                <w:sz w:val="20"/>
                <w:szCs w:val="20"/>
              </w:rPr>
              <w:t>38.200,00</w:t>
            </w:r>
          </w:p>
        </w:tc>
      </w:tr>
      <w:tr w:rsidR="00533A50" w:rsidTr="00533A50">
        <w:tc>
          <w:tcPr>
            <w:tcW w:w="801"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center"/>
              <w:rPr>
                <w:sz w:val="20"/>
                <w:szCs w:val="20"/>
              </w:rPr>
            </w:pPr>
            <w:r>
              <w:rPr>
                <w:sz w:val="20"/>
                <w:szCs w:val="20"/>
              </w:rPr>
              <w:t>-</w:t>
            </w:r>
          </w:p>
        </w:tc>
        <w:tc>
          <w:tcPr>
            <w:tcW w:w="7648"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both"/>
              <w:rPr>
                <w:sz w:val="20"/>
                <w:szCs w:val="20"/>
              </w:rPr>
            </w:pPr>
            <w:r>
              <w:rPr>
                <w:sz w:val="20"/>
                <w:szCs w:val="20"/>
              </w:rPr>
              <w:t xml:space="preserve">Uscite presunte per il restante periodo dell`esercizio </w:t>
            </w:r>
            <w:r w:rsidR="00F210FD">
              <w:rPr>
                <w:sz w:val="20"/>
                <w:szCs w:val="20"/>
              </w:rPr>
              <w:t>2019</w:t>
            </w:r>
          </w:p>
        </w:tc>
        <w:tc>
          <w:tcPr>
            <w:tcW w:w="1846"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717B2" w:rsidP="00005CCA">
            <w:pPr>
              <w:pStyle w:val="Normal"/>
              <w:jc w:val="right"/>
              <w:rPr>
                <w:sz w:val="20"/>
                <w:szCs w:val="20"/>
              </w:rPr>
            </w:pPr>
            <w:r>
              <w:rPr>
                <w:sz w:val="20"/>
                <w:szCs w:val="20"/>
              </w:rPr>
              <w:t>62.500,00</w:t>
            </w:r>
          </w:p>
        </w:tc>
      </w:tr>
      <w:tr w:rsidR="00533A50" w:rsidTr="00533A50">
        <w:tc>
          <w:tcPr>
            <w:tcW w:w="801"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center"/>
              <w:rPr>
                <w:sz w:val="20"/>
                <w:szCs w:val="20"/>
              </w:rPr>
            </w:pPr>
            <w:r>
              <w:rPr>
                <w:sz w:val="20"/>
                <w:szCs w:val="20"/>
              </w:rPr>
              <w:t>+/-</w:t>
            </w:r>
          </w:p>
        </w:tc>
        <w:tc>
          <w:tcPr>
            <w:tcW w:w="7648"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both"/>
              <w:rPr>
                <w:sz w:val="20"/>
                <w:szCs w:val="20"/>
              </w:rPr>
            </w:pPr>
            <w:r>
              <w:rPr>
                <w:sz w:val="20"/>
                <w:szCs w:val="20"/>
              </w:rPr>
              <w:t xml:space="preserve">Variazioni dei residui attivi, presunte per il restante periodo dell`esercizio </w:t>
            </w:r>
            <w:r w:rsidR="00F210FD">
              <w:rPr>
                <w:sz w:val="20"/>
                <w:szCs w:val="20"/>
              </w:rPr>
              <w:t>2019</w:t>
            </w:r>
          </w:p>
        </w:tc>
        <w:tc>
          <w:tcPr>
            <w:tcW w:w="1846"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right"/>
              <w:rPr>
                <w:sz w:val="20"/>
                <w:szCs w:val="20"/>
              </w:rPr>
            </w:pPr>
            <w:r>
              <w:rPr>
                <w:sz w:val="20"/>
                <w:szCs w:val="20"/>
              </w:rPr>
              <w:t xml:space="preserve">               0,00</w:t>
            </w:r>
          </w:p>
        </w:tc>
      </w:tr>
      <w:tr w:rsidR="00533A50" w:rsidTr="00533A50">
        <w:tc>
          <w:tcPr>
            <w:tcW w:w="801"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center"/>
              <w:rPr>
                <w:sz w:val="20"/>
                <w:szCs w:val="20"/>
              </w:rPr>
            </w:pPr>
            <w:r>
              <w:rPr>
                <w:sz w:val="20"/>
                <w:szCs w:val="20"/>
              </w:rPr>
              <w:t>-/+</w:t>
            </w:r>
          </w:p>
        </w:tc>
        <w:tc>
          <w:tcPr>
            <w:tcW w:w="7648"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both"/>
              <w:rPr>
                <w:sz w:val="20"/>
                <w:szCs w:val="20"/>
              </w:rPr>
            </w:pPr>
            <w:r>
              <w:rPr>
                <w:sz w:val="20"/>
                <w:szCs w:val="20"/>
              </w:rPr>
              <w:t xml:space="preserve">Variazioni dei residui passivi, presunte per il restante periodo dell`esercizio </w:t>
            </w:r>
            <w:r w:rsidR="00F210FD">
              <w:rPr>
                <w:sz w:val="20"/>
                <w:szCs w:val="20"/>
              </w:rPr>
              <w:t>2019</w:t>
            </w:r>
          </w:p>
        </w:tc>
        <w:tc>
          <w:tcPr>
            <w:tcW w:w="1846"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right"/>
              <w:rPr>
                <w:sz w:val="20"/>
                <w:szCs w:val="20"/>
              </w:rPr>
            </w:pPr>
            <w:r>
              <w:rPr>
                <w:sz w:val="20"/>
                <w:szCs w:val="20"/>
              </w:rPr>
              <w:t xml:space="preserve">               0,00</w:t>
            </w:r>
          </w:p>
        </w:tc>
      </w:tr>
      <w:tr w:rsidR="00533A50" w:rsidTr="00533A50">
        <w:tc>
          <w:tcPr>
            <w:tcW w:w="801"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center"/>
              <w:rPr>
                <w:sz w:val="20"/>
                <w:szCs w:val="20"/>
              </w:rPr>
            </w:pPr>
            <w:r>
              <w:rPr>
                <w:sz w:val="20"/>
                <w:szCs w:val="20"/>
              </w:rPr>
              <w:t>-</w:t>
            </w:r>
          </w:p>
        </w:tc>
        <w:tc>
          <w:tcPr>
            <w:tcW w:w="7648"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both"/>
              <w:rPr>
                <w:sz w:val="20"/>
                <w:szCs w:val="20"/>
              </w:rPr>
            </w:pPr>
            <w:r>
              <w:rPr>
                <w:sz w:val="20"/>
                <w:szCs w:val="20"/>
              </w:rPr>
              <w:t xml:space="preserve">Fondo pluriennale vincolato finale presunto dell'esercizio </w:t>
            </w:r>
            <w:r w:rsidR="00F210FD">
              <w:rPr>
                <w:sz w:val="20"/>
                <w:szCs w:val="20"/>
              </w:rPr>
              <w:t>2019</w:t>
            </w:r>
          </w:p>
        </w:tc>
        <w:tc>
          <w:tcPr>
            <w:tcW w:w="1846"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right"/>
              <w:rPr>
                <w:sz w:val="20"/>
                <w:szCs w:val="20"/>
              </w:rPr>
            </w:pPr>
            <w:r>
              <w:rPr>
                <w:sz w:val="20"/>
                <w:szCs w:val="20"/>
              </w:rPr>
              <w:t xml:space="preserve">               0,00</w:t>
            </w:r>
          </w:p>
        </w:tc>
      </w:tr>
      <w:tr w:rsidR="00533A50" w:rsidTr="00533A50">
        <w:tc>
          <w:tcPr>
            <w:tcW w:w="801"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center"/>
              <w:rPr>
                <w:sz w:val="20"/>
                <w:szCs w:val="20"/>
              </w:rPr>
            </w:pPr>
          </w:p>
        </w:tc>
        <w:tc>
          <w:tcPr>
            <w:tcW w:w="7648"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both"/>
              <w:rPr>
                <w:sz w:val="20"/>
                <w:szCs w:val="20"/>
              </w:rPr>
            </w:pPr>
          </w:p>
        </w:tc>
        <w:tc>
          <w:tcPr>
            <w:tcW w:w="1846" w:type="dxa"/>
            <w:tcBorders>
              <w:top w:val="nil"/>
              <w:left w:val="single" w:sz="12" w:space="0" w:color="auto"/>
              <w:bottom w:val="nil"/>
              <w:right w:val="single" w:sz="12" w:space="0" w:color="auto"/>
            </w:tcBorders>
            <w:tcMar>
              <w:top w:w="0" w:type="dxa"/>
              <w:left w:w="30" w:type="dxa"/>
              <w:bottom w:w="0" w:type="dxa"/>
              <w:right w:w="30" w:type="dxa"/>
            </w:tcMar>
            <w:vAlign w:val="center"/>
          </w:tcPr>
          <w:p w:rsidR="00533A50" w:rsidRDefault="00533A50" w:rsidP="00005CCA">
            <w:pPr>
              <w:pStyle w:val="Normal"/>
              <w:jc w:val="right"/>
              <w:rPr>
                <w:sz w:val="20"/>
                <w:szCs w:val="20"/>
              </w:rPr>
            </w:pPr>
          </w:p>
        </w:tc>
      </w:tr>
      <w:tr w:rsidR="00533A50" w:rsidTr="00533A50">
        <w:tc>
          <w:tcPr>
            <w:tcW w:w="801" w:type="dxa"/>
            <w:tcBorders>
              <w:top w:val="single" w:sz="12" w:space="0" w:color="auto"/>
              <w:left w:val="single" w:sz="12" w:space="0" w:color="auto"/>
              <w:bottom w:val="single" w:sz="12" w:space="0" w:color="auto"/>
              <w:right w:val="single" w:sz="12" w:space="0" w:color="auto"/>
            </w:tcBorders>
            <w:tcMar>
              <w:top w:w="0" w:type="dxa"/>
              <w:left w:w="30" w:type="dxa"/>
              <w:bottom w:w="0" w:type="dxa"/>
              <w:right w:w="30" w:type="dxa"/>
            </w:tcMar>
            <w:vAlign w:val="center"/>
          </w:tcPr>
          <w:p w:rsidR="00533A50" w:rsidRDefault="00533A50" w:rsidP="00005CCA">
            <w:pPr>
              <w:pStyle w:val="Normal"/>
              <w:jc w:val="center"/>
              <w:rPr>
                <w:sz w:val="20"/>
                <w:szCs w:val="20"/>
              </w:rPr>
            </w:pPr>
            <w:r>
              <w:rPr>
                <w:sz w:val="20"/>
                <w:szCs w:val="20"/>
              </w:rPr>
              <w:t>=</w:t>
            </w:r>
          </w:p>
        </w:tc>
        <w:tc>
          <w:tcPr>
            <w:tcW w:w="7648" w:type="dxa"/>
            <w:tcBorders>
              <w:top w:val="single" w:sz="12" w:space="0" w:color="auto"/>
              <w:left w:val="single" w:sz="12" w:space="0" w:color="auto"/>
              <w:bottom w:val="single" w:sz="12" w:space="0" w:color="auto"/>
              <w:right w:val="single" w:sz="12" w:space="0" w:color="auto"/>
            </w:tcBorders>
            <w:tcMar>
              <w:top w:w="0" w:type="dxa"/>
              <w:left w:w="30" w:type="dxa"/>
              <w:bottom w:w="0" w:type="dxa"/>
              <w:right w:w="30" w:type="dxa"/>
            </w:tcMar>
            <w:vAlign w:val="center"/>
          </w:tcPr>
          <w:p w:rsidR="00533A50" w:rsidRDefault="00533A50" w:rsidP="00005CCA">
            <w:pPr>
              <w:pStyle w:val="Normal"/>
              <w:jc w:val="right"/>
              <w:rPr>
                <w:sz w:val="20"/>
                <w:szCs w:val="20"/>
              </w:rPr>
            </w:pPr>
            <w:r>
              <w:rPr>
                <w:b/>
                <w:bCs/>
                <w:sz w:val="20"/>
                <w:szCs w:val="20"/>
              </w:rPr>
              <w:t>A) Risultato di amministrazione presunto al 31/12/</w:t>
            </w:r>
            <w:r w:rsidR="00F210FD">
              <w:rPr>
                <w:b/>
                <w:bCs/>
                <w:sz w:val="20"/>
                <w:szCs w:val="20"/>
              </w:rPr>
              <w:t>2019</w:t>
            </w:r>
          </w:p>
        </w:tc>
        <w:tc>
          <w:tcPr>
            <w:tcW w:w="1846" w:type="dxa"/>
            <w:tcBorders>
              <w:top w:val="single" w:sz="12" w:space="0" w:color="auto"/>
              <w:left w:val="single" w:sz="12" w:space="0" w:color="auto"/>
              <w:bottom w:val="single" w:sz="12" w:space="0" w:color="auto"/>
              <w:right w:val="single" w:sz="12" w:space="0" w:color="auto"/>
            </w:tcBorders>
            <w:tcMar>
              <w:top w:w="0" w:type="dxa"/>
              <w:left w:w="30" w:type="dxa"/>
              <w:bottom w:w="0" w:type="dxa"/>
              <w:right w:w="30" w:type="dxa"/>
            </w:tcMar>
            <w:vAlign w:val="center"/>
          </w:tcPr>
          <w:p w:rsidR="00533A50" w:rsidRDefault="005717B2" w:rsidP="00005CCA">
            <w:pPr>
              <w:pStyle w:val="Normal"/>
              <w:jc w:val="right"/>
              <w:rPr>
                <w:sz w:val="20"/>
                <w:szCs w:val="20"/>
              </w:rPr>
            </w:pPr>
            <w:r>
              <w:rPr>
                <w:b/>
                <w:bCs/>
                <w:sz w:val="20"/>
                <w:szCs w:val="20"/>
              </w:rPr>
              <w:t xml:space="preserve">         531.713,57</w:t>
            </w:r>
          </w:p>
        </w:tc>
      </w:tr>
      <w:tr w:rsidR="00533A50" w:rsidTr="00533A50">
        <w:tc>
          <w:tcPr>
            <w:tcW w:w="801" w:type="dxa"/>
            <w:tcBorders>
              <w:top w:val="nil"/>
              <w:left w:val="nil"/>
              <w:bottom w:val="single" w:sz="12" w:space="0" w:color="auto"/>
              <w:right w:val="nil"/>
            </w:tcBorders>
            <w:tcMar>
              <w:top w:w="0" w:type="dxa"/>
              <w:left w:w="30" w:type="dxa"/>
              <w:bottom w:w="0" w:type="dxa"/>
              <w:right w:w="30" w:type="dxa"/>
            </w:tcMar>
            <w:vAlign w:val="center"/>
          </w:tcPr>
          <w:p w:rsidR="00533A50" w:rsidRDefault="00533A50" w:rsidP="00005CCA">
            <w:pPr>
              <w:pStyle w:val="Normal"/>
              <w:jc w:val="center"/>
              <w:rPr>
                <w:sz w:val="8"/>
                <w:szCs w:val="8"/>
              </w:rPr>
            </w:pPr>
          </w:p>
        </w:tc>
        <w:tc>
          <w:tcPr>
            <w:tcW w:w="7648" w:type="dxa"/>
            <w:tcBorders>
              <w:top w:val="nil"/>
              <w:left w:val="nil"/>
              <w:bottom w:val="single" w:sz="12" w:space="0" w:color="auto"/>
              <w:right w:val="nil"/>
            </w:tcBorders>
            <w:tcMar>
              <w:top w:w="0" w:type="dxa"/>
              <w:left w:w="30" w:type="dxa"/>
              <w:bottom w:w="0" w:type="dxa"/>
              <w:right w:w="30" w:type="dxa"/>
            </w:tcMar>
            <w:vAlign w:val="center"/>
          </w:tcPr>
          <w:p w:rsidR="00533A50" w:rsidRDefault="00533A50" w:rsidP="00005CCA">
            <w:pPr>
              <w:pStyle w:val="Normal"/>
              <w:jc w:val="both"/>
              <w:rPr>
                <w:sz w:val="8"/>
                <w:szCs w:val="8"/>
              </w:rPr>
            </w:pPr>
          </w:p>
        </w:tc>
        <w:tc>
          <w:tcPr>
            <w:tcW w:w="1846" w:type="dxa"/>
            <w:tcBorders>
              <w:top w:val="nil"/>
              <w:left w:val="nil"/>
              <w:bottom w:val="single" w:sz="12" w:space="0" w:color="auto"/>
              <w:right w:val="nil"/>
            </w:tcBorders>
            <w:tcMar>
              <w:top w:w="0" w:type="dxa"/>
              <w:left w:w="30" w:type="dxa"/>
              <w:bottom w:w="0" w:type="dxa"/>
              <w:right w:w="30" w:type="dxa"/>
            </w:tcMar>
            <w:vAlign w:val="center"/>
          </w:tcPr>
          <w:p w:rsidR="00533A50" w:rsidRDefault="00533A50" w:rsidP="00005CCA">
            <w:pPr>
              <w:pStyle w:val="Normal"/>
              <w:jc w:val="right"/>
              <w:rPr>
                <w:sz w:val="8"/>
                <w:szCs w:val="8"/>
              </w:rPr>
            </w:pPr>
          </w:p>
        </w:tc>
      </w:tr>
      <w:tr w:rsidR="00533A50" w:rsidTr="00533A50">
        <w:tc>
          <w:tcPr>
            <w:tcW w:w="8449" w:type="dxa"/>
            <w:gridSpan w:val="2"/>
            <w:tcBorders>
              <w:top w:val="single" w:sz="12" w:space="0" w:color="auto"/>
              <w:left w:val="single" w:sz="12" w:space="0" w:color="auto"/>
              <w:bottom w:val="single" w:sz="12" w:space="0" w:color="auto"/>
              <w:right w:val="single" w:sz="12" w:space="0" w:color="auto"/>
            </w:tcBorders>
            <w:tcMar>
              <w:top w:w="0" w:type="dxa"/>
              <w:left w:w="30" w:type="dxa"/>
              <w:bottom w:w="0" w:type="dxa"/>
              <w:right w:w="30" w:type="dxa"/>
            </w:tcMar>
          </w:tcPr>
          <w:p w:rsidR="00533A50" w:rsidRDefault="00533A50" w:rsidP="00005CCA">
            <w:pPr>
              <w:pStyle w:val="Normal"/>
              <w:jc w:val="both"/>
              <w:rPr>
                <w:sz w:val="20"/>
                <w:szCs w:val="20"/>
              </w:rPr>
            </w:pPr>
            <w:r>
              <w:rPr>
                <w:b/>
                <w:bCs/>
                <w:sz w:val="20"/>
                <w:szCs w:val="20"/>
              </w:rPr>
              <w:t>2) Composizione del risultato di amministrazione  presunto al 31/12/</w:t>
            </w:r>
            <w:r w:rsidR="00F210FD">
              <w:rPr>
                <w:b/>
                <w:bCs/>
                <w:sz w:val="20"/>
                <w:szCs w:val="20"/>
              </w:rPr>
              <w:t>2019</w:t>
            </w:r>
          </w:p>
        </w:tc>
        <w:tc>
          <w:tcPr>
            <w:tcW w:w="1846" w:type="dxa"/>
            <w:tcBorders>
              <w:top w:val="single" w:sz="12" w:space="0" w:color="auto"/>
              <w:left w:val="single" w:sz="12" w:space="0" w:color="auto"/>
              <w:bottom w:val="single" w:sz="12" w:space="0" w:color="auto"/>
              <w:right w:val="single" w:sz="12" w:space="0" w:color="auto"/>
            </w:tcBorders>
            <w:tcMar>
              <w:top w:w="0" w:type="dxa"/>
              <w:left w:w="30" w:type="dxa"/>
              <w:bottom w:w="0" w:type="dxa"/>
              <w:right w:w="30" w:type="dxa"/>
            </w:tcMar>
          </w:tcPr>
          <w:p w:rsidR="00533A50" w:rsidRDefault="00533A50" w:rsidP="00005CCA">
            <w:pPr>
              <w:pStyle w:val="Normal"/>
              <w:jc w:val="right"/>
              <w:rPr>
                <w:sz w:val="20"/>
                <w:szCs w:val="20"/>
              </w:rPr>
            </w:pPr>
          </w:p>
        </w:tc>
      </w:tr>
      <w:tr w:rsidR="00533A50" w:rsidTr="00533A50">
        <w:tc>
          <w:tcPr>
            <w:tcW w:w="8449" w:type="dxa"/>
            <w:gridSpan w:val="2"/>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jc w:val="both"/>
              <w:rPr>
                <w:sz w:val="20"/>
                <w:szCs w:val="20"/>
              </w:rPr>
            </w:pPr>
          </w:p>
        </w:tc>
        <w:tc>
          <w:tcPr>
            <w:tcW w:w="1846" w:type="dxa"/>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jc w:val="right"/>
              <w:rPr>
                <w:sz w:val="20"/>
                <w:szCs w:val="20"/>
              </w:rPr>
            </w:pPr>
          </w:p>
        </w:tc>
      </w:tr>
      <w:tr w:rsidR="00533A50" w:rsidTr="00533A50">
        <w:tc>
          <w:tcPr>
            <w:tcW w:w="8449" w:type="dxa"/>
            <w:gridSpan w:val="2"/>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jc w:val="both"/>
            </w:pPr>
            <w:r>
              <w:rPr>
                <w:b/>
                <w:bCs/>
                <w:sz w:val="20"/>
                <w:szCs w:val="20"/>
              </w:rPr>
              <w:t>Parte accantonata</w:t>
            </w:r>
          </w:p>
        </w:tc>
        <w:tc>
          <w:tcPr>
            <w:tcW w:w="1846" w:type="dxa"/>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jc w:val="right"/>
              <w:rPr>
                <w:sz w:val="20"/>
                <w:szCs w:val="20"/>
              </w:rPr>
            </w:pPr>
          </w:p>
        </w:tc>
      </w:tr>
      <w:tr w:rsidR="00533A50" w:rsidTr="00533A50">
        <w:trPr>
          <w:trHeight w:val="260"/>
        </w:trPr>
        <w:tc>
          <w:tcPr>
            <w:tcW w:w="8449" w:type="dxa"/>
            <w:gridSpan w:val="2"/>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rPr>
                <w:sz w:val="20"/>
                <w:szCs w:val="20"/>
              </w:rPr>
            </w:pPr>
            <w:r>
              <w:rPr>
                <w:sz w:val="20"/>
                <w:szCs w:val="20"/>
              </w:rPr>
              <w:t>Fondo crediti di dubbia esigibilità al 31/12/</w:t>
            </w:r>
            <w:r w:rsidR="00F210FD">
              <w:rPr>
                <w:sz w:val="20"/>
                <w:szCs w:val="20"/>
              </w:rPr>
              <w:t>2019</w:t>
            </w:r>
          </w:p>
        </w:tc>
        <w:tc>
          <w:tcPr>
            <w:tcW w:w="1846" w:type="dxa"/>
            <w:tcBorders>
              <w:top w:val="nil"/>
              <w:left w:val="single" w:sz="12" w:space="0" w:color="auto"/>
              <w:bottom w:val="nil"/>
              <w:right w:val="single" w:sz="12" w:space="0" w:color="auto"/>
            </w:tcBorders>
            <w:tcMar>
              <w:top w:w="0" w:type="dxa"/>
              <w:left w:w="30" w:type="dxa"/>
              <w:bottom w:w="0" w:type="dxa"/>
              <w:right w:w="30" w:type="dxa"/>
            </w:tcMar>
          </w:tcPr>
          <w:p w:rsidR="00533A50" w:rsidRDefault="005717B2" w:rsidP="00F210FD">
            <w:pPr>
              <w:pStyle w:val="Normal"/>
              <w:jc w:val="right"/>
              <w:rPr>
                <w:sz w:val="20"/>
                <w:szCs w:val="20"/>
              </w:rPr>
            </w:pPr>
            <w:r>
              <w:rPr>
                <w:sz w:val="20"/>
                <w:szCs w:val="20"/>
              </w:rPr>
              <w:t xml:space="preserve">         </w:t>
            </w:r>
            <w:r w:rsidR="00F210FD">
              <w:rPr>
                <w:sz w:val="20"/>
                <w:szCs w:val="20"/>
              </w:rPr>
              <w:t>121.767,21</w:t>
            </w:r>
          </w:p>
        </w:tc>
      </w:tr>
      <w:tr w:rsidR="00533A50" w:rsidTr="00533A50">
        <w:trPr>
          <w:trHeight w:val="260"/>
        </w:trPr>
        <w:tc>
          <w:tcPr>
            <w:tcW w:w="8449" w:type="dxa"/>
            <w:gridSpan w:val="2"/>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pPr>
            <w:r>
              <w:rPr>
                <w:sz w:val="20"/>
                <w:szCs w:val="20"/>
              </w:rPr>
              <w:t>Accantonamento residui perenti al 31/12/</w:t>
            </w:r>
            <w:r w:rsidR="00F210FD">
              <w:rPr>
                <w:sz w:val="20"/>
                <w:szCs w:val="20"/>
              </w:rPr>
              <w:t>2019</w:t>
            </w:r>
            <w:r>
              <w:rPr>
                <w:sz w:val="20"/>
                <w:szCs w:val="20"/>
              </w:rPr>
              <w:t xml:space="preserve"> (solo per le regioni)</w:t>
            </w:r>
          </w:p>
        </w:tc>
        <w:tc>
          <w:tcPr>
            <w:tcW w:w="1846" w:type="dxa"/>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jc w:val="right"/>
              <w:rPr>
                <w:sz w:val="20"/>
                <w:szCs w:val="20"/>
              </w:rPr>
            </w:pPr>
            <w:r>
              <w:rPr>
                <w:sz w:val="20"/>
                <w:szCs w:val="20"/>
              </w:rPr>
              <w:t xml:space="preserve">               0,00</w:t>
            </w:r>
          </w:p>
        </w:tc>
      </w:tr>
      <w:tr w:rsidR="00533A50" w:rsidTr="00533A50">
        <w:trPr>
          <w:trHeight w:val="260"/>
        </w:trPr>
        <w:tc>
          <w:tcPr>
            <w:tcW w:w="8449" w:type="dxa"/>
            <w:gridSpan w:val="2"/>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rPr>
                <w:sz w:val="20"/>
                <w:szCs w:val="20"/>
              </w:rPr>
            </w:pPr>
            <w:r>
              <w:rPr>
                <w:sz w:val="20"/>
                <w:szCs w:val="20"/>
              </w:rPr>
              <w:t>Fondo anticipazioni liquidità DL 35 del 2013 e successive modifiche e rifinanziamenti</w:t>
            </w:r>
          </w:p>
        </w:tc>
        <w:tc>
          <w:tcPr>
            <w:tcW w:w="1846" w:type="dxa"/>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jc w:val="right"/>
              <w:rPr>
                <w:sz w:val="20"/>
                <w:szCs w:val="20"/>
              </w:rPr>
            </w:pPr>
            <w:r>
              <w:rPr>
                <w:sz w:val="20"/>
                <w:szCs w:val="20"/>
              </w:rPr>
              <w:t xml:space="preserve">               0,00</w:t>
            </w:r>
          </w:p>
        </w:tc>
      </w:tr>
      <w:tr w:rsidR="00533A50" w:rsidTr="00533A50">
        <w:trPr>
          <w:trHeight w:val="260"/>
        </w:trPr>
        <w:tc>
          <w:tcPr>
            <w:tcW w:w="8449" w:type="dxa"/>
            <w:gridSpan w:val="2"/>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rPr>
                <w:sz w:val="20"/>
                <w:szCs w:val="20"/>
              </w:rPr>
            </w:pPr>
            <w:r>
              <w:rPr>
                <w:sz w:val="20"/>
                <w:szCs w:val="20"/>
              </w:rPr>
              <w:t>Fondo  perdite società partecipate</w:t>
            </w:r>
          </w:p>
        </w:tc>
        <w:tc>
          <w:tcPr>
            <w:tcW w:w="1846" w:type="dxa"/>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jc w:val="right"/>
              <w:rPr>
                <w:sz w:val="20"/>
                <w:szCs w:val="20"/>
              </w:rPr>
            </w:pPr>
            <w:r>
              <w:rPr>
                <w:sz w:val="20"/>
                <w:szCs w:val="20"/>
              </w:rPr>
              <w:t xml:space="preserve">               0,00</w:t>
            </w:r>
          </w:p>
        </w:tc>
      </w:tr>
      <w:tr w:rsidR="00533A50" w:rsidTr="00533A50">
        <w:trPr>
          <w:trHeight w:val="260"/>
        </w:trPr>
        <w:tc>
          <w:tcPr>
            <w:tcW w:w="8449" w:type="dxa"/>
            <w:gridSpan w:val="2"/>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rPr>
                <w:sz w:val="20"/>
                <w:szCs w:val="20"/>
              </w:rPr>
            </w:pPr>
            <w:r>
              <w:rPr>
                <w:sz w:val="20"/>
                <w:szCs w:val="20"/>
              </w:rPr>
              <w:t>Fondo contenzioso</w:t>
            </w:r>
          </w:p>
        </w:tc>
        <w:tc>
          <w:tcPr>
            <w:tcW w:w="1846" w:type="dxa"/>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jc w:val="right"/>
              <w:rPr>
                <w:sz w:val="20"/>
                <w:szCs w:val="20"/>
              </w:rPr>
            </w:pPr>
            <w:r>
              <w:rPr>
                <w:sz w:val="20"/>
                <w:szCs w:val="20"/>
              </w:rPr>
              <w:t xml:space="preserve">               </w:t>
            </w:r>
            <w:r w:rsidR="00F210FD">
              <w:rPr>
                <w:sz w:val="20"/>
                <w:szCs w:val="20"/>
              </w:rPr>
              <w:t>5.00</w:t>
            </w:r>
            <w:r>
              <w:rPr>
                <w:sz w:val="20"/>
                <w:szCs w:val="20"/>
              </w:rPr>
              <w:t>0,00</w:t>
            </w:r>
          </w:p>
        </w:tc>
      </w:tr>
      <w:tr w:rsidR="00533A50" w:rsidTr="00533A50">
        <w:trPr>
          <w:trHeight w:val="260"/>
        </w:trPr>
        <w:tc>
          <w:tcPr>
            <w:tcW w:w="8449" w:type="dxa"/>
            <w:gridSpan w:val="2"/>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rPr>
                <w:sz w:val="20"/>
                <w:szCs w:val="20"/>
              </w:rPr>
            </w:pPr>
            <w:r>
              <w:rPr>
                <w:sz w:val="20"/>
                <w:szCs w:val="20"/>
              </w:rPr>
              <w:t>Altri accantonamenti</w:t>
            </w:r>
          </w:p>
        </w:tc>
        <w:tc>
          <w:tcPr>
            <w:tcW w:w="1846" w:type="dxa"/>
            <w:tcBorders>
              <w:top w:val="nil"/>
              <w:left w:val="single" w:sz="12" w:space="0" w:color="auto"/>
              <w:bottom w:val="nil"/>
              <w:right w:val="single" w:sz="12" w:space="0" w:color="auto"/>
            </w:tcBorders>
            <w:tcMar>
              <w:top w:w="0" w:type="dxa"/>
              <w:left w:w="30" w:type="dxa"/>
              <w:bottom w:w="0" w:type="dxa"/>
              <w:right w:w="30" w:type="dxa"/>
            </w:tcMar>
          </w:tcPr>
          <w:p w:rsidR="00533A50" w:rsidRDefault="005717B2" w:rsidP="005717B2">
            <w:pPr>
              <w:pStyle w:val="Normal"/>
              <w:jc w:val="right"/>
              <w:rPr>
                <w:sz w:val="20"/>
                <w:szCs w:val="20"/>
              </w:rPr>
            </w:pPr>
            <w:r>
              <w:rPr>
                <w:sz w:val="20"/>
                <w:szCs w:val="20"/>
              </w:rPr>
              <w:t xml:space="preserve">             1.545,51</w:t>
            </w:r>
          </w:p>
        </w:tc>
      </w:tr>
      <w:tr w:rsidR="00533A50" w:rsidTr="00533A50">
        <w:trPr>
          <w:trHeight w:val="260"/>
        </w:trPr>
        <w:tc>
          <w:tcPr>
            <w:tcW w:w="8449" w:type="dxa"/>
            <w:gridSpan w:val="2"/>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jc w:val="right"/>
              <w:rPr>
                <w:sz w:val="20"/>
                <w:szCs w:val="20"/>
              </w:rPr>
            </w:pPr>
            <w:r>
              <w:rPr>
                <w:b/>
                <w:bCs/>
                <w:sz w:val="20"/>
                <w:szCs w:val="20"/>
              </w:rPr>
              <w:t>B) Totale parte accantonata</w:t>
            </w:r>
          </w:p>
        </w:tc>
        <w:tc>
          <w:tcPr>
            <w:tcW w:w="1846" w:type="dxa"/>
            <w:tcBorders>
              <w:top w:val="single" w:sz="12" w:space="0" w:color="auto"/>
              <w:left w:val="single" w:sz="12" w:space="0" w:color="auto"/>
              <w:bottom w:val="single" w:sz="12" w:space="0" w:color="auto"/>
              <w:right w:val="single" w:sz="12" w:space="0" w:color="auto"/>
            </w:tcBorders>
            <w:tcMar>
              <w:top w:w="0" w:type="dxa"/>
              <w:left w:w="30" w:type="dxa"/>
              <w:bottom w:w="0" w:type="dxa"/>
              <w:right w:w="30" w:type="dxa"/>
            </w:tcMar>
          </w:tcPr>
          <w:p w:rsidR="00533A50" w:rsidRDefault="005717B2" w:rsidP="00005CCA">
            <w:pPr>
              <w:pStyle w:val="Normal"/>
              <w:jc w:val="right"/>
              <w:rPr>
                <w:sz w:val="20"/>
                <w:szCs w:val="20"/>
              </w:rPr>
            </w:pPr>
            <w:r>
              <w:rPr>
                <w:b/>
                <w:bCs/>
                <w:sz w:val="20"/>
                <w:szCs w:val="20"/>
              </w:rPr>
              <w:t xml:space="preserve">          84.433,51</w:t>
            </w:r>
          </w:p>
        </w:tc>
      </w:tr>
      <w:tr w:rsidR="00533A50" w:rsidTr="00533A50">
        <w:trPr>
          <w:trHeight w:val="275"/>
        </w:trPr>
        <w:tc>
          <w:tcPr>
            <w:tcW w:w="8449" w:type="dxa"/>
            <w:gridSpan w:val="2"/>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jc w:val="both"/>
            </w:pPr>
            <w:r>
              <w:rPr>
                <w:b/>
                <w:bCs/>
                <w:sz w:val="20"/>
                <w:szCs w:val="20"/>
              </w:rPr>
              <w:t>Parte vincolata</w:t>
            </w:r>
          </w:p>
        </w:tc>
        <w:tc>
          <w:tcPr>
            <w:tcW w:w="1846" w:type="dxa"/>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jc w:val="right"/>
              <w:rPr>
                <w:sz w:val="20"/>
                <w:szCs w:val="20"/>
              </w:rPr>
            </w:pPr>
          </w:p>
        </w:tc>
      </w:tr>
      <w:tr w:rsidR="00533A50" w:rsidTr="00533A50">
        <w:tc>
          <w:tcPr>
            <w:tcW w:w="8449" w:type="dxa"/>
            <w:gridSpan w:val="2"/>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rPr>
                <w:sz w:val="20"/>
                <w:szCs w:val="20"/>
              </w:rPr>
            </w:pPr>
            <w:r>
              <w:rPr>
                <w:sz w:val="20"/>
                <w:szCs w:val="20"/>
              </w:rPr>
              <w:t>Vincoli derivanti da leggi e dai principi contabili</w:t>
            </w:r>
          </w:p>
        </w:tc>
        <w:tc>
          <w:tcPr>
            <w:tcW w:w="1846" w:type="dxa"/>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jc w:val="right"/>
              <w:rPr>
                <w:sz w:val="20"/>
                <w:szCs w:val="20"/>
              </w:rPr>
            </w:pPr>
            <w:r>
              <w:rPr>
                <w:sz w:val="20"/>
                <w:szCs w:val="20"/>
              </w:rPr>
              <w:t xml:space="preserve">               0,00</w:t>
            </w:r>
          </w:p>
        </w:tc>
      </w:tr>
      <w:tr w:rsidR="00533A50" w:rsidTr="00533A50">
        <w:tc>
          <w:tcPr>
            <w:tcW w:w="8449" w:type="dxa"/>
            <w:gridSpan w:val="2"/>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rPr>
                <w:sz w:val="20"/>
                <w:szCs w:val="20"/>
              </w:rPr>
            </w:pPr>
            <w:r>
              <w:rPr>
                <w:sz w:val="20"/>
                <w:szCs w:val="20"/>
              </w:rPr>
              <w:t>Vincoli derivanti da trasferimenti</w:t>
            </w:r>
          </w:p>
        </w:tc>
        <w:tc>
          <w:tcPr>
            <w:tcW w:w="1846" w:type="dxa"/>
            <w:tcBorders>
              <w:top w:val="nil"/>
              <w:left w:val="single" w:sz="12" w:space="0" w:color="auto"/>
              <w:bottom w:val="nil"/>
              <w:right w:val="single" w:sz="12" w:space="0" w:color="auto"/>
            </w:tcBorders>
            <w:tcMar>
              <w:top w:w="0" w:type="dxa"/>
              <w:left w:w="30" w:type="dxa"/>
              <w:bottom w:w="0" w:type="dxa"/>
              <w:right w:w="30" w:type="dxa"/>
            </w:tcMar>
          </w:tcPr>
          <w:p w:rsidR="00533A50" w:rsidRDefault="005717B2" w:rsidP="00F210FD">
            <w:pPr>
              <w:pStyle w:val="Normal"/>
              <w:jc w:val="right"/>
              <w:rPr>
                <w:sz w:val="20"/>
                <w:szCs w:val="20"/>
              </w:rPr>
            </w:pPr>
            <w:r>
              <w:rPr>
                <w:sz w:val="20"/>
                <w:szCs w:val="20"/>
              </w:rPr>
              <w:t xml:space="preserve">          25.</w:t>
            </w:r>
            <w:r w:rsidR="00F210FD">
              <w:rPr>
                <w:sz w:val="20"/>
                <w:szCs w:val="20"/>
              </w:rPr>
              <w:t>651,92</w:t>
            </w:r>
          </w:p>
        </w:tc>
      </w:tr>
      <w:tr w:rsidR="00533A50" w:rsidTr="00533A50">
        <w:tc>
          <w:tcPr>
            <w:tcW w:w="8449" w:type="dxa"/>
            <w:gridSpan w:val="2"/>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rPr>
                <w:sz w:val="20"/>
                <w:szCs w:val="20"/>
              </w:rPr>
            </w:pPr>
            <w:r>
              <w:rPr>
                <w:sz w:val="20"/>
                <w:szCs w:val="20"/>
              </w:rPr>
              <w:t>Vincoli derivanti dalla contrazione di mutui</w:t>
            </w:r>
          </w:p>
        </w:tc>
        <w:tc>
          <w:tcPr>
            <w:tcW w:w="1846" w:type="dxa"/>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jc w:val="right"/>
              <w:rPr>
                <w:sz w:val="20"/>
                <w:szCs w:val="20"/>
              </w:rPr>
            </w:pPr>
            <w:r>
              <w:rPr>
                <w:sz w:val="20"/>
                <w:szCs w:val="20"/>
              </w:rPr>
              <w:t xml:space="preserve">               0,00</w:t>
            </w:r>
          </w:p>
        </w:tc>
      </w:tr>
      <w:tr w:rsidR="00533A50" w:rsidTr="00533A50">
        <w:tc>
          <w:tcPr>
            <w:tcW w:w="8449" w:type="dxa"/>
            <w:gridSpan w:val="2"/>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rPr>
                <w:sz w:val="20"/>
                <w:szCs w:val="20"/>
              </w:rPr>
            </w:pPr>
            <w:r>
              <w:rPr>
                <w:sz w:val="20"/>
                <w:szCs w:val="20"/>
              </w:rPr>
              <w:t>Vincoli formalmente attribuiti dall'ente</w:t>
            </w:r>
          </w:p>
        </w:tc>
        <w:tc>
          <w:tcPr>
            <w:tcW w:w="1846" w:type="dxa"/>
            <w:tcBorders>
              <w:top w:val="nil"/>
              <w:left w:val="single" w:sz="12" w:space="0" w:color="auto"/>
              <w:bottom w:val="nil"/>
              <w:right w:val="single" w:sz="12" w:space="0" w:color="auto"/>
            </w:tcBorders>
            <w:tcMar>
              <w:top w:w="0" w:type="dxa"/>
              <w:left w:w="30" w:type="dxa"/>
              <w:bottom w:w="0" w:type="dxa"/>
              <w:right w:w="30" w:type="dxa"/>
            </w:tcMar>
          </w:tcPr>
          <w:p w:rsidR="00533A50" w:rsidRDefault="005717B2" w:rsidP="00005CCA">
            <w:pPr>
              <w:pStyle w:val="Normal"/>
              <w:jc w:val="right"/>
              <w:rPr>
                <w:sz w:val="20"/>
                <w:szCs w:val="20"/>
              </w:rPr>
            </w:pPr>
            <w:r>
              <w:rPr>
                <w:sz w:val="20"/>
                <w:szCs w:val="20"/>
              </w:rPr>
              <w:t xml:space="preserve">           8.273,54</w:t>
            </w:r>
          </w:p>
        </w:tc>
      </w:tr>
      <w:tr w:rsidR="00533A50" w:rsidTr="00533A50">
        <w:tc>
          <w:tcPr>
            <w:tcW w:w="8449" w:type="dxa"/>
            <w:gridSpan w:val="2"/>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rPr>
                <w:sz w:val="20"/>
                <w:szCs w:val="20"/>
              </w:rPr>
            </w:pPr>
            <w:r>
              <w:rPr>
                <w:sz w:val="20"/>
                <w:szCs w:val="20"/>
              </w:rPr>
              <w:t>Altri vincoli</w:t>
            </w:r>
          </w:p>
        </w:tc>
        <w:tc>
          <w:tcPr>
            <w:tcW w:w="1846" w:type="dxa"/>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jc w:val="right"/>
              <w:rPr>
                <w:sz w:val="20"/>
                <w:szCs w:val="20"/>
              </w:rPr>
            </w:pPr>
            <w:r>
              <w:rPr>
                <w:sz w:val="20"/>
                <w:szCs w:val="20"/>
              </w:rPr>
              <w:t xml:space="preserve">               0,00</w:t>
            </w:r>
          </w:p>
        </w:tc>
      </w:tr>
      <w:tr w:rsidR="00533A50" w:rsidTr="00533A50">
        <w:tc>
          <w:tcPr>
            <w:tcW w:w="8449" w:type="dxa"/>
            <w:gridSpan w:val="2"/>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jc w:val="right"/>
              <w:rPr>
                <w:sz w:val="20"/>
                <w:szCs w:val="20"/>
              </w:rPr>
            </w:pPr>
            <w:r>
              <w:rPr>
                <w:b/>
                <w:bCs/>
                <w:sz w:val="20"/>
                <w:szCs w:val="20"/>
              </w:rPr>
              <w:t>C) Totale parte vincolata</w:t>
            </w:r>
          </w:p>
        </w:tc>
        <w:tc>
          <w:tcPr>
            <w:tcW w:w="1846" w:type="dxa"/>
            <w:tcBorders>
              <w:top w:val="single" w:sz="12" w:space="0" w:color="auto"/>
              <w:left w:val="single" w:sz="12" w:space="0" w:color="auto"/>
              <w:bottom w:val="single" w:sz="12" w:space="0" w:color="auto"/>
              <w:right w:val="single" w:sz="12" w:space="0" w:color="auto"/>
            </w:tcBorders>
            <w:tcMar>
              <w:top w:w="0" w:type="dxa"/>
              <w:left w:w="30" w:type="dxa"/>
              <w:bottom w:w="0" w:type="dxa"/>
              <w:right w:w="30" w:type="dxa"/>
            </w:tcMar>
          </w:tcPr>
          <w:p w:rsidR="00533A50" w:rsidRDefault="00F210FD" w:rsidP="00005CCA">
            <w:pPr>
              <w:pStyle w:val="Normal"/>
              <w:jc w:val="right"/>
              <w:rPr>
                <w:sz w:val="20"/>
                <w:szCs w:val="20"/>
              </w:rPr>
            </w:pPr>
            <w:r>
              <w:rPr>
                <w:b/>
                <w:bCs/>
                <w:sz w:val="20"/>
                <w:szCs w:val="20"/>
              </w:rPr>
              <w:t xml:space="preserve">           33.925,46</w:t>
            </w:r>
          </w:p>
        </w:tc>
      </w:tr>
      <w:tr w:rsidR="00533A50" w:rsidTr="00533A50">
        <w:tc>
          <w:tcPr>
            <w:tcW w:w="8449" w:type="dxa"/>
            <w:gridSpan w:val="2"/>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jc w:val="both"/>
            </w:pPr>
            <w:r>
              <w:rPr>
                <w:b/>
                <w:bCs/>
                <w:sz w:val="20"/>
                <w:szCs w:val="20"/>
              </w:rPr>
              <w:t>Parte destinata agli investimenti</w:t>
            </w:r>
          </w:p>
        </w:tc>
        <w:tc>
          <w:tcPr>
            <w:tcW w:w="1846" w:type="dxa"/>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jc w:val="right"/>
              <w:rPr>
                <w:sz w:val="20"/>
                <w:szCs w:val="20"/>
              </w:rPr>
            </w:pPr>
          </w:p>
        </w:tc>
      </w:tr>
      <w:tr w:rsidR="00533A50" w:rsidTr="00533A50">
        <w:tc>
          <w:tcPr>
            <w:tcW w:w="8449" w:type="dxa"/>
            <w:gridSpan w:val="2"/>
            <w:tcBorders>
              <w:top w:val="nil"/>
              <w:left w:val="single" w:sz="12" w:space="0" w:color="auto"/>
              <w:bottom w:val="nil"/>
              <w:right w:val="single" w:sz="12" w:space="0" w:color="auto"/>
            </w:tcBorders>
            <w:tcMar>
              <w:top w:w="0" w:type="dxa"/>
              <w:left w:w="30" w:type="dxa"/>
              <w:bottom w:w="0" w:type="dxa"/>
              <w:right w:w="30" w:type="dxa"/>
            </w:tcMar>
          </w:tcPr>
          <w:p w:rsidR="00533A50" w:rsidRDefault="00533A50" w:rsidP="00005CCA">
            <w:pPr>
              <w:pStyle w:val="Normal"/>
              <w:jc w:val="right"/>
              <w:rPr>
                <w:sz w:val="20"/>
                <w:szCs w:val="20"/>
              </w:rPr>
            </w:pPr>
            <w:r>
              <w:rPr>
                <w:b/>
                <w:bCs/>
                <w:sz w:val="20"/>
                <w:szCs w:val="20"/>
              </w:rPr>
              <w:t>D) Totale destinata a investimenti</w:t>
            </w:r>
          </w:p>
        </w:tc>
        <w:tc>
          <w:tcPr>
            <w:tcW w:w="1846" w:type="dxa"/>
            <w:tcBorders>
              <w:top w:val="single" w:sz="12" w:space="0" w:color="auto"/>
              <w:left w:val="single" w:sz="12" w:space="0" w:color="auto"/>
              <w:bottom w:val="single" w:sz="12" w:space="0" w:color="auto"/>
              <w:right w:val="single" w:sz="12" w:space="0" w:color="auto"/>
            </w:tcBorders>
            <w:tcMar>
              <w:top w:w="0" w:type="dxa"/>
              <w:left w:w="30" w:type="dxa"/>
              <w:bottom w:w="0" w:type="dxa"/>
              <w:right w:w="30" w:type="dxa"/>
            </w:tcMar>
          </w:tcPr>
          <w:p w:rsidR="00533A50" w:rsidRDefault="00533A50" w:rsidP="00005CCA">
            <w:pPr>
              <w:pStyle w:val="Normal"/>
              <w:jc w:val="right"/>
              <w:rPr>
                <w:sz w:val="20"/>
                <w:szCs w:val="20"/>
              </w:rPr>
            </w:pPr>
            <w:r>
              <w:rPr>
                <w:b/>
                <w:bCs/>
                <w:sz w:val="20"/>
                <w:szCs w:val="20"/>
              </w:rPr>
              <w:t xml:space="preserve">               0,00</w:t>
            </w:r>
          </w:p>
        </w:tc>
      </w:tr>
      <w:tr w:rsidR="00533A50" w:rsidTr="00533A50">
        <w:tc>
          <w:tcPr>
            <w:tcW w:w="8449" w:type="dxa"/>
            <w:gridSpan w:val="2"/>
            <w:tcBorders>
              <w:top w:val="nil"/>
              <w:left w:val="single" w:sz="12" w:space="0" w:color="auto"/>
              <w:bottom w:val="single" w:sz="8" w:space="0" w:color="auto"/>
              <w:right w:val="single" w:sz="12" w:space="0" w:color="auto"/>
            </w:tcBorders>
            <w:tcMar>
              <w:top w:w="0" w:type="dxa"/>
              <w:left w:w="30" w:type="dxa"/>
              <w:bottom w:w="0" w:type="dxa"/>
              <w:right w:w="30" w:type="dxa"/>
            </w:tcMar>
          </w:tcPr>
          <w:p w:rsidR="00533A50" w:rsidRDefault="00533A50" w:rsidP="00005CCA">
            <w:pPr>
              <w:pStyle w:val="Normal"/>
              <w:jc w:val="right"/>
            </w:pPr>
            <w:r>
              <w:rPr>
                <w:b/>
                <w:bCs/>
                <w:sz w:val="20"/>
                <w:szCs w:val="20"/>
              </w:rPr>
              <w:t>E) Totale parte disponibile (E=A-B-C-D)</w:t>
            </w:r>
          </w:p>
        </w:tc>
        <w:tc>
          <w:tcPr>
            <w:tcW w:w="1846" w:type="dxa"/>
            <w:tcBorders>
              <w:top w:val="nil"/>
              <w:left w:val="single" w:sz="12" w:space="0" w:color="auto"/>
              <w:bottom w:val="single" w:sz="12" w:space="0" w:color="auto"/>
              <w:right w:val="single" w:sz="12" w:space="0" w:color="auto"/>
            </w:tcBorders>
            <w:tcMar>
              <w:top w:w="0" w:type="dxa"/>
              <w:left w:w="30" w:type="dxa"/>
              <w:bottom w:w="0" w:type="dxa"/>
              <w:right w:w="30" w:type="dxa"/>
            </w:tcMar>
          </w:tcPr>
          <w:p w:rsidR="00533A50" w:rsidRDefault="00F210FD" w:rsidP="00005CCA">
            <w:pPr>
              <w:pStyle w:val="Normal"/>
              <w:jc w:val="right"/>
              <w:rPr>
                <w:sz w:val="20"/>
                <w:szCs w:val="20"/>
              </w:rPr>
            </w:pPr>
            <w:r>
              <w:rPr>
                <w:b/>
                <w:bCs/>
                <w:sz w:val="20"/>
                <w:szCs w:val="20"/>
              </w:rPr>
              <w:t xml:space="preserve">        197.221,02</w:t>
            </w:r>
          </w:p>
        </w:tc>
      </w:tr>
    </w:tbl>
    <w:p w:rsidR="00200383" w:rsidRDefault="00200383" w:rsidP="00752890">
      <w:pPr>
        <w:pStyle w:val="Corpotesto"/>
        <w:spacing w:after="0" w:line="266" w:lineRule="auto"/>
        <w:ind w:right="241"/>
        <w:jc w:val="both"/>
        <w:rPr>
          <w:rFonts w:ascii="Book Antiqua" w:eastAsia="Times-Roman" w:hAnsi="Book Antiqua" w:cs="Times-Roman"/>
          <w:color w:val="000000"/>
          <w:sz w:val="22"/>
          <w:szCs w:val="21"/>
        </w:rPr>
      </w:pPr>
    </w:p>
    <w:p w:rsidR="00533A50" w:rsidRDefault="00533A50" w:rsidP="00752890">
      <w:pPr>
        <w:pStyle w:val="Corpotesto"/>
        <w:spacing w:after="0" w:line="266" w:lineRule="auto"/>
        <w:ind w:right="241"/>
        <w:jc w:val="both"/>
        <w:rPr>
          <w:rFonts w:ascii="Book Antiqua" w:eastAsia="Times-Roman" w:hAnsi="Book Antiqua" w:cs="Times-Roman"/>
          <w:color w:val="000000"/>
          <w:sz w:val="22"/>
          <w:szCs w:val="21"/>
        </w:rPr>
      </w:pPr>
    </w:p>
    <w:p w:rsidR="00533A50" w:rsidRDefault="00533A50" w:rsidP="00752890">
      <w:pPr>
        <w:pStyle w:val="Corpotesto"/>
        <w:spacing w:after="0" w:line="266" w:lineRule="auto"/>
        <w:ind w:right="241"/>
        <w:jc w:val="both"/>
        <w:rPr>
          <w:rFonts w:ascii="Book Antiqua" w:eastAsia="Times-Roman" w:hAnsi="Book Antiqua" w:cs="Times-Roman"/>
          <w:color w:val="000000"/>
          <w:sz w:val="22"/>
          <w:szCs w:val="21"/>
        </w:rPr>
      </w:pPr>
    </w:p>
    <w:p w:rsidR="00533A50" w:rsidRDefault="00533A50" w:rsidP="00752890">
      <w:pPr>
        <w:pStyle w:val="Corpotesto"/>
        <w:spacing w:after="0" w:line="266" w:lineRule="auto"/>
        <w:ind w:right="241"/>
        <w:jc w:val="both"/>
        <w:rPr>
          <w:rFonts w:ascii="Book Antiqua" w:eastAsia="Times-Roman" w:hAnsi="Book Antiqua" w:cs="Times-Roman"/>
          <w:color w:val="000000"/>
          <w:sz w:val="22"/>
          <w:szCs w:val="21"/>
        </w:rPr>
      </w:pPr>
    </w:p>
    <w:p w:rsidR="00533A50" w:rsidRDefault="00533A50" w:rsidP="00752890">
      <w:pPr>
        <w:pStyle w:val="Corpotesto"/>
        <w:spacing w:after="0" w:line="266" w:lineRule="auto"/>
        <w:ind w:right="241"/>
        <w:jc w:val="both"/>
        <w:rPr>
          <w:rFonts w:ascii="Book Antiqua" w:eastAsia="Times-Roman" w:hAnsi="Book Antiqua" w:cs="Times-Roman"/>
          <w:color w:val="000000"/>
          <w:sz w:val="22"/>
          <w:szCs w:val="21"/>
        </w:rPr>
      </w:pPr>
    </w:p>
    <w:p w:rsidR="00200383" w:rsidRDefault="00200383" w:rsidP="00752890">
      <w:pPr>
        <w:pStyle w:val="Corpotesto"/>
        <w:spacing w:after="0" w:line="266" w:lineRule="auto"/>
        <w:ind w:right="241"/>
        <w:jc w:val="both"/>
        <w:rPr>
          <w:rFonts w:ascii="Book Antiqua" w:eastAsia="Times-Roman" w:hAnsi="Book Antiqua" w:cs="Times-Roman"/>
          <w:color w:val="000000"/>
          <w:sz w:val="22"/>
          <w:szCs w:val="21"/>
        </w:rPr>
      </w:pPr>
    </w:p>
    <w:p w:rsidR="00135F6D" w:rsidRDefault="00135F6D" w:rsidP="00752890">
      <w:pPr>
        <w:pStyle w:val="Corpotesto"/>
        <w:spacing w:after="0" w:line="266" w:lineRule="auto"/>
        <w:ind w:right="241"/>
        <w:jc w:val="both"/>
        <w:rPr>
          <w:rFonts w:ascii="Book Antiqua" w:eastAsia="Times-Roman" w:hAnsi="Book Antiqua" w:cs="Times-Roman"/>
          <w:color w:val="000000"/>
          <w:sz w:val="22"/>
          <w:szCs w:val="21"/>
        </w:rPr>
      </w:pPr>
    </w:p>
    <w:p w:rsidR="00200383" w:rsidRDefault="00200383" w:rsidP="00752890">
      <w:pPr>
        <w:pStyle w:val="Corpotesto"/>
        <w:spacing w:after="0" w:line="266" w:lineRule="auto"/>
        <w:ind w:right="241"/>
        <w:jc w:val="both"/>
        <w:rPr>
          <w:rFonts w:ascii="Book Antiqua" w:eastAsia="Times-Roman" w:hAnsi="Book Antiqua" w:cs="Times-Roman"/>
          <w:color w:val="000000"/>
          <w:sz w:val="22"/>
          <w:szCs w:val="21"/>
        </w:rPr>
      </w:pPr>
    </w:p>
    <w:p w:rsidR="00200383" w:rsidRPr="00135F6D" w:rsidRDefault="00200383" w:rsidP="00752890">
      <w:pPr>
        <w:pStyle w:val="Corpotesto"/>
        <w:spacing w:after="0" w:line="266" w:lineRule="auto"/>
        <w:ind w:right="241"/>
        <w:jc w:val="both"/>
        <w:rPr>
          <w:rFonts w:ascii="Book Antiqua" w:eastAsia="Times-Roman" w:hAnsi="Book Antiqua" w:cs="Times-Roman"/>
          <w:color w:val="000000"/>
          <w:sz w:val="22"/>
          <w:szCs w:val="21"/>
        </w:rPr>
      </w:pPr>
    </w:p>
    <w:p w:rsidR="00752890" w:rsidRPr="00135F6D" w:rsidRDefault="00A46774" w:rsidP="00752890">
      <w:pPr>
        <w:pStyle w:val="Corpotesto"/>
        <w:spacing w:after="0" w:line="266" w:lineRule="auto"/>
        <w:ind w:right="241"/>
        <w:jc w:val="both"/>
        <w:rPr>
          <w:rFonts w:ascii="Book Antiqua" w:eastAsia="Times-Roman" w:hAnsi="Book Antiqua" w:cs="Times-Roman"/>
          <w:color w:val="000000"/>
          <w:sz w:val="22"/>
          <w:szCs w:val="21"/>
        </w:rPr>
      </w:pPr>
      <w:r w:rsidRPr="00135F6D">
        <w:rPr>
          <w:rFonts w:ascii="Book Antiqua" w:eastAsia="Times-Roman" w:hAnsi="Book Antiqua" w:cs="Times-Roman"/>
          <w:color w:val="000000"/>
          <w:sz w:val="22"/>
          <w:szCs w:val="21"/>
        </w:rPr>
        <w:t xml:space="preserve">Il </w:t>
      </w:r>
      <w:r w:rsidR="00752890" w:rsidRPr="00135F6D">
        <w:rPr>
          <w:rFonts w:ascii="Book Antiqua" w:eastAsia="Times-Roman" w:hAnsi="Book Antiqua" w:cs="Times-Roman"/>
          <w:color w:val="000000"/>
          <w:sz w:val="22"/>
          <w:szCs w:val="21"/>
        </w:rPr>
        <w:t>risultato di amministrazione con riguardo all’esercizio 201</w:t>
      </w:r>
      <w:r w:rsidR="00F210FD" w:rsidRPr="00135F6D">
        <w:rPr>
          <w:rFonts w:ascii="Book Antiqua" w:eastAsia="Times-Roman" w:hAnsi="Book Antiqua" w:cs="Times-Roman"/>
          <w:color w:val="000000"/>
          <w:sz w:val="22"/>
          <w:szCs w:val="21"/>
        </w:rPr>
        <w:t>8</w:t>
      </w:r>
      <w:r w:rsidR="00752890" w:rsidRPr="00135F6D">
        <w:rPr>
          <w:rFonts w:ascii="Book Antiqua" w:eastAsia="Times-Roman" w:hAnsi="Book Antiqua" w:cs="Times-Roman"/>
          <w:color w:val="000000"/>
          <w:sz w:val="22"/>
          <w:szCs w:val="21"/>
        </w:rPr>
        <w:t xml:space="preserve"> </w:t>
      </w:r>
      <w:r w:rsidRPr="00135F6D">
        <w:rPr>
          <w:rFonts w:ascii="Book Antiqua" w:eastAsia="Times-Roman" w:hAnsi="Book Antiqua" w:cs="Times-Roman"/>
          <w:color w:val="000000"/>
          <w:sz w:val="22"/>
          <w:szCs w:val="21"/>
        </w:rPr>
        <w:t>risulta</w:t>
      </w:r>
      <w:r w:rsidR="00EC1725" w:rsidRPr="00135F6D">
        <w:rPr>
          <w:rFonts w:ascii="Book Antiqua" w:eastAsia="Times-Roman" w:hAnsi="Book Antiqua" w:cs="Times-Roman"/>
          <w:color w:val="000000"/>
          <w:sz w:val="22"/>
          <w:szCs w:val="21"/>
        </w:rPr>
        <w:t>va</w:t>
      </w:r>
      <w:r w:rsidRPr="00135F6D">
        <w:rPr>
          <w:rFonts w:ascii="Book Antiqua" w:eastAsia="Times-Roman" w:hAnsi="Book Antiqua" w:cs="Times-Roman"/>
          <w:color w:val="000000"/>
          <w:sz w:val="22"/>
          <w:szCs w:val="21"/>
        </w:rPr>
        <w:t xml:space="preserve"> essere il seguente:</w:t>
      </w:r>
    </w:p>
    <w:p w:rsidR="00A46774" w:rsidRPr="00135F6D" w:rsidRDefault="00A46774" w:rsidP="00752890">
      <w:pPr>
        <w:pStyle w:val="Corpotesto"/>
        <w:spacing w:after="0" w:line="266" w:lineRule="auto"/>
        <w:ind w:right="241"/>
        <w:jc w:val="both"/>
        <w:rPr>
          <w:rFonts w:ascii="Book Antiqua" w:eastAsia="Times-Roman" w:hAnsi="Book Antiqua" w:cs="Times-Roman"/>
          <w:color w:val="000000"/>
          <w:sz w:val="22"/>
          <w:szCs w:val="21"/>
        </w:rPr>
      </w:pPr>
    </w:p>
    <w:bookmarkStart w:id="44" w:name="_MON_1558165219"/>
    <w:bookmarkEnd w:id="44"/>
    <w:p w:rsidR="00A46774" w:rsidRPr="00135F6D" w:rsidRDefault="00524E17" w:rsidP="00A23B02">
      <w:pPr>
        <w:pStyle w:val="Corpotesto"/>
        <w:spacing w:after="0" w:line="266" w:lineRule="auto"/>
        <w:ind w:right="241"/>
        <w:jc w:val="center"/>
        <w:rPr>
          <w:rFonts w:ascii="Book Antiqua" w:eastAsia="Times-Roman" w:hAnsi="Book Antiqua" w:cs="Times-Roman"/>
          <w:color w:val="000000"/>
          <w:sz w:val="22"/>
          <w:szCs w:val="21"/>
        </w:rPr>
      </w:pPr>
      <w:r w:rsidRPr="00135F6D">
        <w:rPr>
          <w:rFonts w:ascii="Book Antiqua" w:eastAsia="Times-Roman" w:hAnsi="Book Antiqua" w:cs="Times-Roman"/>
          <w:color w:val="000000"/>
          <w:sz w:val="22"/>
          <w:szCs w:val="21"/>
        </w:rPr>
        <w:object w:dxaOrig="7191" w:dyaOrig="2629">
          <v:shape id="_x0000_i1033" type="#_x0000_t75" style="width:5in;height:129.75pt" o:ole="">
            <v:imagedata r:id="rId26" o:title=""/>
          </v:shape>
          <o:OLEObject Type="Embed" ProgID="Excel.Sheet.12" ShapeID="_x0000_i1033" DrawAspect="Content" ObjectID="_1638280186" r:id="rId27"/>
        </w:object>
      </w:r>
    </w:p>
    <w:p w:rsidR="00A46774" w:rsidRPr="00135F6D" w:rsidRDefault="00A46774" w:rsidP="00752890">
      <w:pPr>
        <w:pStyle w:val="Corpotesto"/>
        <w:spacing w:after="0" w:line="266" w:lineRule="auto"/>
        <w:ind w:right="241"/>
        <w:jc w:val="both"/>
        <w:rPr>
          <w:rFonts w:ascii="Book Antiqua" w:eastAsia="Times-Roman" w:hAnsi="Book Antiqua" w:cs="Times-Roman"/>
          <w:color w:val="000000"/>
          <w:sz w:val="22"/>
          <w:szCs w:val="21"/>
        </w:rPr>
      </w:pPr>
    </w:p>
    <w:p w:rsidR="00752890" w:rsidRPr="00C91002" w:rsidRDefault="00752890" w:rsidP="00752890">
      <w:pPr>
        <w:pStyle w:val="Corpotesto"/>
        <w:spacing w:after="0" w:line="266" w:lineRule="auto"/>
        <w:ind w:right="241"/>
        <w:jc w:val="both"/>
        <w:rPr>
          <w:rFonts w:ascii="Book Antiqua" w:eastAsia="Times-Roman" w:hAnsi="Book Antiqua" w:cs="Times-Roman"/>
          <w:color w:val="000000"/>
          <w:szCs w:val="20"/>
        </w:rPr>
      </w:pPr>
      <w:r w:rsidRPr="00C91002">
        <w:rPr>
          <w:rFonts w:ascii="Book Antiqua" w:eastAsia="Times-Roman" w:hAnsi="Book Antiqua" w:cs="Times-Roman"/>
          <w:color w:val="000000"/>
          <w:szCs w:val="20"/>
        </w:rPr>
        <w:t>L’elenco analitico delle quote vincolate e accantonate è il seguente:</w:t>
      </w:r>
    </w:p>
    <w:p w:rsidR="00FF6055" w:rsidRPr="00C91002" w:rsidRDefault="00FF6055" w:rsidP="00FF6055">
      <w:pPr>
        <w:contextualSpacing/>
        <w:jc w:val="both"/>
        <w:rPr>
          <w:rFonts w:ascii="Book Antiqua" w:hAnsi="Book Antiqua"/>
          <w:b/>
          <w:szCs w:val="20"/>
        </w:rPr>
      </w:pPr>
      <w:r w:rsidRPr="00C91002">
        <w:rPr>
          <w:rFonts w:ascii="Book Antiqua" w:hAnsi="Book Antiqua"/>
          <w:b/>
          <w:szCs w:val="20"/>
        </w:rPr>
        <w:t>QUOTE ACCANTONATE</w:t>
      </w:r>
      <w:r w:rsidRPr="00C91002">
        <w:rPr>
          <w:rFonts w:ascii="Book Antiqua" w:hAnsi="Book Antiqua"/>
          <w:b/>
          <w:szCs w:val="20"/>
        </w:rPr>
        <w:tab/>
      </w:r>
      <w:r w:rsidRPr="00C91002">
        <w:rPr>
          <w:rFonts w:ascii="Book Antiqua" w:hAnsi="Book Antiqua"/>
          <w:b/>
          <w:szCs w:val="20"/>
        </w:rPr>
        <w:tab/>
        <w:t xml:space="preserve">per complessivi € </w:t>
      </w:r>
      <w:r w:rsidR="00524E17" w:rsidRPr="00C91002">
        <w:rPr>
          <w:rFonts w:ascii="Book Antiqua" w:hAnsi="Book Antiqua"/>
          <w:b/>
          <w:szCs w:val="20"/>
        </w:rPr>
        <w:t>46.312,72</w:t>
      </w:r>
    </w:p>
    <w:p w:rsidR="00FF6055" w:rsidRPr="00C91002" w:rsidRDefault="00FF6055" w:rsidP="00FF6055">
      <w:pPr>
        <w:contextualSpacing/>
        <w:jc w:val="both"/>
        <w:rPr>
          <w:rFonts w:ascii="Book Antiqua" w:hAnsi="Book Antiqua"/>
          <w:szCs w:val="20"/>
        </w:rPr>
      </w:pPr>
    </w:p>
    <w:p w:rsidR="00FF6055" w:rsidRPr="00C91002" w:rsidRDefault="00FF6055" w:rsidP="00FF6055">
      <w:pPr>
        <w:contextualSpacing/>
        <w:jc w:val="both"/>
        <w:rPr>
          <w:rFonts w:ascii="Book Antiqua" w:hAnsi="Book Antiqua"/>
          <w:i/>
          <w:szCs w:val="20"/>
        </w:rPr>
      </w:pPr>
      <w:r w:rsidRPr="00C91002">
        <w:rPr>
          <w:rFonts w:ascii="Book Antiqua" w:hAnsi="Book Antiqua"/>
          <w:i/>
          <w:szCs w:val="20"/>
        </w:rPr>
        <w:t>Fondo crediti dubbia esigibilità</w:t>
      </w:r>
    </w:p>
    <w:p w:rsidR="00FF6055" w:rsidRPr="00C91002" w:rsidRDefault="00FF6055" w:rsidP="00FF6055">
      <w:pPr>
        <w:widowControl/>
        <w:numPr>
          <w:ilvl w:val="0"/>
          <w:numId w:val="22"/>
        </w:numPr>
        <w:suppressAutoHyphens w:val="0"/>
        <w:rPr>
          <w:rFonts w:ascii="Book Antiqua" w:hAnsi="Book Antiqua"/>
          <w:szCs w:val="20"/>
        </w:rPr>
      </w:pPr>
      <w:r w:rsidRPr="00C91002">
        <w:rPr>
          <w:rFonts w:ascii="Book Antiqua" w:hAnsi="Book Antiqua"/>
          <w:szCs w:val="20"/>
        </w:rPr>
        <w:t>Fondo crediti d</w:t>
      </w:r>
      <w:r w:rsidR="00524E17" w:rsidRPr="00C91002">
        <w:rPr>
          <w:rFonts w:ascii="Book Antiqua" w:hAnsi="Book Antiqua"/>
          <w:szCs w:val="20"/>
        </w:rPr>
        <w:t>ubbia esigibilità al 31/12/2018</w:t>
      </w:r>
      <w:r w:rsidR="00524E17" w:rsidRPr="00C91002">
        <w:rPr>
          <w:rFonts w:ascii="Book Antiqua" w:hAnsi="Book Antiqua"/>
          <w:szCs w:val="20"/>
        </w:rPr>
        <w:tab/>
      </w:r>
      <w:r w:rsidR="00524E17" w:rsidRPr="00C91002">
        <w:rPr>
          <w:rFonts w:ascii="Book Antiqua" w:hAnsi="Book Antiqua"/>
          <w:szCs w:val="20"/>
        </w:rPr>
        <w:tab/>
      </w:r>
      <w:r w:rsidR="00524E17" w:rsidRPr="00C91002">
        <w:rPr>
          <w:rFonts w:ascii="Book Antiqua" w:hAnsi="Book Antiqua"/>
          <w:szCs w:val="20"/>
        </w:rPr>
        <w:tab/>
      </w:r>
      <w:r w:rsidR="00C91002">
        <w:rPr>
          <w:rFonts w:ascii="Book Antiqua" w:hAnsi="Book Antiqua"/>
          <w:szCs w:val="20"/>
        </w:rPr>
        <w:tab/>
      </w:r>
      <w:r w:rsidR="00524E17" w:rsidRPr="00C91002">
        <w:rPr>
          <w:rFonts w:ascii="Book Antiqua" w:hAnsi="Book Antiqua"/>
          <w:szCs w:val="20"/>
        </w:rPr>
        <w:t>€ 39.767,21</w:t>
      </w:r>
    </w:p>
    <w:p w:rsidR="00FF6055" w:rsidRPr="00C91002" w:rsidRDefault="00FF6055" w:rsidP="00FF6055">
      <w:pPr>
        <w:rPr>
          <w:rFonts w:ascii="Book Antiqua" w:hAnsi="Book Antiqua"/>
          <w:szCs w:val="20"/>
        </w:rPr>
      </w:pPr>
    </w:p>
    <w:p w:rsidR="00FF6055" w:rsidRPr="00C91002" w:rsidRDefault="00FF6055" w:rsidP="00FF6055">
      <w:pPr>
        <w:rPr>
          <w:rFonts w:ascii="Book Antiqua" w:hAnsi="Book Antiqua"/>
          <w:szCs w:val="20"/>
        </w:rPr>
      </w:pPr>
      <w:r w:rsidRPr="00C91002">
        <w:rPr>
          <w:rFonts w:ascii="Book Antiqua" w:hAnsi="Book Antiqua"/>
          <w:i/>
          <w:szCs w:val="20"/>
        </w:rPr>
        <w:t>Indennità di fine mandato del Sindaco Fipponi Maurizio</w:t>
      </w:r>
    </w:p>
    <w:p w:rsidR="00FF6055" w:rsidRPr="00C91002" w:rsidRDefault="00FF6055" w:rsidP="00FF6055">
      <w:pPr>
        <w:widowControl/>
        <w:numPr>
          <w:ilvl w:val="0"/>
          <w:numId w:val="22"/>
        </w:numPr>
        <w:suppressAutoHyphens w:val="0"/>
        <w:rPr>
          <w:rFonts w:ascii="Book Antiqua" w:hAnsi="Book Antiqua"/>
          <w:szCs w:val="20"/>
        </w:rPr>
      </w:pPr>
      <w:r w:rsidRPr="00C91002">
        <w:rPr>
          <w:rFonts w:ascii="Book Antiqua" w:hAnsi="Book Antiqua"/>
          <w:szCs w:val="20"/>
        </w:rPr>
        <w:t>Indennità accantonato per il periodo giugno /dicembre 2017</w:t>
      </w:r>
      <w:r w:rsidRPr="00C91002">
        <w:rPr>
          <w:rFonts w:ascii="Book Antiqua" w:hAnsi="Book Antiqua"/>
          <w:szCs w:val="20"/>
        </w:rPr>
        <w:tab/>
        <w:t>€      569,40</w:t>
      </w:r>
    </w:p>
    <w:p w:rsidR="00524E17" w:rsidRPr="00C91002" w:rsidRDefault="00524E17" w:rsidP="00FF6055">
      <w:pPr>
        <w:widowControl/>
        <w:numPr>
          <w:ilvl w:val="0"/>
          <w:numId w:val="22"/>
        </w:numPr>
        <w:suppressAutoHyphens w:val="0"/>
        <w:rPr>
          <w:rFonts w:ascii="Book Antiqua" w:hAnsi="Book Antiqua"/>
          <w:szCs w:val="20"/>
        </w:rPr>
      </w:pPr>
      <w:r w:rsidRPr="00C91002">
        <w:rPr>
          <w:rFonts w:ascii="Book Antiqua" w:hAnsi="Book Antiqua"/>
          <w:szCs w:val="20"/>
        </w:rPr>
        <w:t>Indennità anno 2018</w:t>
      </w:r>
      <w:r w:rsidRPr="00C91002">
        <w:rPr>
          <w:rFonts w:ascii="Book Antiqua" w:hAnsi="Book Antiqua"/>
          <w:szCs w:val="20"/>
        </w:rPr>
        <w:tab/>
      </w:r>
      <w:r w:rsidRPr="00C91002">
        <w:rPr>
          <w:rFonts w:ascii="Book Antiqua" w:hAnsi="Book Antiqua"/>
          <w:szCs w:val="20"/>
        </w:rPr>
        <w:tab/>
      </w:r>
      <w:r w:rsidRPr="00C91002">
        <w:rPr>
          <w:rFonts w:ascii="Book Antiqua" w:hAnsi="Book Antiqua"/>
          <w:szCs w:val="20"/>
        </w:rPr>
        <w:tab/>
      </w:r>
      <w:r w:rsidRPr="00C91002">
        <w:rPr>
          <w:rFonts w:ascii="Book Antiqua" w:hAnsi="Book Antiqua"/>
          <w:szCs w:val="20"/>
        </w:rPr>
        <w:tab/>
      </w:r>
      <w:r w:rsidRPr="00C91002">
        <w:rPr>
          <w:rFonts w:ascii="Book Antiqua" w:hAnsi="Book Antiqua"/>
          <w:szCs w:val="20"/>
        </w:rPr>
        <w:tab/>
      </w:r>
      <w:r w:rsidRPr="00C91002">
        <w:rPr>
          <w:rFonts w:ascii="Book Antiqua" w:hAnsi="Book Antiqua"/>
          <w:szCs w:val="20"/>
        </w:rPr>
        <w:tab/>
      </w:r>
      <w:r w:rsidR="00C91002">
        <w:rPr>
          <w:rFonts w:ascii="Book Antiqua" w:hAnsi="Book Antiqua"/>
          <w:szCs w:val="20"/>
        </w:rPr>
        <w:tab/>
      </w:r>
      <w:r w:rsidRPr="00C91002">
        <w:rPr>
          <w:rFonts w:ascii="Book Antiqua" w:hAnsi="Book Antiqua"/>
          <w:szCs w:val="20"/>
        </w:rPr>
        <w:t>€      976,11</w:t>
      </w:r>
    </w:p>
    <w:p w:rsidR="00FF6055" w:rsidRPr="00C91002" w:rsidRDefault="00FF6055" w:rsidP="00FF6055">
      <w:pPr>
        <w:rPr>
          <w:rFonts w:ascii="Book Antiqua" w:hAnsi="Book Antiqua"/>
          <w:szCs w:val="20"/>
        </w:rPr>
      </w:pPr>
    </w:p>
    <w:p w:rsidR="00FF6055" w:rsidRPr="00C91002" w:rsidRDefault="00FF6055" w:rsidP="00FF6055">
      <w:pPr>
        <w:contextualSpacing/>
        <w:jc w:val="both"/>
        <w:rPr>
          <w:rFonts w:ascii="Book Antiqua" w:hAnsi="Book Antiqua"/>
          <w:i/>
          <w:szCs w:val="20"/>
        </w:rPr>
      </w:pPr>
      <w:r w:rsidRPr="00C91002">
        <w:rPr>
          <w:rFonts w:ascii="Book Antiqua" w:hAnsi="Book Antiqua"/>
          <w:i/>
          <w:szCs w:val="20"/>
        </w:rPr>
        <w:t>Fondo ri</w:t>
      </w:r>
      <w:r w:rsidR="00524E17" w:rsidRPr="00C91002">
        <w:rPr>
          <w:rFonts w:ascii="Book Antiqua" w:hAnsi="Book Antiqua"/>
          <w:i/>
          <w:szCs w:val="20"/>
        </w:rPr>
        <w:t>schi per contenzioso</w:t>
      </w:r>
      <w:r w:rsidRPr="00C91002">
        <w:rPr>
          <w:rFonts w:ascii="Book Antiqua" w:hAnsi="Book Antiqua"/>
          <w:i/>
          <w:szCs w:val="20"/>
        </w:rPr>
        <w:tab/>
      </w:r>
      <w:r w:rsidRPr="00C91002">
        <w:rPr>
          <w:rFonts w:ascii="Book Antiqua" w:hAnsi="Book Antiqua"/>
          <w:i/>
          <w:szCs w:val="20"/>
        </w:rPr>
        <w:tab/>
      </w:r>
      <w:r w:rsidRPr="00C91002">
        <w:rPr>
          <w:rFonts w:ascii="Book Antiqua" w:hAnsi="Book Antiqua"/>
          <w:i/>
          <w:szCs w:val="20"/>
        </w:rPr>
        <w:tab/>
      </w:r>
      <w:r w:rsidRPr="00C91002">
        <w:rPr>
          <w:rFonts w:ascii="Book Antiqua" w:hAnsi="Book Antiqua"/>
          <w:i/>
          <w:szCs w:val="20"/>
        </w:rPr>
        <w:tab/>
      </w:r>
      <w:r w:rsidRPr="00C91002">
        <w:rPr>
          <w:rFonts w:ascii="Book Antiqua" w:hAnsi="Book Antiqua"/>
          <w:i/>
          <w:szCs w:val="20"/>
        </w:rPr>
        <w:tab/>
      </w:r>
      <w:r w:rsidRPr="00C91002">
        <w:rPr>
          <w:rFonts w:ascii="Book Antiqua" w:hAnsi="Book Antiqua"/>
          <w:i/>
          <w:szCs w:val="20"/>
        </w:rPr>
        <w:tab/>
      </w:r>
      <w:r w:rsidR="00C91002">
        <w:rPr>
          <w:rFonts w:ascii="Book Antiqua" w:hAnsi="Book Antiqua"/>
          <w:i/>
          <w:szCs w:val="20"/>
        </w:rPr>
        <w:tab/>
      </w:r>
      <w:r w:rsidR="00C91002">
        <w:rPr>
          <w:rFonts w:ascii="Book Antiqua" w:hAnsi="Book Antiqua"/>
          <w:i/>
          <w:szCs w:val="20"/>
        </w:rPr>
        <w:tab/>
      </w:r>
      <w:r w:rsidR="00524E17" w:rsidRPr="00C91002">
        <w:rPr>
          <w:rFonts w:ascii="Book Antiqua" w:hAnsi="Book Antiqua"/>
          <w:szCs w:val="20"/>
        </w:rPr>
        <w:t>€   5.000,00</w:t>
      </w:r>
    </w:p>
    <w:p w:rsidR="00FF6055" w:rsidRPr="00C91002" w:rsidRDefault="00FF6055" w:rsidP="00FF6055">
      <w:pPr>
        <w:rPr>
          <w:rFonts w:ascii="Book Antiqua" w:hAnsi="Book Antiqua"/>
          <w:szCs w:val="20"/>
        </w:rPr>
      </w:pPr>
    </w:p>
    <w:p w:rsidR="00752890" w:rsidRPr="00135F6D" w:rsidRDefault="00752890" w:rsidP="00752890">
      <w:pPr>
        <w:pStyle w:val="Corpotesto"/>
        <w:spacing w:after="0" w:line="266" w:lineRule="auto"/>
        <w:ind w:right="241"/>
        <w:jc w:val="both"/>
        <w:rPr>
          <w:rFonts w:ascii="Book Antiqua" w:eastAsia="Times-Roman" w:hAnsi="Book Antiqua" w:cs="Times-Roman"/>
          <w:b/>
          <w:color w:val="000000"/>
          <w:sz w:val="22"/>
          <w:szCs w:val="20"/>
        </w:rPr>
      </w:pPr>
      <w:r w:rsidRPr="00C91002">
        <w:rPr>
          <w:rFonts w:ascii="Book Antiqua" w:eastAsia="Times-Roman" w:hAnsi="Book Antiqua" w:cs="Times-Roman"/>
          <w:b/>
          <w:color w:val="000000"/>
          <w:szCs w:val="20"/>
        </w:rPr>
        <w:t>PARTE VINCOLATA</w:t>
      </w:r>
      <w:r w:rsidRPr="00C91002">
        <w:rPr>
          <w:rFonts w:ascii="Book Antiqua" w:eastAsia="Times-Roman" w:hAnsi="Book Antiqua" w:cs="Times-Roman"/>
          <w:b/>
          <w:color w:val="000000"/>
          <w:szCs w:val="20"/>
        </w:rPr>
        <w:tab/>
      </w:r>
      <w:r w:rsidR="00FF6055" w:rsidRPr="00C91002">
        <w:rPr>
          <w:rFonts w:ascii="Book Antiqua" w:eastAsia="Times-Roman" w:hAnsi="Book Antiqua" w:cs="Times-Roman"/>
          <w:b/>
          <w:color w:val="000000"/>
          <w:szCs w:val="20"/>
        </w:rPr>
        <w:t xml:space="preserve">per complessivi € </w:t>
      </w:r>
      <w:r w:rsidR="00524E17" w:rsidRPr="00C91002">
        <w:rPr>
          <w:rFonts w:ascii="Book Antiqua" w:eastAsia="Times-Roman" w:hAnsi="Book Antiqua" w:cs="Times-Roman"/>
          <w:b/>
          <w:color w:val="000000"/>
          <w:szCs w:val="20"/>
        </w:rPr>
        <w:t>31.216,03</w:t>
      </w:r>
      <w:r w:rsidRPr="00C91002">
        <w:rPr>
          <w:rFonts w:ascii="Book Antiqua" w:eastAsia="Times-Roman" w:hAnsi="Book Antiqua" w:cs="Times-Roman"/>
          <w:b/>
          <w:color w:val="000000"/>
          <w:szCs w:val="20"/>
        </w:rPr>
        <w:tab/>
      </w:r>
      <w:r w:rsidRPr="00C91002">
        <w:rPr>
          <w:rFonts w:ascii="Book Antiqua" w:eastAsia="Times-Roman" w:hAnsi="Book Antiqua" w:cs="Times-Roman"/>
          <w:b/>
          <w:color w:val="000000"/>
          <w:szCs w:val="20"/>
        </w:rPr>
        <w:tab/>
      </w:r>
      <w:r w:rsidRPr="00C91002">
        <w:rPr>
          <w:rFonts w:ascii="Book Antiqua" w:eastAsia="Times-Roman" w:hAnsi="Book Antiqua" w:cs="Times-Roman"/>
          <w:b/>
          <w:color w:val="000000"/>
          <w:szCs w:val="20"/>
        </w:rPr>
        <w:tab/>
      </w:r>
      <w:r w:rsidRPr="00C91002">
        <w:rPr>
          <w:rFonts w:ascii="Book Antiqua" w:eastAsia="Times-Roman" w:hAnsi="Book Antiqua" w:cs="Times-Roman"/>
          <w:b/>
          <w:color w:val="000000"/>
          <w:szCs w:val="20"/>
        </w:rPr>
        <w:tab/>
      </w:r>
      <w:r w:rsidRPr="00C91002">
        <w:rPr>
          <w:rFonts w:ascii="Book Antiqua" w:eastAsia="Times-Roman" w:hAnsi="Book Antiqua" w:cs="Times-Roman"/>
          <w:b/>
          <w:color w:val="000000"/>
          <w:szCs w:val="20"/>
        </w:rPr>
        <w:tab/>
      </w:r>
      <w:r w:rsidRPr="00C91002">
        <w:rPr>
          <w:rFonts w:ascii="Book Antiqua" w:eastAsia="Times-Roman" w:hAnsi="Book Antiqua" w:cs="Times-Roman"/>
          <w:b/>
          <w:color w:val="000000"/>
          <w:szCs w:val="20"/>
        </w:rPr>
        <w:tab/>
      </w:r>
      <w:r w:rsidRPr="00135F6D">
        <w:rPr>
          <w:rFonts w:ascii="Book Antiqua" w:eastAsia="Times-Roman" w:hAnsi="Book Antiqua" w:cs="Times-Roman"/>
          <w:b/>
          <w:color w:val="000000"/>
          <w:sz w:val="22"/>
          <w:szCs w:val="20"/>
        </w:rPr>
        <w:tab/>
      </w: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6520"/>
        <w:gridCol w:w="1733"/>
      </w:tblGrid>
      <w:tr w:rsidR="00FF6055" w:rsidRPr="00135F6D" w:rsidTr="008A7AF5">
        <w:tc>
          <w:tcPr>
            <w:tcW w:w="1809" w:type="dxa"/>
            <w:shd w:val="clear" w:color="auto" w:fill="auto"/>
          </w:tcPr>
          <w:p w:rsidR="00FF6055" w:rsidRPr="00135F6D" w:rsidRDefault="00FF6055" w:rsidP="00524E17">
            <w:pPr>
              <w:jc w:val="right"/>
              <w:rPr>
                <w:rFonts w:ascii="Book Antiqua" w:hAnsi="Book Antiqua"/>
                <w:sz w:val="20"/>
                <w:szCs w:val="20"/>
              </w:rPr>
            </w:pPr>
            <w:r w:rsidRPr="00135F6D">
              <w:rPr>
                <w:rFonts w:ascii="Book Antiqua" w:hAnsi="Book Antiqua"/>
                <w:sz w:val="20"/>
                <w:szCs w:val="20"/>
              </w:rPr>
              <w:t>€ 1</w:t>
            </w:r>
            <w:r w:rsidR="00524E17" w:rsidRPr="00135F6D">
              <w:rPr>
                <w:rFonts w:ascii="Book Antiqua" w:hAnsi="Book Antiqua"/>
                <w:sz w:val="20"/>
                <w:szCs w:val="20"/>
              </w:rPr>
              <w:t>.321,31</w:t>
            </w:r>
          </w:p>
        </w:tc>
        <w:tc>
          <w:tcPr>
            <w:tcW w:w="6520" w:type="dxa"/>
            <w:shd w:val="clear" w:color="auto" w:fill="auto"/>
          </w:tcPr>
          <w:p w:rsidR="00FF6055" w:rsidRPr="00135F6D" w:rsidRDefault="00FF6055" w:rsidP="008A7AF5">
            <w:pPr>
              <w:jc w:val="both"/>
              <w:rPr>
                <w:rFonts w:ascii="Book Antiqua" w:hAnsi="Book Antiqua"/>
                <w:sz w:val="20"/>
                <w:szCs w:val="20"/>
              </w:rPr>
            </w:pPr>
            <w:r w:rsidRPr="00135F6D">
              <w:rPr>
                <w:rFonts w:ascii="Book Antiqua" w:hAnsi="Book Antiqua"/>
                <w:sz w:val="20"/>
                <w:szCs w:val="20"/>
              </w:rPr>
              <w:t>Fondo ATER da distribuire alle persone in stato di bisogno che risiedono nelle case popolari. I fondi, già accantonati nel 2016 del valore di € 1.164,06, sono confluiti nell’avanzo amm.ne, ai quali si aggiunge la quota incassata e non distribuita nel 2017 di € 81,85.</w:t>
            </w:r>
          </w:p>
        </w:tc>
        <w:tc>
          <w:tcPr>
            <w:tcW w:w="1733" w:type="dxa"/>
            <w:shd w:val="clear" w:color="auto" w:fill="auto"/>
          </w:tcPr>
          <w:p w:rsidR="00FF6055" w:rsidRPr="00135F6D" w:rsidRDefault="00FF6055" w:rsidP="008A7AF5">
            <w:pPr>
              <w:jc w:val="both"/>
              <w:rPr>
                <w:rFonts w:ascii="Book Antiqua" w:hAnsi="Book Antiqua"/>
                <w:sz w:val="20"/>
                <w:szCs w:val="20"/>
              </w:rPr>
            </w:pPr>
            <w:r w:rsidRPr="00135F6D">
              <w:rPr>
                <w:rFonts w:ascii="Book Antiqua" w:hAnsi="Book Antiqua"/>
                <w:sz w:val="20"/>
                <w:szCs w:val="20"/>
              </w:rPr>
              <w:t>E cap. 224     - U  cap. 630</w:t>
            </w:r>
          </w:p>
        </w:tc>
      </w:tr>
      <w:tr w:rsidR="00FF6055" w:rsidRPr="00135F6D" w:rsidTr="008A7AF5">
        <w:tc>
          <w:tcPr>
            <w:tcW w:w="1809" w:type="dxa"/>
            <w:shd w:val="clear" w:color="auto" w:fill="auto"/>
          </w:tcPr>
          <w:p w:rsidR="00FF6055" w:rsidRPr="00135F6D" w:rsidRDefault="00FF6055" w:rsidP="008A7AF5">
            <w:pPr>
              <w:jc w:val="right"/>
              <w:rPr>
                <w:rFonts w:ascii="Book Antiqua" w:hAnsi="Book Antiqua"/>
                <w:sz w:val="20"/>
                <w:szCs w:val="20"/>
              </w:rPr>
            </w:pPr>
            <w:r w:rsidRPr="00135F6D">
              <w:rPr>
                <w:rFonts w:ascii="Book Antiqua" w:hAnsi="Book Antiqua"/>
                <w:sz w:val="20"/>
                <w:szCs w:val="20"/>
              </w:rPr>
              <w:t>€ 8.273,54</w:t>
            </w:r>
          </w:p>
        </w:tc>
        <w:tc>
          <w:tcPr>
            <w:tcW w:w="6520" w:type="dxa"/>
            <w:shd w:val="clear" w:color="auto" w:fill="auto"/>
          </w:tcPr>
          <w:p w:rsidR="00FF6055" w:rsidRPr="00135F6D" w:rsidRDefault="00FF6055" w:rsidP="008A7AF5">
            <w:pPr>
              <w:jc w:val="both"/>
              <w:rPr>
                <w:rFonts w:ascii="Book Antiqua" w:hAnsi="Book Antiqua"/>
                <w:sz w:val="20"/>
                <w:szCs w:val="20"/>
              </w:rPr>
            </w:pPr>
            <w:r w:rsidRPr="00135F6D">
              <w:rPr>
                <w:rFonts w:ascii="Book Antiqua" w:hAnsi="Book Antiqua"/>
                <w:sz w:val="20"/>
                <w:szCs w:val="20"/>
              </w:rPr>
              <w:t>Fondo destinato alle manutenzioni della cappella del cimitero, a seguito di donazione di un privato cittadino che ha vincolato tali fondi per le necessità future della cappella del cimitero, parte vecchia</w:t>
            </w:r>
          </w:p>
        </w:tc>
        <w:tc>
          <w:tcPr>
            <w:tcW w:w="1733" w:type="dxa"/>
            <w:shd w:val="clear" w:color="auto" w:fill="auto"/>
          </w:tcPr>
          <w:p w:rsidR="00FF6055" w:rsidRPr="00135F6D" w:rsidRDefault="00FF6055" w:rsidP="008A7AF5">
            <w:pPr>
              <w:jc w:val="both"/>
              <w:rPr>
                <w:rFonts w:ascii="Book Antiqua" w:hAnsi="Book Antiqua"/>
                <w:sz w:val="20"/>
                <w:szCs w:val="20"/>
              </w:rPr>
            </w:pPr>
          </w:p>
        </w:tc>
      </w:tr>
      <w:tr w:rsidR="00FF6055" w:rsidRPr="00135F6D" w:rsidTr="008A7AF5">
        <w:tc>
          <w:tcPr>
            <w:tcW w:w="1809" w:type="dxa"/>
            <w:shd w:val="clear" w:color="auto" w:fill="auto"/>
          </w:tcPr>
          <w:p w:rsidR="00FF6055" w:rsidRPr="00135F6D" w:rsidRDefault="00FF6055" w:rsidP="00524E17">
            <w:pPr>
              <w:jc w:val="right"/>
              <w:rPr>
                <w:rFonts w:ascii="Book Antiqua" w:hAnsi="Book Antiqua"/>
                <w:sz w:val="20"/>
                <w:szCs w:val="20"/>
              </w:rPr>
            </w:pPr>
            <w:r w:rsidRPr="00135F6D">
              <w:rPr>
                <w:rFonts w:ascii="Book Antiqua" w:hAnsi="Book Antiqua"/>
                <w:sz w:val="20"/>
                <w:szCs w:val="20"/>
              </w:rPr>
              <w:t xml:space="preserve">€ </w:t>
            </w:r>
            <w:r w:rsidR="00524E17" w:rsidRPr="00135F6D">
              <w:rPr>
                <w:rFonts w:ascii="Book Antiqua" w:hAnsi="Book Antiqua"/>
                <w:sz w:val="20"/>
                <w:szCs w:val="20"/>
              </w:rPr>
              <w:t>6.791,16</w:t>
            </w:r>
          </w:p>
        </w:tc>
        <w:tc>
          <w:tcPr>
            <w:tcW w:w="6520" w:type="dxa"/>
            <w:shd w:val="clear" w:color="auto" w:fill="auto"/>
          </w:tcPr>
          <w:p w:rsidR="00FF6055" w:rsidRPr="00135F6D" w:rsidRDefault="00FF6055" w:rsidP="008A7AF5">
            <w:pPr>
              <w:jc w:val="both"/>
              <w:rPr>
                <w:rFonts w:ascii="Book Antiqua" w:hAnsi="Book Antiqua"/>
                <w:sz w:val="20"/>
                <w:szCs w:val="20"/>
              </w:rPr>
            </w:pPr>
            <w:r w:rsidRPr="00135F6D">
              <w:rPr>
                <w:rFonts w:ascii="Book Antiqua" w:hAnsi="Book Antiqua"/>
                <w:sz w:val="20"/>
                <w:szCs w:val="20"/>
              </w:rPr>
              <w:t>Riparto fondi statali di riversamento del 5 per mille liquidato dal Ministero nel 2014-2015-2016 e 2017</w:t>
            </w:r>
          </w:p>
        </w:tc>
        <w:tc>
          <w:tcPr>
            <w:tcW w:w="1733" w:type="dxa"/>
            <w:shd w:val="clear" w:color="auto" w:fill="auto"/>
          </w:tcPr>
          <w:p w:rsidR="00FF6055" w:rsidRPr="00135F6D" w:rsidRDefault="00FF6055" w:rsidP="008A7AF5">
            <w:pPr>
              <w:jc w:val="both"/>
              <w:rPr>
                <w:rFonts w:ascii="Book Antiqua" w:hAnsi="Book Antiqua"/>
                <w:sz w:val="20"/>
                <w:szCs w:val="20"/>
              </w:rPr>
            </w:pPr>
            <w:r w:rsidRPr="00135F6D">
              <w:rPr>
                <w:rFonts w:ascii="Book Antiqua" w:hAnsi="Book Antiqua"/>
                <w:sz w:val="20"/>
                <w:szCs w:val="20"/>
              </w:rPr>
              <w:t xml:space="preserve">E cap. 210    -           U cap. 583 </w:t>
            </w:r>
          </w:p>
        </w:tc>
      </w:tr>
      <w:tr w:rsidR="00FF6055" w:rsidRPr="00135F6D" w:rsidTr="008A7AF5">
        <w:tc>
          <w:tcPr>
            <w:tcW w:w="1809" w:type="dxa"/>
            <w:shd w:val="clear" w:color="auto" w:fill="auto"/>
          </w:tcPr>
          <w:p w:rsidR="00FF6055" w:rsidRPr="00135F6D" w:rsidRDefault="00FF6055" w:rsidP="008A7AF5">
            <w:pPr>
              <w:jc w:val="right"/>
              <w:rPr>
                <w:rFonts w:ascii="Book Antiqua" w:hAnsi="Book Antiqua"/>
                <w:sz w:val="20"/>
                <w:szCs w:val="20"/>
              </w:rPr>
            </w:pPr>
            <w:r w:rsidRPr="00135F6D">
              <w:rPr>
                <w:rFonts w:ascii="Book Antiqua" w:hAnsi="Book Antiqua"/>
                <w:sz w:val="20"/>
                <w:szCs w:val="20"/>
              </w:rPr>
              <w:t>€ 90,73</w:t>
            </w:r>
          </w:p>
        </w:tc>
        <w:tc>
          <w:tcPr>
            <w:tcW w:w="6520" w:type="dxa"/>
            <w:shd w:val="clear" w:color="auto" w:fill="auto"/>
          </w:tcPr>
          <w:p w:rsidR="00FF6055" w:rsidRPr="00135F6D" w:rsidRDefault="00FF6055" w:rsidP="008A7AF5">
            <w:pPr>
              <w:jc w:val="both"/>
              <w:rPr>
                <w:rFonts w:ascii="Book Antiqua" w:hAnsi="Book Antiqua"/>
                <w:sz w:val="20"/>
                <w:szCs w:val="20"/>
              </w:rPr>
            </w:pPr>
            <w:r w:rsidRPr="00135F6D">
              <w:rPr>
                <w:rFonts w:ascii="Book Antiqua" w:hAnsi="Book Antiqua"/>
                <w:sz w:val="20"/>
                <w:szCs w:val="20"/>
              </w:rPr>
              <w:t>Contributo per servizi sociali finanziato da privati</w:t>
            </w:r>
          </w:p>
          <w:p w:rsidR="00FF6055" w:rsidRPr="00135F6D" w:rsidRDefault="00FF6055" w:rsidP="008A7AF5">
            <w:pPr>
              <w:jc w:val="both"/>
              <w:rPr>
                <w:rFonts w:ascii="Book Antiqua" w:hAnsi="Book Antiqua"/>
                <w:sz w:val="20"/>
                <w:szCs w:val="20"/>
              </w:rPr>
            </w:pPr>
          </w:p>
        </w:tc>
        <w:tc>
          <w:tcPr>
            <w:tcW w:w="1733" w:type="dxa"/>
            <w:shd w:val="clear" w:color="auto" w:fill="auto"/>
          </w:tcPr>
          <w:p w:rsidR="00FF6055" w:rsidRPr="00135F6D" w:rsidRDefault="00FF6055" w:rsidP="008A7AF5">
            <w:pPr>
              <w:jc w:val="both"/>
              <w:rPr>
                <w:rFonts w:ascii="Book Antiqua" w:hAnsi="Book Antiqua"/>
                <w:sz w:val="20"/>
                <w:szCs w:val="20"/>
              </w:rPr>
            </w:pPr>
          </w:p>
        </w:tc>
      </w:tr>
      <w:tr w:rsidR="00FF6055" w:rsidRPr="00135F6D" w:rsidTr="008A7AF5">
        <w:tc>
          <w:tcPr>
            <w:tcW w:w="1809" w:type="dxa"/>
            <w:shd w:val="clear" w:color="auto" w:fill="auto"/>
          </w:tcPr>
          <w:p w:rsidR="00FF6055" w:rsidRPr="00135F6D" w:rsidRDefault="00FF6055" w:rsidP="008A7AF5">
            <w:pPr>
              <w:jc w:val="right"/>
              <w:rPr>
                <w:rFonts w:ascii="Book Antiqua" w:hAnsi="Book Antiqua"/>
                <w:sz w:val="20"/>
                <w:szCs w:val="20"/>
              </w:rPr>
            </w:pPr>
            <w:r w:rsidRPr="00135F6D">
              <w:rPr>
                <w:rFonts w:ascii="Book Antiqua" w:hAnsi="Book Antiqua"/>
                <w:sz w:val="20"/>
                <w:szCs w:val="20"/>
              </w:rPr>
              <w:t>€ 2.709,43</w:t>
            </w:r>
          </w:p>
        </w:tc>
        <w:tc>
          <w:tcPr>
            <w:tcW w:w="6520" w:type="dxa"/>
            <w:shd w:val="clear" w:color="auto" w:fill="auto"/>
          </w:tcPr>
          <w:p w:rsidR="00FF6055" w:rsidRPr="00135F6D" w:rsidRDefault="00FF6055" w:rsidP="008A7AF5">
            <w:pPr>
              <w:jc w:val="both"/>
              <w:rPr>
                <w:rFonts w:ascii="Book Antiqua" w:hAnsi="Book Antiqua"/>
                <w:sz w:val="20"/>
                <w:szCs w:val="20"/>
              </w:rPr>
            </w:pPr>
            <w:r w:rsidRPr="00135F6D">
              <w:rPr>
                <w:rFonts w:ascii="Book Antiqua" w:hAnsi="Book Antiqua"/>
                <w:sz w:val="20"/>
                <w:szCs w:val="20"/>
              </w:rPr>
              <w:t>Contributo corrisposto da Enel Distribuzione da destinarsi per finalità sociali anno 2014</w:t>
            </w:r>
          </w:p>
        </w:tc>
        <w:tc>
          <w:tcPr>
            <w:tcW w:w="1733" w:type="dxa"/>
            <w:shd w:val="clear" w:color="auto" w:fill="auto"/>
          </w:tcPr>
          <w:p w:rsidR="00FF6055" w:rsidRPr="00135F6D" w:rsidRDefault="00FF6055" w:rsidP="008A7AF5">
            <w:pPr>
              <w:jc w:val="both"/>
              <w:rPr>
                <w:rFonts w:ascii="Book Antiqua" w:hAnsi="Book Antiqua"/>
                <w:sz w:val="20"/>
                <w:szCs w:val="20"/>
              </w:rPr>
            </w:pPr>
            <w:r w:rsidRPr="00135F6D">
              <w:rPr>
                <w:rFonts w:ascii="Book Antiqua" w:hAnsi="Book Antiqua"/>
                <w:sz w:val="20"/>
                <w:szCs w:val="20"/>
              </w:rPr>
              <w:t>E cap. 450    -           U cap. 581</w:t>
            </w:r>
          </w:p>
        </w:tc>
      </w:tr>
      <w:tr w:rsidR="00FF6055" w:rsidRPr="00135F6D" w:rsidTr="008A7AF5">
        <w:tc>
          <w:tcPr>
            <w:tcW w:w="1809" w:type="dxa"/>
            <w:shd w:val="clear" w:color="auto" w:fill="auto"/>
          </w:tcPr>
          <w:p w:rsidR="00FF6055" w:rsidRPr="00135F6D" w:rsidRDefault="00FF6055" w:rsidP="008A7AF5">
            <w:pPr>
              <w:jc w:val="right"/>
              <w:rPr>
                <w:rFonts w:ascii="Book Antiqua" w:hAnsi="Book Antiqua"/>
                <w:sz w:val="20"/>
                <w:szCs w:val="20"/>
              </w:rPr>
            </w:pPr>
            <w:r w:rsidRPr="00135F6D">
              <w:rPr>
                <w:rFonts w:ascii="Book Antiqua" w:hAnsi="Book Antiqua"/>
                <w:sz w:val="20"/>
                <w:szCs w:val="20"/>
              </w:rPr>
              <w:t xml:space="preserve"> € 2.709,43</w:t>
            </w:r>
          </w:p>
        </w:tc>
        <w:tc>
          <w:tcPr>
            <w:tcW w:w="6520" w:type="dxa"/>
            <w:shd w:val="clear" w:color="auto" w:fill="auto"/>
          </w:tcPr>
          <w:p w:rsidR="00FF6055" w:rsidRPr="00135F6D" w:rsidRDefault="00FF6055" w:rsidP="008A7AF5">
            <w:pPr>
              <w:jc w:val="both"/>
              <w:rPr>
                <w:rFonts w:ascii="Book Antiqua" w:hAnsi="Book Antiqua"/>
                <w:sz w:val="20"/>
                <w:szCs w:val="20"/>
              </w:rPr>
            </w:pPr>
            <w:r w:rsidRPr="00135F6D">
              <w:rPr>
                <w:rFonts w:ascii="Book Antiqua" w:hAnsi="Book Antiqua"/>
                <w:sz w:val="20"/>
                <w:szCs w:val="20"/>
              </w:rPr>
              <w:t>Contributo corrisposto da Enel Distribuzione da destinarsi per finalità sociali anno 2015</w:t>
            </w:r>
          </w:p>
        </w:tc>
        <w:tc>
          <w:tcPr>
            <w:tcW w:w="1733" w:type="dxa"/>
            <w:shd w:val="clear" w:color="auto" w:fill="auto"/>
          </w:tcPr>
          <w:p w:rsidR="00FF6055" w:rsidRPr="00135F6D" w:rsidRDefault="00FF6055" w:rsidP="008A7AF5">
            <w:pPr>
              <w:jc w:val="both"/>
              <w:rPr>
                <w:rFonts w:ascii="Book Antiqua" w:hAnsi="Book Antiqua"/>
                <w:sz w:val="20"/>
                <w:szCs w:val="20"/>
              </w:rPr>
            </w:pPr>
            <w:r w:rsidRPr="00135F6D">
              <w:rPr>
                <w:rFonts w:ascii="Book Antiqua" w:hAnsi="Book Antiqua"/>
                <w:sz w:val="20"/>
                <w:szCs w:val="20"/>
              </w:rPr>
              <w:t>E cap. 450       – U cap. 581</w:t>
            </w:r>
          </w:p>
        </w:tc>
      </w:tr>
      <w:tr w:rsidR="00FF6055" w:rsidRPr="00135F6D" w:rsidTr="008A7AF5">
        <w:tc>
          <w:tcPr>
            <w:tcW w:w="1809" w:type="dxa"/>
            <w:shd w:val="clear" w:color="auto" w:fill="auto"/>
          </w:tcPr>
          <w:p w:rsidR="00FF6055" w:rsidRPr="00135F6D" w:rsidRDefault="00FF6055" w:rsidP="008A7AF5">
            <w:pPr>
              <w:jc w:val="right"/>
              <w:rPr>
                <w:rFonts w:ascii="Book Antiqua" w:hAnsi="Book Antiqua"/>
                <w:sz w:val="20"/>
                <w:szCs w:val="20"/>
              </w:rPr>
            </w:pPr>
            <w:r w:rsidRPr="00135F6D">
              <w:rPr>
                <w:rFonts w:ascii="Book Antiqua" w:hAnsi="Book Antiqua"/>
                <w:sz w:val="20"/>
                <w:szCs w:val="20"/>
              </w:rPr>
              <w:t xml:space="preserve"> € 2.709,43</w:t>
            </w:r>
          </w:p>
        </w:tc>
        <w:tc>
          <w:tcPr>
            <w:tcW w:w="6520" w:type="dxa"/>
            <w:shd w:val="clear" w:color="auto" w:fill="auto"/>
          </w:tcPr>
          <w:p w:rsidR="00FF6055" w:rsidRPr="00135F6D" w:rsidRDefault="00FF6055" w:rsidP="008A7AF5">
            <w:pPr>
              <w:jc w:val="both"/>
              <w:rPr>
                <w:rFonts w:ascii="Book Antiqua" w:hAnsi="Book Antiqua"/>
                <w:sz w:val="20"/>
                <w:szCs w:val="20"/>
              </w:rPr>
            </w:pPr>
            <w:r w:rsidRPr="00135F6D">
              <w:rPr>
                <w:rFonts w:ascii="Book Antiqua" w:hAnsi="Book Antiqua"/>
                <w:sz w:val="20"/>
                <w:szCs w:val="20"/>
              </w:rPr>
              <w:t>Contributo corrisposto da Enel Distribuzione da destinarsi per finalità sociali anno 2016</w:t>
            </w:r>
          </w:p>
        </w:tc>
        <w:tc>
          <w:tcPr>
            <w:tcW w:w="1733" w:type="dxa"/>
            <w:shd w:val="clear" w:color="auto" w:fill="auto"/>
          </w:tcPr>
          <w:p w:rsidR="00FF6055" w:rsidRPr="00135F6D" w:rsidRDefault="00FF6055" w:rsidP="008A7AF5">
            <w:pPr>
              <w:jc w:val="both"/>
              <w:rPr>
                <w:rFonts w:ascii="Book Antiqua" w:hAnsi="Book Antiqua"/>
                <w:sz w:val="20"/>
                <w:szCs w:val="20"/>
              </w:rPr>
            </w:pPr>
            <w:r w:rsidRPr="00135F6D">
              <w:rPr>
                <w:rFonts w:ascii="Book Antiqua" w:hAnsi="Book Antiqua"/>
                <w:sz w:val="20"/>
                <w:szCs w:val="20"/>
              </w:rPr>
              <w:t>E cap. 450       – U cap. 581</w:t>
            </w:r>
          </w:p>
        </w:tc>
      </w:tr>
      <w:tr w:rsidR="00FF6055" w:rsidRPr="00135F6D" w:rsidTr="008A7AF5">
        <w:tc>
          <w:tcPr>
            <w:tcW w:w="1809" w:type="dxa"/>
            <w:shd w:val="clear" w:color="auto" w:fill="auto"/>
          </w:tcPr>
          <w:p w:rsidR="00FF6055" w:rsidRPr="00135F6D" w:rsidRDefault="00FF6055" w:rsidP="008A7AF5">
            <w:pPr>
              <w:jc w:val="right"/>
              <w:rPr>
                <w:rFonts w:ascii="Book Antiqua" w:hAnsi="Book Antiqua"/>
                <w:sz w:val="20"/>
                <w:szCs w:val="20"/>
              </w:rPr>
            </w:pPr>
            <w:r w:rsidRPr="00135F6D">
              <w:rPr>
                <w:rFonts w:ascii="Book Antiqua" w:hAnsi="Book Antiqua"/>
                <w:sz w:val="20"/>
                <w:szCs w:val="20"/>
              </w:rPr>
              <w:t>€ 3.305,50</w:t>
            </w:r>
          </w:p>
        </w:tc>
        <w:tc>
          <w:tcPr>
            <w:tcW w:w="6520" w:type="dxa"/>
            <w:shd w:val="clear" w:color="auto" w:fill="auto"/>
          </w:tcPr>
          <w:p w:rsidR="00FF6055" w:rsidRPr="00135F6D" w:rsidRDefault="00FF6055" w:rsidP="008A7AF5">
            <w:pPr>
              <w:jc w:val="both"/>
              <w:rPr>
                <w:rFonts w:ascii="Book Antiqua" w:hAnsi="Book Antiqua"/>
                <w:sz w:val="20"/>
                <w:szCs w:val="20"/>
              </w:rPr>
            </w:pPr>
            <w:r w:rsidRPr="00135F6D">
              <w:rPr>
                <w:rFonts w:ascii="Book Antiqua" w:hAnsi="Book Antiqua"/>
                <w:sz w:val="20"/>
                <w:szCs w:val="20"/>
              </w:rPr>
              <w:t>Contributo corrisposto da Enel Distribuzione da destinarsi per finalità sociali anno 2017</w:t>
            </w:r>
          </w:p>
        </w:tc>
        <w:tc>
          <w:tcPr>
            <w:tcW w:w="1733" w:type="dxa"/>
            <w:shd w:val="clear" w:color="auto" w:fill="auto"/>
          </w:tcPr>
          <w:p w:rsidR="00FF6055" w:rsidRPr="00135F6D" w:rsidRDefault="00FF6055" w:rsidP="008A7AF5">
            <w:pPr>
              <w:jc w:val="both"/>
              <w:rPr>
                <w:rFonts w:ascii="Book Antiqua" w:hAnsi="Book Antiqua"/>
                <w:sz w:val="20"/>
                <w:szCs w:val="20"/>
              </w:rPr>
            </w:pPr>
            <w:r w:rsidRPr="00135F6D">
              <w:rPr>
                <w:rFonts w:ascii="Book Antiqua" w:hAnsi="Book Antiqua"/>
                <w:sz w:val="20"/>
                <w:szCs w:val="20"/>
              </w:rPr>
              <w:t>E cap. 450       – U cap. 581</w:t>
            </w:r>
          </w:p>
        </w:tc>
      </w:tr>
      <w:tr w:rsidR="00524E17" w:rsidRPr="00135F6D" w:rsidTr="00B51D7E">
        <w:tc>
          <w:tcPr>
            <w:tcW w:w="1809" w:type="dxa"/>
            <w:shd w:val="clear" w:color="auto" w:fill="auto"/>
          </w:tcPr>
          <w:p w:rsidR="00524E17" w:rsidRPr="00135F6D" w:rsidRDefault="00524E17" w:rsidP="00B51D7E">
            <w:pPr>
              <w:jc w:val="right"/>
              <w:rPr>
                <w:rFonts w:ascii="Book Antiqua" w:hAnsi="Book Antiqua"/>
                <w:sz w:val="20"/>
                <w:szCs w:val="20"/>
              </w:rPr>
            </w:pPr>
            <w:r w:rsidRPr="00135F6D">
              <w:rPr>
                <w:rFonts w:ascii="Book Antiqua" w:hAnsi="Book Antiqua"/>
                <w:sz w:val="20"/>
                <w:szCs w:val="20"/>
              </w:rPr>
              <w:t>€ 3.305,50</w:t>
            </w:r>
          </w:p>
        </w:tc>
        <w:tc>
          <w:tcPr>
            <w:tcW w:w="6520" w:type="dxa"/>
            <w:shd w:val="clear" w:color="auto" w:fill="auto"/>
          </w:tcPr>
          <w:p w:rsidR="00524E17" w:rsidRPr="00135F6D" w:rsidRDefault="00524E17" w:rsidP="00B51D7E">
            <w:pPr>
              <w:jc w:val="both"/>
              <w:rPr>
                <w:rFonts w:ascii="Book Antiqua" w:hAnsi="Book Antiqua"/>
                <w:sz w:val="20"/>
                <w:szCs w:val="20"/>
              </w:rPr>
            </w:pPr>
            <w:r w:rsidRPr="00135F6D">
              <w:rPr>
                <w:rFonts w:ascii="Book Antiqua" w:hAnsi="Book Antiqua"/>
                <w:sz w:val="20"/>
                <w:szCs w:val="20"/>
              </w:rPr>
              <w:t>Contributo corrisposto da Enel Distribuzione da destinarsi per finalità sociali anno 2018</w:t>
            </w:r>
          </w:p>
        </w:tc>
        <w:tc>
          <w:tcPr>
            <w:tcW w:w="1733" w:type="dxa"/>
            <w:shd w:val="clear" w:color="auto" w:fill="auto"/>
          </w:tcPr>
          <w:p w:rsidR="00524E17" w:rsidRPr="00135F6D" w:rsidRDefault="00524E17" w:rsidP="00B51D7E">
            <w:pPr>
              <w:jc w:val="both"/>
              <w:rPr>
                <w:rFonts w:ascii="Book Antiqua" w:hAnsi="Book Antiqua"/>
                <w:sz w:val="20"/>
                <w:szCs w:val="20"/>
              </w:rPr>
            </w:pPr>
            <w:r w:rsidRPr="00135F6D">
              <w:rPr>
                <w:rFonts w:ascii="Book Antiqua" w:hAnsi="Book Antiqua"/>
                <w:sz w:val="20"/>
                <w:szCs w:val="20"/>
              </w:rPr>
              <w:t>E cap. 450       – U cap. 581</w:t>
            </w:r>
          </w:p>
        </w:tc>
      </w:tr>
      <w:tr w:rsidR="00FF6055" w:rsidRPr="00135F6D" w:rsidTr="008A7AF5">
        <w:tc>
          <w:tcPr>
            <w:tcW w:w="1809" w:type="dxa"/>
            <w:shd w:val="clear" w:color="auto" w:fill="auto"/>
          </w:tcPr>
          <w:p w:rsidR="00FF6055" w:rsidRPr="00135F6D" w:rsidRDefault="00FF6055" w:rsidP="008A7AF5">
            <w:pPr>
              <w:jc w:val="right"/>
              <w:rPr>
                <w:rFonts w:ascii="Book Antiqua" w:hAnsi="Book Antiqua"/>
                <w:b/>
                <w:sz w:val="20"/>
                <w:szCs w:val="20"/>
              </w:rPr>
            </w:pPr>
            <w:r w:rsidRPr="00135F6D">
              <w:rPr>
                <w:rFonts w:ascii="Book Antiqua" w:hAnsi="Book Antiqua"/>
                <w:b/>
                <w:sz w:val="20"/>
                <w:szCs w:val="20"/>
              </w:rPr>
              <w:fldChar w:fldCharType="begin"/>
            </w:r>
            <w:r w:rsidRPr="00135F6D">
              <w:rPr>
                <w:rFonts w:ascii="Book Antiqua" w:hAnsi="Book Antiqua"/>
                <w:b/>
                <w:sz w:val="20"/>
                <w:szCs w:val="20"/>
              </w:rPr>
              <w:instrText xml:space="preserve"> =SUM(ABOVE) </w:instrText>
            </w:r>
            <w:r w:rsidRPr="00135F6D">
              <w:rPr>
                <w:rFonts w:ascii="Book Antiqua" w:hAnsi="Book Antiqua"/>
                <w:b/>
                <w:sz w:val="20"/>
                <w:szCs w:val="20"/>
              </w:rPr>
              <w:fldChar w:fldCharType="separate"/>
            </w:r>
            <w:r w:rsidR="00524E17" w:rsidRPr="00135F6D">
              <w:rPr>
                <w:rFonts w:ascii="Book Antiqua" w:hAnsi="Book Antiqua"/>
                <w:b/>
                <w:noProof/>
                <w:sz w:val="20"/>
                <w:szCs w:val="20"/>
              </w:rPr>
              <w:t>€ 31.216,03</w:t>
            </w:r>
            <w:r w:rsidRPr="00135F6D">
              <w:rPr>
                <w:rFonts w:ascii="Book Antiqua" w:hAnsi="Book Antiqua"/>
                <w:b/>
                <w:sz w:val="20"/>
                <w:szCs w:val="20"/>
              </w:rPr>
              <w:fldChar w:fldCharType="end"/>
            </w:r>
          </w:p>
          <w:p w:rsidR="00FF6055" w:rsidRPr="00135F6D" w:rsidRDefault="00FF6055" w:rsidP="008A7AF5">
            <w:pPr>
              <w:jc w:val="right"/>
              <w:rPr>
                <w:rFonts w:ascii="Book Antiqua" w:hAnsi="Book Antiqua"/>
                <w:sz w:val="20"/>
                <w:szCs w:val="20"/>
              </w:rPr>
            </w:pPr>
          </w:p>
        </w:tc>
        <w:tc>
          <w:tcPr>
            <w:tcW w:w="6520" w:type="dxa"/>
            <w:shd w:val="clear" w:color="auto" w:fill="auto"/>
          </w:tcPr>
          <w:p w:rsidR="00FF6055" w:rsidRPr="00135F6D" w:rsidRDefault="00FF6055" w:rsidP="008A7AF5">
            <w:pPr>
              <w:jc w:val="both"/>
              <w:rPr>
                <w:rFonts w:ascii="Book Antiqua" w:hAnsi="Book Antiqua"/>
                <w:sz w:val="20"/>
                <w:szCs w:val="20"/>
              </w:rPr>
            </w:pPr>
            <w:r w:rsidRPr="00135F6D">
              <w:rPr>
                <w:rFonts w:ascii="Book Antiqua" w:hAnsi="Book Antiqua"/>
                <w:sz w:val="20"/>
                <w:szCs w:val="20"/>
              </w:rPr>
              <w:t>TOTALE</w:t>
            </w:r>
          </w:p>
        </w:tc>
        <w:tc>
          <w:tcPr>
            <w:tcW w:w="1733" w:type="dxa"/>
            <w:shd w:val="clear" w:color="auto" w:fill="auto"/>
          </w:tcPr>
          <w:p w:rsidR="00FF6055" w:rsidRPr="00135F6D" w:rsidRDefault="00FF6055" w:rsidP="008A7AF5">
            <w:pPr>
              <w:jc w:val="both"/>
              <w:rPr>
                <w:rFonts w:ascii="Book Antiqua" w:hAnsi="Book Antiqua"/>
                <w:sz w:val="20"/>
                <w:szCs w:val="20"/>
              </w:rPr>
            </w:pPr>
          </w:p>
        </w:tc>
      </w:tr>
    </w:tbl>
    <w:p w:rsidR="00EC1725" w:rsidRPr="00135F6D" w:rsidRDefault="00EC1725" w:rsidP="00641D86">
      <w:pPr>
        <w:pStyle w:val="Corpotesto"/>
        <w:spacing w:line="266" w:lineRule="auto"/>
        <w:ind w:right="241"/>
        <w:jc w:val="both"/>
        <w:rPr>
          <w:rFonts w:ascii="Book Antiqua" w:eastAsia="Times-Roman" w:hAnsi="Book Antiqua" w:cs="Times-Roman"/>
          <w:color w:val="000000"/>
          <w:sz w:val="20"/>
          <w:szCs w:val="20"/>
        </w:rPr>
      </w:pPr>
    </w:p>
    <w:p w:rsidR="00FF6055" w:rsidRPr="00135F6D" w:rsidRDefault="00FF6055" w:rsidP="00641D86">
      <w:pPr>
        <w:pStyle w:val="Corpotesto"/>
        <w:spacing w:line="266" w:lineRule="auto"/>
        <w:ind w:right="241"/>
        <w:jc w:val="both"/>
        <w:rPr>
          <w:rFonts w:ascii="Book Antiqua" w:eastAsia="Times-Roman" w:hAnsi="Book Antiqua" w:cs="Times-Roman"/>
          <w:color w:val="000000"/>
          <w:sz w:val="20"/>
          <w:szCs w:val="20"/>
        </w:rPr>
      </w:pPr>
    </w:p>
    <w:p w:rsidR="00FF6055" w:rsidRDefault="00FF6055" w:rsidP="00641D86">
      <w:pPr>
        <w:pStyle w:val="Corpotesto"/>
        <w:spacing w:line="266" w:lineRule="auto"/>
        <w:ind w:right="241"/>
        <w:jc w:val="both"/>
        <w:rPr>
          <w:rFonts w:ascii="Book Antiqua" w:eastAsia="Times-Roman" w:hAnsi="Book Antiqua" w:cs="Times-Roman"/>
          <w:color w:val="000000"/>
        </w:rPr>
      </w:pPr>
    </w:p>
    <w:p w:rsidR="00053658" w:rsidRDefault="00053658" w:rsidP="00135F6D">
      <w:pPr>
        <w:widowControl/>
        <w:suppressAutoHyphens w:val="0"/>
        <w:jc w:val="both"/>
        <w:rPr>
          <w:rFonts w:ascii="Book Antiqua" w:hAnsi="Book Antiqua" w:cs="Arial"/>
          <w:b/>
          <w:bCs/>
        </w:rPr>
      </w:pPr>
      <w:r>
        <w:rPr>
          <w:rFonts w:ascii="Book Antiqua" w:hAnsi="Book Antiqua" w:cs="Arial"/>
          <w:b/>
          <w:bCs/>
        </w:rPr>
        <w:t xml:space="preserve">Utilizzo </w:t>
      </w:r>
      <w:r w:rsidR="00135F6D">
        <w:rPr>
          <w:rFonts w:ascii="Book Antiqua" w:hAnsi="Book Antiqua" w:cs="Arial"/>
          <w:b/>
          <w:bCs/>
        </w:rPr>
        <w:t>nel corso del 2019 dell’</w:t>
      </w:r>
      <w:r>
        <w:rPr>
          <w:rFonts w:ascii="Book Antiqua" w:hAnsi="Book Antiqua" w:cs="Arial"/>
          <w:b/>
          <w:bCs/>
        </w:rPr>
        <w:t>avanzo di amministrazione 201</w:t>
      </w:r>
      <w:r w:rsidR="00524E17">
        <w:rPr>
          <w:rFonts w:ascii="Book Antiqua" w:hAnsi="Book Antiqua" w:cs="Arial"/>
          <w:b/>
          <w:bCs/>
        </w:rPr>
        <w:t>8</w:t>
      </w:r>
      <w:r>
        <w:rPr>
          <w:rFonts w:ascii="Book Antiqua" w:hAnsi="Book Antiqua" w:cs="Arial"/>
          <w:b/>
          <w:bCs/>
        </w:rPr>
        <w:t xml:space="preserve"> con dettaglio quote vincolate e accantonate:</w:t>
      </w:r>
      <w:r w:rsidRPr="00053658">
        <w:rPr>
          <w:rFonts w:ascii="Book Antiqua" w:hAnsi="Book Antiqua" w:cs="Arial"/>
          <w:b/>
          <w:bCs/>
        </w:rPr>
        <w:t xml:space="preserve"> </w:t>
      </w:r>
    </w:p>
    <w:p w:rsidR="00053658" w:rsidRDefault="00053658">
      <w:pPr>
        <w:widowControl/>
        <w:suppressAutoHyphens w:val="0"/>
        <w:rPr>
          <w:rFonts w:ascii="Book Antiqua" w:hAnsi="Book Antiqua" w:cs="Arial"/>
          <w:b/>
          <w:bCs/>
        </w:rPr>
      </w:pPr>
    </w:p>
    <w:bookmarkStart w:id="45" w:name="_MON_1576583916"/>
    <w:bookmarkEnd w:id="45"/>
    <w:p w:rsidR="00A263BE" w:rsidRDefault="00524E17">
      <w:pPr>
        <w:widowControl/>
        <w:suppressAutoHyphens w:val="0"/>
        <w:rPr>
          <w:rFonts w:ascii="Book Antiqua" w:hAnsi="Book Antiqua" w:cs="Arial"/>
          <w:b/>
          <w:bCs/>
        </w:rPr>
      </w:pPr>
      <w:r>
        <w:rPr>
          <w:rFonts w:ascii="Book Antiqua" w:hAnsi="Book Antiqua" w:cs="Arial"/>
          <w:b/>
          <w:bCs/>
        </w:rPr>
        <w:object w:dxaOrig="9357" w:dyaOrig="1975">
          <v:shape id="_x0000_i1034" type="#_x0000_t75" style="width:468pt;height:100.5pt" o:ole="">
            <v:imagedata r:id="rId28" o:title=""/>
          </v:shape>
          <o:OLEObject Type="Embed" ProgID="Excel.Sheet.12" ShapeID="_x0000_i1034" DrawAspect="Content" ObjectID="_1638280187" r:id="rId29"/>
        </w:object>
      </w:r>
    </w:p>
    <w:p w:rsidR="00836206" w:rsidRDefault="00836206">
      <w:pPr>
        <w:widowControl/>
        <w:suppressAutoHyphens w:val="0"/>
        <w:rPr>
          <w:rFonts w:ascii="Book Antiqua" w:hAnsi="Book Antiqua" w:cs="Arial"/>
          <w:b/>
          <w:bCs/>
        </w:rPr>
      </w:pPr>
    </w:p>
    <w:p w:rsidR="00836206" w:rsidRDefault="00836206">
      <w:pPr>
        <w:widowControl/>
        <w:suppressAutoHyphens w:val="0"/>
        <w:rPr>
          <w:rFonts w:ascii="Book Antiqua" w:hAnsi="Book Antiqua" w:cs="Arial"/>
          <w:b/>
          <w:bCs/>
        </w:rPr>
      </w:pPr>
    </w:p>
    <w:bookmarkStart w:id="46" w:name="_MON_1576586554"/>
    <w:bookmarkEnd w:id="46"/>
    <w:p w:rsidR="00A263BE" w:rsidRDefault="00E27E72">
      <w:pPr>
        <w:widowControl/>
        <w:suppressAutoHyphens w:val="0"/>
        <w:rPr>
          <w:rFonts w:ascii="Book Antiqua" w:hAnsi="Book Antiqua" w:cs="Arial"/>
          <w:b/>
          <w:bCs/>
        </w:rPr>
      </w:pPr>
      <w:r>
        <w:rPr>
          <w:rFonts w:ascii="Book Antiqua" w:hAnsi="Book Antiqua" w:cs="Arial"/>
          <w:b/>
          <w:bCs/>
        </w:rPr>
        <w:object w:dxaOrig="9744" w:dyaOrig="2511">
          <v:shape id="_x0000_i1035" type="#_x0000_t75" style="width:489.75pt;height:129.75pt" o:ole="">
            <v:imagedata r:id="rId30" o:title=""/>
          </v:shape>
          <o:OLEObject Type="Embed" ProgID="Excel.Sheet.12" ShapeID="_x0000_i1035" DrawAspect="Content" ObjectID="_1638280188" r:id="rId31"/>
        </w:object>
      </w:r>
    </w:p>
    <w:p w:rsidR="00836206" w:rsidRDefault="00836206">
      <w:pPr>
        <w:widowControl/>
        <w:suppressAutoHyphens w:val="0"/>
        <w:rPr>
          <w:rFonts w:ascii="Book Antiqua" w:hAnsi="Book Antiqua" w:cs="Arial"/>
          <w:b/>
          <w:bCs/>
        </w:rPr>
      </w:pPr>
    </w:p>
    <w:p w:rsidR="00836206" w:rsidRDefault="00836206">
      <w:pPr>
        <w:widowControl/>
        <w:suppressAutoHyphens w:val="0"/>
        <w:rPr>
          <w:rFonts w:ascii="Book Antiqua" w:hAnsi="Book Antiqua" w:cs="Arial"/>
          <w:b/>
          <w:bCs/>
        </w:rPr>
      </w:pPr>
    </w:p>
    <w:bookmarkStart w:id="47" w:name="_MON_1576586796"/>
    <w:bookmarkEnd w:id="47"/>
    <w:p w:rsidR="00EC1725" w:rsidRDefault="00E27E72">
      <w:pPr>
        <w:widowControl/>
        <w:suppressAutoHyphens w:val="0"/>
        <w:rPr>
          <w:rFonts w:ascii="Book Antiqua" w:hAnsi="Book Antiqua" w:cs="Arial"/>
          <w:b/>
          <w:bCs/>
        </w:rPr>
      </w:pPr>
      <w:r>
        <w:rPr>
          <w:rFonts w:ascii="Book Antiqua" w:hAnsi="Book Antiqua" w:cs="Arial"/>
          <w:b/>
          <w:bCs/>
        </w:rPr>
        <w:object w:dxaOrig="9872" w:dyaOrig="1759">
          <v:shape id="_x0000_i1036" type="#_x0000_t75" style="width:483pt;height:86.25pt" o:ole="">
            <v:imagedata r:id="rId32" o:title=""/>
          </v:shape>
          <o:OLEObject Type="Embed" ProgID="Excel.Sheet.12" ShapeID="_x0000_i1036" DrawAspect="Content" ObjectID="_1638280189" r:id="rId33"/>
        </w:object>
      </w:r>
    </w:p>
    <w:p w:rsidR="00836206" w:rsidRDefault="00836206">
      <w:pPr>
        <w:widowControl/>
        <w:suppressAutoHyphens w:val="0"/>
        <w:rPr>
          <w:rFonts w:ascii="Book Antiqua" w:hAnsi="Book Antiqua" w:cs="Arial"/>
        </w:rPr>
      </w:pPr>
    </w:p>
    <w:p w:rsidR="00960E4F" w:rsidRPr="0072098F" w:rsidRDefault="00F31B1D" w:rsidP="00533A50">
      <w:pPr>
        <w:pStyle w:val="Titolo5"/>
        <w:tabs>
          <w:tab w:val="left" w:pos="446"/>
        </w:tabs>
        <w:spacing w:line="266" w:lineRule="auto"/>
        <w:ind w:left="0" w:right="241"/>
        <w:jc w:val="both"/>
        <w:rPr>
          <w:rFonts w:ascii="Book Antiqua" w:hAnsi="Book Antiqua"/>
          <w:b w:val="0"/>
          <w:bCs w:val="0"/>
          <w:sz w:val="24"/>
          <w:szCs w:val="24"/>
          <w:lang w:val="it-IT"/>
        </w:rPr>
      </w:pPr>
      <w:r>
        <w:rPr>
          <w:rFonts w:ascii="Book Antiqua" w:eastAsia="SimSun" w:hAnsi="Book Antiqua" w:cs="Arial"/>
          <w:b w:val="0"/>
          <w:bCs w:val="0"/>
          <w:kern w:val="1"/>
          <w:sz w:val="24"/>
          <w:szCs w:val="24"/>
          <w:lang w:val="it-IT" w:eastAsia="hi-IN" w:bidi="hi-IN"/>
        </w:rPr>
        <w:t xml:space="preserve">5. </w:t>
      </w:r>
      <w:r w:rsidR="00960E4F" w:rsidRPr="0072098F">
        <w:rPr>
          <w:rFonts w:ascii="Book Antiqua" w:hAnsi="Book Antiqua"/>
          <w:color w:val="231F20"/>
          <w:sz w:val="24"/>
          <w:szCs w:val="24"/>
          <w:lang w:val="it-IT"/>
        </w:rPr>
        <w:t>Elenco analitico degli utilizzi delle quote vincolate e accantonate del risultato di amministrazione</w:t>
      </w:r>
      <w:r w:rsidR="007024F4">
        <w:rPr>
          <w:rFonts w:ascii="Book Antiqua" w:hAnsi="Book Antiqua"/>
          <w:color w:val="231F20"/>
          <w:sz w:val="24"/>
          <w:szCs w:val="24"/>
          <w:lang w:val="it-IT"/>
        </w:rPr>
        <w:t xml:space="preserve"> </w:t>
      </w:r>
      <w:r w:rsidR="00960E4F" w:rsidRPr="0072098F">
        <w:rPr>
          <w:rFonts w:ascii="Book Antiqua" w:hAnsi="Book Antiqua"/>
          <w:color w:val="231F20"/>
          <w:sz w:val="24"/>
          <w:szCs w:val="24"/>
          <w:lang w:val="it-IT"/>
        </w:rPr>
        <w:t>presunto al</w:t>
      </w:r>
      <w:r w:rsidR="007024F4">
        <w:rPr>
          <w:rFonts w:ascii="Book Antiqua" w:hAnsi="Book Antiqua"/>
          <w:color w:val="231F20"/>
          <w:sz w:val="24"/>
          <w:szCs w:val="24"/>
          <w:lang w:val="it-IT"/>
        </w:rPr>
        <w:t xml:space="preserve"> </w:t>
      </w:r>
      <w:r w:rsidR="00D2117D">
        <w:rPr>
          <w:rFonts w:ascii="Book Antiqua" w:hAnsi="Book Antiqua"/>
          <w:color w:val="231F20"/>
          <w:spacing w:val="2"/>
          <w:sz w:val="24"/>
          <w:szCs w:val="24"/>
          <w:lang w:val="it-IT"/>
        </w:rPr>
        <w:t>31.12.</w:t>
      </w:r>
      <w:r w:rsidR="00EC1725">
        <w:rPr>
          <w:rFonts w:ascii="Book Antiqua" w:hAnsi="Book Antiqua"/>
          <w:color w:val="231F20"/>
          <w:sz w:val="24"/>
          <w:szCs w:val="24"/>
          <w:lang w:val="it-IT"/>
        </w:rPr>
        <w:t>201</w:t>
      </w:r>
      <w:r w:rsidR="00E27E72">
        <w:rPr>
          <w:rFonts w:ascii="Book Antiqua" w:hAnsi="Book Antiqua"/>
          <w:color w:val="231F20"/>
          <w:sz w:val="24"/>
          <w:szCs w:val="24"/>
          <w:lang w:val="it-IT"/>
        </w:rPr>
        <w:t>9</w:t>
      </w:r>
    </w:p>
    <w:p w:rsidR="00EC1725" w:rsidRDefault="00EC1725" w:rsidP="00960E4F">
      <w:pPr>
        <w:spacing w:before="9"/>
        <w:rPr>
          <w:rFonts w:ascii="Book Antiqua" w:hAnsi="Book Antiqua" w:cs="Arial"/>
          <w:bCs/>
        </w:rPr>
      </w:pPr>
    </w:p>
    <w:p w:rsidR="00960E4F" w:rsidRPr="00EC1725" w:rsidRDefault="00EC1725" w:rsidP="00533A50">
      <w:pPr>
        <w:spacing w:before="9"/>
        <w:jc w:val="both"/>
        <w:rPr>
          <w:rFonts w:ascii="Book Antiqua" w:hAnsi="Book Antiqua" w:cs="Arial"/>
          <w:bCs/>
        </w:rPr>
      </w:pPr>
      <w:r>
        <w:rPr>
          <w:rFonts w:ascii="Book Antiqua" w:hAnsi="Book Antiqua" w:cs="Arial"/>
          <w:bCs/>
        </w:rPr>
        <w:t>Nel corso del 201</w:t>
      </w:r>
      <w:r w:rsidR="00E27E72">
        <w:rPr>
          <w:rFonts w:ascii="Book Antiqua" w:hAnsi="Book Antiqua" w:cs="Arial"/>
          <w:bCs/>
        </w:rPr>
        <w:t>9</w:t>
      </w:r>
      <w:r>
        <w:rPr>
          <w:rFonts w:ascii="Book Antiqua" w:hAnsi="Book Antiqua" w:cs="Arial"/>
          <w:bCs/>
        </w:rPr>
        <w:t xml:space="preserve"> non sono state utilizzate somme presenti nella quota vincolata</w:t>
      </w:r>
      <w:r w:rsidR="00533A50">
        <w:rPr>
          <w:rFonts w:ascii="Book Antiqua" w:hAnsi="Book Antiqua" w:cs="Arial"/>
          <w:bCs/>
        </w:rPr>
        <w:t xml:space="preserve"> dell’avanzo di amministrazione e non vengono neppure applicate</w:t>
      </w:r>
      <w:r w:rsidR="00E27E72">
        <w:rPr>
          <w:rFonts w:ascii="Book Antiqua" w:hAnsi="Book Antiqua" w:cs="Arial"/>
          <w:bCs/>
        </w:rPr>
        <w:t xml:space="preserve"> nel bilancio di previsione 2020</w:t>
      </w:r>
    </w:p>
    <w:p w:rsidR="00EC1725" w:rsidRPr="0072098F" w:rsidRDefault="00EC1725" w:rsidP="00960E4F">
      <w:pPr>
        <w:spacing w:before="9"/>
        <w:rPr>
          <w:rFonts w:ascii="Book Antiqua" w:hAnsi="Book Antiqua" w:cs="Arial"/>
          <w:b/>
          <w:bCs/>
        </w:rPr>
      </w:pPr>
    </w:p>
    <w:tbl>
      <w:tblPr>
        <w:tblW w:w="9311" w:type="dxa"/>
        <w:tblInd w:w="30" w:type="dxa"/>
        <w:tblLayout w:type="fixed"/>
        <w:tblCellMar>
          <w:left w:w="30" w:type="dxa"/>
          <w:right w:w="30" w:type="dxa"/>
        </w:tblCellMar>
        <w:tblLook w:val="0000" w:firstRow="0" w:lastRow="0" w:firstColumn="0" w:lastColumn="0" w:noHBand="0" w:noVBand="0"/>
      </w:tblPr>
      <w:tblGrid>
        <w:gridCol w:w="6759"/>
        <w:gridCol w:w="2552"/>
      </w:tblGrid>
      <w:tr w:rsidR="00752890" w:rsidTr="00DA5821">
        <w:tc>
          <w:tcPr>
            <w:tcW w:w="6759" w:type="dxa"/>
            <w:tcBorders>
              <w:top w:val="single" w:sz="12" w:space="0" w:color="auto"/>
              <w:left w:val="single" w:sz="12" w:space="0" w:color="auto"/>
              <w:bottom w:val="single" w:sz="12" w:space="0" w:color="auto"/>
              <w:right w:val="single" w:sz="12" w:space="0" w:color="auto"/>
            </w:tcBorders>
            <w:tcMar>
              <w:top w:w="0" w:type="dxa"/>
              <w:left w:w="30" w:type="dxa"/>
              <w:bottom w:w="0" w:type="dxa"/>
              <w:right w:w="30" w:type="dxa"/>
            </w:tcMar>
          </w:tcPr>
          <w:p w:rsidR="00E2773E" w:rsidRDefault="00752890" w:rsidP="00E2773E">
            <w:pPr>
              <w:pStyle w:val="Normal"/>
              <w:rPr>
                <w:b/>
                <w:bCs/>
                <w:sz w:val="20"/>
                <w:szCs w:val="20"/>
              </w:rPr>
            </w:pPr>
            <w:r>
              <w:rPr>
                <w:b/>
                <w:bCs/>
                <w:sz w:val="20"/>
                <w:szCs w:val="20"/>
              </w:rPr>
              <w:t xml:space="preserve">3) Utilizzo quote vincolate del risultato di amministrazione presunto </w:t>
            </w:r>
          </w:p>
          <w:p w:rsidR="00752890" w:rsidRDefault="00E27E72" w:rsidP="00E2773E">
            <w:pPr>
              <w:pStyle w:val="Normal"/>
              <w:rPr>
                <w:b/>
                <w:bCs/>
                <w:sz w:val="20"/>
                <w:szCs w:val="20"/>
              </w:rPr>
            </w:pPr>
            <w:r>
              <w:rPr>
                <w:b/>
                <w:bCs/>
                <w:sz w:val="20"/>
                <w:szCs w:val="20"/>
              </w:rPr>
              <w:t>al 31/12/2018</w:t>
            </w:r>
          </w:p>
        </w:tc>
        <w:tc>
          <w:tcPr>
            <w:tcW w:w="2552" w:type="dxa"/>
            <w:tcBorders>
              <w:top w:val="single" w:sz="12" w:space="0" w:color="auto"/>
              <w:left w:val="single" w:sz="12" w:space="0" w:color="auto"/>
              <w:bottom w:val="single" w:sz="12" w:space="0" w:color="auto"/>
              <w:right w:val="single" w:sz="12" w:space="0" w:color="auto"/>
            </w:tcBorders>
            <w:tcMar>
              <w:top w:w="0" w:type="dxa"/>
              <w:left w:w="30" w:type="dxa"/>
              <w:bottom w:w="0" w:type="dxa"/>
              <w:right w:w="30" w:type="dxa"/>
            </w:tcMar>
          </w:tcPr>
          <w:p w:rsidR="00752890" w:rsidRDefault="00752890" w:rsidP="00DA5821">
            <w:pPr>
              <w:pStyle w:val="Normal"/>
              <w:jc w:val="right"/>
              <w:rPr>
                <w:b/>
                <w:bCs/>
                <w:sz w:val="20"/>
                <w:szCs w:val="20"/>
              </w:rPr>
            </w:pPr>
          </w:p>
        </w:tc>
      </w:tr>
      <w:tr w:rsidR="00752890" w:rsidTr="00DA5821">
        <w:trPr>
          <w:trHeight w:val="275"/>
        </w:trPr>
        <w:tc>
          <w:tcPr>
            <w:tcW w:w="6759" w:type="dxa"/>
            <w:tcBorders>
              <w:top w:val="nil"/>
              <w:left w:val="single" w:sz="12" w:space="0" w:color="auto"/>
              <w:bottom w:val="nil"/>
              <w:right w:val="single" w:sz="12" w:space="0" w:color="auto"/>
            </w:tcBorders>
            <w:tcMar>
              <w:top w:w="0" w:type="dxa"/>
              <w:left w:w="30" w:type="dxa"/>
              <w:bottom w:w="0" w:type="dxa"/>
              <w:right w:w="30" w:type="dxa"/>
            </w:tcMar>
          </w:tcPr>
          <w:p w:rsidR="00752890" w:rsidRDefault="00752890" w:rsidP="00DA5821">
            <w:pPr>
              <w:pStyle w:val="Normal"/>
              <w:rPr>
                <w:sz w:val="20"/>
                <w:szCs w:val="20"/>
              </w:rPr>
            </w:pPr>
            <w:r>
              <w:rPr>
                <w:sz w:val="20"/>
                <w:szCs w:val="20"/>
              </w:rPr>
              <w:t xml:space="preserve">Utilizzo vincoli derivanti da leggi e dai principi contabili </w:t>
            </w:r>
          </w:p>
        </w:tc>
        <w:tc>
          <w:tcPr>
            <w:tcW w:w="2552" w:type="dxa"/>
            <w:tcBorders>
              <w:top w:val="nil"/>
              <w:left w:val="single" w:sz="12" w:space="0" w:color="auto"/>
              <w:bottom w:val="nil"/>
              <w:right w:val="single" w:sz="12" w:space="0" w:color="auto"/>
            </w:tcBorders>
            <w:tcMar>
              <w:top w:w="0" w:type="dxa"/>
              <w:left w:w="30" w:type="dxa"/>
              <w:bottom w:w="0" w:type="dxa"/>
              <w:right w:w="30" w:type="dxa"/>
            </w:tcMar>
          </w:tcPr>
          <w:p w:rsidR="00752890" w:rsidRDefault="00752890" w:rsidP="00DA5821">
            <w:pPr>
              <w:pStyle w:val="Normal"/>
              <w:jc w:val="right"/>
              <w:rPr>
                <w:sz w:val="20"/>
                <w:szCs w:val="20"/>
              </w:rPr>
            </w:pPr>
            <w:r>
              <w:rPr>
                <w:sz w:val="20"/>
                <w:szCs w:val="20"/>
              </w:rPr>
              <w:t xml:space="preserve">               0,00</w:t>
            </w:r>
          </w:p>
        </w:tc>
      </w:tr>
      <w:tr w:rsidR="00752890" w:rsidTr="00DA5821">
        <w:tc>
          <w:tcPr>
            <w:tcW w:w="6759" w:type="dxa"/>
            <w:tcBorders>
              <w:top w:val="nil"/>
              <w:left w:val="single" w:sz="12" w:space="0" w:color="auto"/>
              <w:bottom w:val="nil"/>
              <w:right w:val="single" w:sz="12" w:space="0" w:color="auto"/>
            </w:tcBorders>
            <w:tcMar>
              <w:top w:w="0" w:type="dxa"/>
              <w:left w:w="30" w:type="dxa"/>
              <w:bottom w:w="0" w:type="dxa"/>
              <w:right w:w="30" w:type="dxa"/>
            </w:tcMar>
          </w:tcPr>
          <w:p w:rsidR="00752890" w:rsidRDefault="00752890" w:rsidP="00DA5821">
            <w:pPr>
              <w:pStyle w:val="Normal"/>
              <w:rPr>
                <w:sz w:val="20"/>
                <w:szCs w:val="20"/>
              </w:rPr>
            </w:pPr>
            <w:r>
              <w:rPr>
                <w:sz w:val="20"/>
                <w:szCs w:val="20"/>
              </w:rPr>
              <w:t>Utilizzo vincoli derivanti da trasferimenti</w:t>
            </w:r>
          </w:p>
        </w:tc>
        <w:tc>
          <w:tcPr>
            <w:tcW w:w="2552" w:type="dxa"/>
            <w:tcBorders>
              <w:top w:val="nil"/>
              <w:left w:val="single" w:sz="12" w:space="0" w:color="auto"/>
              <w:bottom w:val="nil"/>
              <w:right w:val="single" w:sz="12" w:space="0" w:color="auto"/>
            </w:tcBorders>
            <w:tcMar>
              <w:top w:w="0" w:type="dxa"/>
              <w:left w:w="30" w:type="dxa"/>
              <w:bottom w:w="0" w:type="dxa"/>
              <w:right w:w="30" w:type="dxa"/>
            </w:tcMar>
          </w:tcPr>
          <w:p w:rsidR="00752890" w:rsidRDefault="00752890" w:rsidP="00E32F56">
            <w:pPr>
              <w:pStyle w:val="Normal"/>
              <w:jc w:val="right"/>
              <w:rPr>
                <w:sz w:val="20"/>
                <w:szCs w:val="20"/>
              </w:rPr>
            </w:pPr>
            <w:r>
              <w:rPr>
                <w:sz w:val="20"/>
                <w:szCs w:val="20"/>
              </w:rPr>
              <w:t xml:space="preserve">           </w:t>
            </w:r>
            <w:r w:rsidR="00E32F56">
              <w:rPr>
                <w:sz w:val="20"/>
                <w:szCs w:val="20"/>
              </w:rPr>
              <w:t>0</w:t>
            </w:r>
            <w:r>
              <w:rPr>
                <w:sz w:val="20"/>
                <w:szCs w:val="20"/>
              </w:rPr>
              <w:t>,00</w:t>
            </w:r>
          </w:p>
        </w:tc>
      </w:tr>
      <w:tr w:rsidR="00752890" w:rsidTr="00DA5821">
        <w:tc>
          <w:tcPr>
            <w:tcW w:w="6759" w:type="dxa"/>
            <w:tcBorders>
              <w:top w:val="nil"/>
              <w:left w:val="single" w:sz="12" w:space="0" w:color="auto"/>
              <w:bottom w:val="nil"/>
              <w:right w:val="single" w:sz="12" w:space="0" w:color="auto"/>
            </w:tcBorders>
            <w:tcMar>
              <w:top w:w="0" w:type="dxa"/>
              <w:left w:w="30" w:type="dxa"/>
              <w:bottom w:w="0" w:type="dxa"/>
              <w:right w:w="30" w:type="dxa"/>
            </w:tcMar>
          </w:tcPr>
          <w:p w:rsidR="00752890" w:rsidRDefault="00752890" w:rsidP="00DA5821">
            <w:pPr>
              <w:pStyle w:val="Normal"/>
              <w:rPr>
                <w:sz w:val="20"/>
                <w:szCs w:val="20"/>
              </w:rPr>
            </w:pPr>
            <w:r>
              <w:rPr>
                <w:sz w:val="20"/>
                <w:szCs w:val="20"/>
              </w:rPr>
              <w:t>Utilizzo vincoli derivanti dalla contrazione di mutui</w:t>
            </w:r>
          </w:p>
        </w:tc>
        <w:tc>
          <w:tcPr>
            <w:tcW w:w="2552" w:type="dxa"/>
            <w:tcBorders>
              <w:top w:val="nil"/>
              <w:left w:val="single" w:sz="12" w:space="0" w:color="auto"/>
              <w:bottom w:val="nil"/>
              <w:right w:val="single" w:sz="12" w:space="0" w:color="auto"/>
            </w:tcBorders>
            <w:tcMar>
              <w:top w:w="0" w:type="dxa"/>
              <w:left w:w="30" w:type="dxa"/>
              <w:bottom w:w="0" w:type="dxa"/>
              <w:right w:w="30" w:type="dxa"/>
            </w:tcMar>
          </w:tcPr>
          <w:p w:rsidR="00752890" w:rsidRDefault="00752890" w:rsidP="00DA5821">
            <w:pPr>
              <w:pStyle w:val="Normal"/>
              <w:jc w:val="right"/>
              <w:rPr>
                <w:sz w:val="20"/>
                <w:szCs w:val="20"/>
              </w:rPr>
            </w:pPr>
            <w:r>
              <w:rPr>
                <w:sz w:val="20"/>
                <w:szCs w:val="20"/>
              </w:rPr>
              <w:t xml:space="preserve">               0,00</w:t>
            </w:r>
          </w:p>
        </w:tc>
      </w:tr>
      <w:tr w:rsidR="00752890" w:rsidTr="00DA5821">
        <w:tc>
          <w:tcPr>
            <w:tcW w:w="6759" w:type="dxa"/>
            <w:tcBorders>
              <w:top w:val="nil"/>
              <w:left w:val="single" w:sz="12" w:space="0" w:color="auto"/>
              <w:bottom w:val="nil"/>
              <w:right w:val="single" w:sz="12" w:space="0" w:color="auto"/>
            </w:tcBorders>
            <w:tcMar>
              <w:top w:w="0" w:type="dxa"/>
              <w:left w:w="30" w:type="dxa"/>
              <w:bottom w:w="0" w:type="dxa"/>
              <w:right w:w="30" w:type="dxa"/>
            </w:tcMar>
          </w:tcPr>
          <w:p w:rsidR="00752890" w:rsidRDefault="00752890" w:rsidP="00DA5821">
            <w:pPr>
              <w:pStyle w:val="Normal"/>
              <w:rPr>
                <w:sz w:val="20"/>
                <w:szCs w:val="20"/>
              </w:rPr>
            </w:pPr>
            <w:r>
              <w:rPr>
                <w:sz w:val="20"/>
                <w:szCs w:val="20"/>
              </w:rPr>
              <w:t xml:space="preserve">Utilizzo vincoli formalmente attribuiti dall'ente </w:t>
            </w:r>
          </w:p>
        </w:tc>
        <w:tc>
          <w:tcPr>
            <w:tcW w:w="2552" w:type="dxa"/>
            <w:tcBorders>
              <w:top w:val="nil"/>
              <w:left w:val="single" w:sz="12" w:space="0" w:color="auto"/>
              <w:bottom w:val="nil"/>
              <w:right w:val="single" w:sz="12" w:space="0" w:color="auto"/>
            </w:tcBorders>
            <w:tcMar>
              <w:top w:w="0" w:type="dxa"/>
              <w:left w:w="30" w:type="dxa"/>
              <w:bottom w:w="0" w:type="dxa"/>
              <w:right w:w="30" w:type="dxa"/>
            </w:tcMar>
          </w:tcPr>
          <w:p w:rsidR="00752890" w:rsidRDefault="00752890" w:rsidP="00DA5821">
            <w:pPr>
              <w:pStyle w:val="Normal"/>
              <w:jc w:val="right"/>
              <w:rPr>
                <w:sz w:val="20"/>
                <w:szCs w:val="20"/>
              </w:rPr>
            </w:pPr>
            <w:r>
              <w:rPr>
                <w:sz w:val="20"/>
                <w:szCs w:val="20"/>
              </w:rPr>
              <w:t xml:space="preserve">               0,00</w:t>
            </w:r>
          </w:p>
        </w:tc>
      </w:tr>
      <w:tr w:rsidR="00752890" w:rsidTr="00DA5821">
        <w:tc>
          <w:tcPr>
            <w:tcW w:w="6759" w:type="dxa"/>
            <w:tcBorders>
              <w:top w:val="nil"/>
              <w:left w:val="single" w:sz="12" w:space="0" w:color="auto"/>
              <w:bottom w:val="nil"/>
              <w:right w:val="single" w:sz="12" w:space="0" w:color="auto"/>
            </w:tcBorders>
            <w:tcMar>
              <w:top w:w="0" w:type="dxa"/>
              <w:left w:w="30" w:type="dxa"/>
              <w:bottom w:w="0" w:type="dxa"/>
              <w:right w:w="30" w:type="dxa"/>
            </w:tcMar>
          </w:tcPr>
          <w:p w:rsidR="00752890" w:rsidRDefault="00752890" w:rsidP="00DA5821">
            <w:pPr>
              <w:pStyle w:val="Normal"/>
              <w:rPr>
                <w:sz w:val="20"/>
                <w:szCs w:val="20"/>
              </w:rPr>
            </w:pPr>
            <w:r>
              <w:rPr>
                <w:sz w:val="20"/>
                <w:szCs w:val="20"/>
              </w:rPr>
              <w:t xml:space="preserve">Utilizzo altri vincoli </w:t>
            </w:r>
          </w:p>
        </w:tc>
        <w:tc>
          <w:tcPr>
            <w:tcW w:w="2552" w:type="dxa"/>
            <w:tcBorders>
              <w:top w:val="nil"/>
              <w:left w:val="single" w:sz="12" w:space="0" w:color="auto"/>
              <w:bottom w:val="nil"/>
              <w:right w:val="single" w:sz="12" w:space="0" w:color="auto"/>
            </w:tcBorders>
            <w:tcMar>
              <w:top w:w="0" w:type="dxa"/>
              <w:left w:w="30" w:type="dxa"/>
              <w:bottom w:w="0" w:type="dxa"/>
              <w:right w:w="30" w:type="dxa"/>
            </w:tcMar>
          </w:tcPr>
          <w:p w:rsidR="00752890" w:rsidRDefault="00752890" w:rsidP="00DA5821">
            <w:pPr>
              <w:pStyle w:val="Normal"/>
              <w:jc w:val="right"/>
              <w:rPr>
                <w:sz w:val="20"/>
                <w:szCs w:val="20"/>
              </w:rPr>
            </w:pPr>
            <w:r>
              <w:rPr>
                <w:sz w:val="20"/>
                <w:szCs w:val="20"/>
              </w:rPr>
              <w:t xml:space="preserve">               0,00</w:t>
            </w:r>
          </w:p>
        </w:tc>
      </w:tr>
      <w:tr w:rsidR="00752890" w:rsidTr="00DA5821">
        <w:tc>
          <w:tcPr>
            <w:tcW w:w="6759" w:type="dxa"/>
            <w:tcBorders>
              <w:top w:val="nil"/>
              <w:left w:val="single" w:sz="12" w:space="0" w:color="auto"/>
              <w:bottom w:val="single" w:sz="12" w:space="0" w:color="auto"/>
              <w:right w:val="single" w:sz="12" w:space="0" w:color="auto"/>
            </w:tcBorders>
            <w:tcMar>
              <w:top w:w="0" w:type="dxa"/>
              <w:left w:w="30" w:type="dxa"/>
              <w:bottom w:w="0" w:type="dxa"/>
              <w:right w:w="30" w:type="dxa"/>
            </w:tcMar>
          </w:tcPr>
          <w:p w:rsidR="00752890" w:rsidRDefault="00752890" w:rsidP="00DA5821">
            <w:pPr>
              <w:pStyle w:val="Normal"/>
              <w:jc w:val="right"/>
              <w:rPr>
                <w:sz w:val="20"/>
                <w:szCs w:val="20"/>
              </w:rPr>
            </w:pPr>
            <w:r>
              <w:rPr>
                <w:b/>
                <w:bCs/>
                <w:sz w:val="20"/>
                <w:szCs w:val="20"/>
              </w:rPr>
              <w:t>Totale utilizzo avanzo di amministrazione presunto</w:t>
            </w:r>
          </w:p>
        </w:tc>
        <w:tc>
          <w:tcPr>
            <w:tcW w:w="2552" w:type="dxa"/>
            <w:tcBorders>
              <w:top w:val="nil"/>
              <w:left w:val="single" w:sz="12" w:space="0" w:color="auto"/>
              <w:bottom w:val="single" w:sz="12" w:space="0" w:color="auto"/>
              <w:right w:val="single" w:sz="12" w:space="0" w:color="auto"/>
            </w:tcBorders>
            <w:tcMar>
              <w:top w:w="0" w:type="dxa"/>
              <w:left w:w="30" w:type="dxa"/>
              <w:bottom w:w="0" w:type="dxa"/>
              <w:right w:w="30" w:type="dxa"/>
            </w:tcMar>
          </w:tcPr>
          <w:p w:rsidR="00752890" w:rsidRDefault="00752890" w:rsidP="00E32F56">
            <w:pPr>
              <w:pStyle w:val="Normal"/>
              <w:jc w:val="right"/>
              <w:rPr>
                <w:sz w:val="20"/>
                <w:szCs w:val="20"/>
              </w:rPr>
            </w:pPr>
            <w:r>
              <w:rPr>
                <w:b/>
                <w:bCs/>
                <w:sz w:val="20"/>
                <w:szCs w:val="20"/>
              </w:rPr>
              <w:t xml:space="preserve">           </w:t>
            </w:r>
            <w:r w:rsidR="00E32F56">
              <w:rPr>
                <w:b/>
                <w:bCs/>
                <w:sz w:val="20"/>
                <w:szCs w:val="20"/>
              </w:rPr>
              <w:t>0</w:t>
            </w:r>
            <w:r>
              <w:rPr>
                <w:b/>
                <w:bCs/>
                <w:sz w:val="20"/>
                <w:szCs w:val="20"/>
              </w:rPr>
              <w:t>,00</w:t>
            </w:r>
          </w:p>
        </w:tc>
      </w:tr>
    </w:tbl>
    <w:p w:rsidR="00960E4F" w:rsidRPr="00146988" w:rsidRDefault="00960E4F" w:rsidP="00146988">
      <w:pPr>
        <w:pStyle w:val="Corpotesto"/>
        <w:spacing w:line="266" w:lineRule="auto"/>
        <w:ind w:right="242"/>
        <w:rPr>
          <w:rFonts w:cs="Arial"/>
        </w:rPr>
        <w:sectPr w:rsidR="00960E4F" w:rsidRPr="00146988" w:rsidSect="003D3DC9">
          <w:pgSz w:w="11907" w:h="16840" w:code="9"/>
          <w:pgMar w:top="1321" w:right="1162" w:bottom="278" w:left="1202" w:header="720" w:footer="720" w:gutter="0"/>
          <w:cols w:space="720"/>
        </w:sectPr>
      </w:pPr>
    </w:p>
    <w:p w:rsidR="003D3DC9" w:rsidRDefault="003D3DC9" w:rsidP="00146988">
      <w:pPr>
        <w:pStyle w:val="Corpotesto"/>
        <w:spacing w:line="266" w:lineRule="auto"/>
        <w:ind w:right="242"/>
        <w:jc w:val="both"/>
        <w:rPr>
          <w:rFonts w:cs="Arial"/>
          <w:color w:val="231F20"/>
        </w:rPr>
      </w:pPr>
      <w:r w:rsidRPr="009C076F">
        <w:rPr>
          <w:rFonts w:cs="Arial"/>
          <w:color w:val="231F20"/>
        </w:rPr>
        <w:lastRenderedPageBreak/>
        <w:t>L’elenco analitico delle quote vincolate del risultato di amministrazione presunto al 31.12.</w:t>
      </w:r>
      <w:r>
        <w:rPr>
          <w:rFonts w:cs="Arial"/>
          <w:color w:val="231F20"/>
        </w:rPr>
        <w:t>201</w:t>
      </w:r>
      <w:r w:rsidR="00E27E72">
        <w:rPr>
          <w:rFonts w:cs="Arial"/>
          <w:color w:val="231F20"/>
        </w:rPr>
        <w:t>9</w:t>
      </w:r>
      <w:r w:rsidRPr="009C076F">
        <w:rPr>
          <w:rFonts w:cs="Arial"/>
          <w:color w:val="231F20"/>
        </w:rPr>
        <w:t xml:space="preserve"> e i relativi</w:t>
      </w:r>
      <w:r w:rsidR="008E2672">
        <w:rPr>
          <w:rFonts w:cs="Arial"/>
          <w:color w:val="231F20"/>
        </w:rPr>
        <w:t xml:space="preserve"> </w:t>
      </w:r>
      <w:r w:rsidRPr="009C076F">
        <w:rPr>
          <w:rFonts w:cs="Arial"/>
          <w:color w:val="231F20"/>
        </w:rPr>
        <w:t>utilizzi sono rappresentati nella tabella</w:t>
      </w:r>
      <w:r w:rsidR="008E2672">
        <w:rPr>
          <w:rFonts w:cs="Arial"/>
          <w:color w:val="231F20"/>
        </w:rPr>
        <w:t xml:space="preserve"> </w:t>
      </w:r>
      <w:r w:rsidRPr="009C076F">
        <w:rPr>
          <w:rFonts w:cs="Arial"/>
          <w:color w:val="231F20"/>
        </w:rPr>
        <w:t>successiva</w:t>
      </w:r>
      <w:r>
        <w:rPr>
          <w:rFonts w:cs="Arial"/>
          <w:color w:val="231F20"/>
        </w:rPr>
        <w:t>.</w:t>
      </w:r>
    </w:p>
    <w:bookmarkStart w:id="48" w:name="_MON_1545896148"/>
    <w:bookmarkEnd w:id="48"/>
    <w:p w:rsidR="008D025B" w:rsidRDefault="00E27E72" w:rsidP="00146988">
      <w:pPr>
        <w:pStyle w:val="Corpotesto"/>
        <w:spacing w:line="266" w:lineRule="auto"/>
        <w:ind w:right="242"/>
        <w:jc w:val="both"/>
        <w:rPr>
          <w:rFonts w:cs="Arial"/>
          <w:color w:val="231F20"/>
        </w:rPr>
      </w:pPr>
      <w:r w:rsidRPr="002F2355">
        <w:rPr>
          <w:rFonts w:cs="Arial"/>
          <w:color w:val="231F20"/>
        </w:rPr>
        <w:object w:dxaOrig="16062" w:dyaOrig="8493">
          <v:shape id="_x0000_i1037" type="#_x0000_t75" style="width:806.25pt;height:424.5pt" o:ole="">
            <v:imagedata r:id="rId34" o:title=""/>
          </v:shape>
          <o:OLEObject Type="Embed" ProgID="Excel.Sheet.12" ShapeID="_x0000_i1037" DrawAspect="Content" ObjectID="_1638280190" r:id="rId35"/>
        </w:object>
      </w:r>
    </w:p>
    <w:p w:rsidR="00A21C8A" w:rsidRDefault="00A21C8A" w:rsidP="00F31B1D">
      <w:pPr>
        <w:pStyle w:val="Titolo5"/>
        <w:numPr>
          <w:ilvl w:val="0"/>
          <w:numId w:val="10"/>
        </w:numPr>
        <w:tabs>
          <w:tab w:val="left" w:pos="446"/>
        </w:tabs>
        <w:spacing w:before="75" w:line="266" w:lineRule="auto"/>
        <w:ind w:right="241"/>
        <w:rPr>
          <w:rFonts w:ascii="Book Antiqua" w:hAnsi="Book Antiqua"/>
          <w:color w:val="231F20"/>
          <w:sz w:val="24"/>
          <w:szCs w:val="24"/>
          <w:lang w:val="it-IT"/>
        </w:rPr>
        <w:sectPr w:rsidR="00A21C8A" w:rsidSect="009F2801">
          <w:pgSz w:w="16840" w:h="11907" w:orient="landscape" w:code="9"/>
          <w:pgMar w:top="1202" w:right="1321" w:bottom="1162" w:left="278" w:header="720" w:footer="720" w:gutter="0"/>
          <w:cols w:space="720"/>
          <w:docGrid w:linePitch="600" w:charSpace="32768"/>
        </w:sectPr>
      </w:pPr>
    </w:p>
    <w:p w:rsidR="00CC090C" w:rsidRPr="00F31B1D" w:rsidRDefault="00C30B8E" w:rsidP="00F31B1D">
      <w:pPr>
        <w:pStyle w:val="Titolo5"/>
        <w:numPr>
          <w:ilvl w:val="0"/>
          <w:numId w:val="10"/>
        </w:numPr>
        <w:tabs>
          <w:tab w:val="left" w:pos="446"/>
        </w:tabs>
        <w:spacing w:before="75" w:line="266" w:lineRule="auto"/>
        <w:ind w:right="241"/>
        <w:rPr>
          <w:rFonts w:ascii="Book Antiqua" w:hAnsi="Book Antiqua"/>
          <w:b w:val="0"/>
          <w:bCs w:val="0"/>
          <w:sz w:val="24"/>
          <w:szCs w:val="24"/>
          <w:lang w:val="it-IT"/>
        </w:rPr>
      </w:pPr>
      <w:r>
        <w:rPr>
          <w:rFonts w:ascii="Book Antiqua" w:hAnsi="Book Antiqua"/>
          <w:color w:val="231F20"/>
          <w:sz w:val="24"/>
          <w:szCs w:val="24"/>
          <w:lang w:val="it-IT"/>
        </w:rPr>
        <w:lastRenderedPageBreak/>
        <w:t>E</w:t>
      </w:r>
      <w:r w:rsidR="00CC090C" w:rsidRPr="00F31B1D">
        <w:rPr>
          <w:rFonts w:ascii="Book Antiqua" w:hAnsi="Book Antiqua"/>
          <w:color w:val="231F20"/>
          <w:sz w:val="24"/>
          <w:szCs w:val="24"/>
          <w:lang w:val="it-IT"/>
        </w:rPr>
        <w:t>lenco degli interventi programmati per spese di investimento finanziati col ricorso al debito e con</w:t>
      </w:r>
      <w:r w:rsidR="008E2672">
        <w:rPr>
          <w:rFonts w:ascii="Book Antiqua" w:hAnsi="Book Antiqua"/>
          <w:color w:val="231F20"/>
          <w:sz w:val="24"/>
          <w:szCs w:val="24"/>
          <w:lang w:val="it-IT"/>
        </w:rPr>
        <w:t xml:space="preserve"> </w:t>
      </w:r>
      <w:r w:rsidR="00CC090C" w:rsidRPr="00F31B1D">
        <w:rPr>
          <w:rFonts w:ascii="Book Antiqua" w:hAnsi="Book Antiqua"/>
          <w:color w:val="231F20"/>
          <w:sz w:val="24"/>
          <w:szCs w:val="24"/>
          <w:lang w:val="it-IT"/>
        </w:rPr>
        <w:t>le risorse</w:t>
      </w:r>
      <w:r w:rsidR="008E2672">
        <w:rPr>
          <w:rFonts w:ascii="Book Antiqua" w:hAnsi="Book Antiqua"/>
          <w:color w:val="231F20"/>
          <w:sz w:val="24"/>
          <w:szCs w:val="24"/>
          <w:lang w:val="it-IT"/>
        </w:rPr>
        <w:t xml:space="preserve"> </w:t>
      </w:r>
      <w:r w:rsidR="00CC090C" w:rsidRPr="00F31B1D">
        <w:rPr>
          <w:rFonts w:ascii="Book Antiqua" w:hAnsi="Book Antiqua"/>
          <w:color w:val="231F20"/>
          <w:sz w:val="24"/>
          <w:szCs w:val="24"/>
          <w:lang w:val="it-IT"/>
        </w:rPr>
        <w:t>disponibili</w:t>
      </w:r>
    </w:p>
    <w:p w:rsidR="00CC090C" w:rsidRPr="00CC090C" w:rsidRDefault="00CC090C" w:rsidP="00CC090C">
      <w:pPr>
        <w:spacing w:before="9"/>
        <w:rPr>
          <w:rFonts w:ascii="Book Antiqua" w:hAnsi="Book Antiqua" w:cs="Arial"/>
          <w:b/>
          <w:bCs/>
          <w:sz w:val="14"/>
          <w:szCs w:val="14"/>
        </w:rPr>
      </w:pPr>
    </w:p>
    <w:p w:rsidR="009F2801" w:rsidRDefault="00CC090C" w:rsidP="009F2801">
      <w:pPr>
        <w:pStyle w:val="Corpotesto"/>
        <w:ind w:left="142"/>
        <w:rPr>
          <w:rFonts w:ascii="Book Antiqua" w:hAnsi="Book Antiqua"/>
        </w:rPr>
        <w:sectPr w:rsidR="009F2801" w:rsidSect="00A21C8A">
          <w:pgSz w:w="11907" w:h="16840" w:code="9"/>
          <w:pgMar w:top="1321" w:right="1162" w:bottom="278" w:left="1202" w:header="720" w:footer="720" w:gutter="0"/>
          <w:cols w:space="720"/>
          <w:docGrid w:linePitch="600" w:charSpace="32768"/>
        </w:sectPr>
      </w:pPr>
      <w:r w:rsidRPr="00CC090C">
        <w:rPr>
          <w:rFonts w:ascii="Book Antiqua" w:hAnsi="Book Antiqua"/>
          <w:color w:val="231F20"/>
        </w:rPr>
        <w:t>Complessivamente gli investimenti trovano copertura come</w:t>
      </w:r>
      <w:r w:rsidR="008E2672">
        <w:rPr>
          <w:rFonts w:ascii="Book Antiqua" w:hAnsi="Book Antiqua"/>
          <w:color w:val="231F20"/>
        </w:rPr>
        <w:t xml:space="preserve"> </w:t>
      </w:r>
      <w:r w:rsidRPr="00CC090C">
        <w:rPr>
          <w:rFonts w:ascii="Book Antiqua" w:hAnsi="Book Antiqua"/>
          <w:color w:val="231F20"/>
        </w:rPr>
        <w:t>segue:</w:t>
      </w:r>
      <w:bookmarkStart w:id="49" w:name="_MON_1545898703"/>
      <w:bookmarkEnd w:id="49"/>
      <w:r w:rsidR="00947355" w:rsidRPr="00455DF7">
        <w:rPr>
          <w:rFonts w:ascii="Book Antiqua" w:hAnsi="Book Antiqua"/>
        </w:rPr>
        <w:object w:dxaOrig="8760" w:dyaOrig="7026">
          <v:shape id="_x0000_i1038" type="#_x0000_t75" style="width:437.25pt;height:608.25pt" o:ole="">
            <v:imagedata r:id="rId36" o:title=""/>
          </v:shape>
          <o:OLEObject Type="Embed" ProgID="Excel.Sheet.12" ShapeID="_x0000_i1038" DrawAspect="Content" ObjectID="_1638280191" r:id="rId37"/>
        </w:object>
      </w:r>
    </w:p>
    <w:bookmarkStart w:id="50" w:name="_MON_1636899771"/>
    <w:bookmarkEnd w:id="50"/>
    <w:p w:rsidR="00A21C8A" w:rsidRDefault="00947355" w:rsidP="00A21C8A">
      <w:pPr>
        <w:pStyle w:val="Corpotesto"/>
        <w:ind w:left="142"/>
        <w:rPr>
          <w:rFonts w:ascii="Book Antiqua" w:hAnsi="Book Antiqua"/>
        </w:rPr>
        <w:sectPr w:rsidR="00A21C8A" w:rsidSect="00A21C8A">
          <w:pgSz w:w="11907" w:h="16840" w:code="9"/>
          <w:pgMar w:top="1321" w:right="1162" w:bottom="278" w:left="1202" w:header="720" w:footer="720" w:gutter="0"/>
          <w:cols w:space="720"/>
          <w:docGrid w:linePitch="600" w:charSpace="32768"/>
        </w:sectPr>
      </w:pPr>
      <w:r w:rsidRPr="00455DF7">
        <w:rPr>
          <w:rFonts w:ascii="Book Antiqua" w:hAnsi="Book Antiqua"/>
        </w:rPr>
        <w:object w:dxaOrig="8888" w:dyaOrig="5282">
          <v:shape id="_x0000_i1039" type="#_x0000_t75" style="width:444pt;height:456pt" o:ole="">
            <v:imagedata r:id="rId38" o:title=""/>
          </v:shape>
          <o:OLEObject Type="Embed" ProgID="Excel.Sheet.12" ShapeID="_x0000_i1039" DrawAspect="Content" ObjectID="_1638280192" r:id="rId39"/>
        </w:object>
      </w:r>
    </w:p>
    <w:bookmarkStart w:id="51" w:name="_MON_1636953895"/>
    <w:bookmarkEnd w:id="51"/>
    <w:p w:rsidR="00B51D7E" w:rsidRDefault="00947355" w:rsidP="00B51D7E">
      <w:pPr>
        <w:pStyle w:val="Corpotesto"/>
        <w:ind w:left="142"/>
        <w:rPr>
          <w:rFonts w:ascii="Book Antiqua" w:hAnsi="Book Antiqua"/>
        </w:rPr>
        <w:sectPr w:rsidR="00B51D7E" w:rsidSect="00A21C8A">
          <w:pgSz w:w="11907" w:h="16840" w:code="9"/>
          <w:pgMar w:top="1321" w:right="1162" w:bottom="278" w:left="1202" w:header="720" w:footer="720" w:gutter="0"/>
          <w:cols w:space="720"/>
          <w:docGrid w:linePitch="600" w:charSpace="32768"/>
        </w:sectPr>
      </w:pPr>
      <w:r w:rsidRPr="00455DF7">
        <w:rPr>
          <w:rFonts w:ascii="Book Antiqua" w:hAnsi="Book Antiqua"/>
        </w:rPr>
        <w:object w:dxaOrig="8888" w:dyaOrig="4093">
          <v:shape id="_x0000_i1040" type="#_x0000_t75" style="width:444pt;height:354pt" o:ole="">
            <v:imagedata r:id="rId40" o:title=""/>
          </v:shape>
          <o:OLEObject Type="Embed" ProgID="Excel.Sheet.12" ShapeID="_x0000_i1040" DrawAspect="Content" ObjectID="_1638280193" r:id="rId41"/>
        </w:object>
      </w:r>
    </w:p>
    <w:p w:rsidR="00A21C8A" w:rsidRDefault="00A21C8A">
      <w:pPr>
        <w:widowControl/>
        <w:suppressAutoHyphens w:val="0"/>
        <w:rPr>
          <w:rFonts w:ascii="Book Antiqua" w:hAnsi="Book Antiqua"/>
        </w:rPr>
      </w:pPr>
    </w:p>
    <w:p w:rsidR="009F2801" w:rsidRDefault="009F2801" w:rsidP="009F2801">
      <w:pPr>
        <w:pStyle w:val="Corpotesto"/>
        <w:ind w:left="142"/>
        <w:rPr>
          <w:rFonts w:ascii="Book Antiqua" w:hAnsi="Book Antiqua"/>
        </w:rPr>
      </w:pPr>
    </w:p>
    <w:p w:rsidR="00CC090C" w:rsidRPr="00F31B1D" w:rsidRDefault="00641D86" w:rsidP="00F31B1D">
      <w:pPr>
        <w:pStyle w:val="Default"/>
        <w:numPr>
          <w:ilvl w:val="0"/>
          <w:numId w:val="10"/>
        </w:numPr>
        <w:ind w:left="284"/>
        <w:jc w:val="both"/>
        <w:rPr>
          <w:rFonts w:ascii="Book Antiqua" w:hAnsi="Book Antiqua" w:cs="Book Antiqua"/>
          <w:b/>
        </w:rPr>
      </w:pPr>
      <w:r>
        <w:rPr>
          <w:rFonts w:ascii="Book Antiqua" w:hAnsi="Book Antiqua" w:cs="Book Antiqua"/>
          <w:b/>
        </w:rPr>
        <w:t>I</w:t>
      </w:r>
      <w:r w:rsidR="00CC090C" w:rsidRPr="00F31B1D">
        <w:rPr>
          <w:rFonts w:ascii="Book Antiqua" w:hAnsi="Book Antiqua" w:cs="Book Antiqua"/>
          <w:b/>
        </w:rPr>
        <w:t>nvestimenti stanziati nel bilancio di previsione in mancanza del relativo cronoprogramma</w:t>
      </w:r>
    </w:p>
    <w:p w:rsidR="00CC090C" w:rsidRPr="00CC090C" w:rsidRDefault="00CC090C" w:rsidP="00CC090C">
      <w:pPr>
        <w:pStyle w:val="Default"/>
        <w:jc w:val="both"/>
        <w:rPr>
          <w:rFonts w:ascii="Book Antiqua" w:hAnsi="Book Antiqua" w:cs="Book Antiqua"/>
        </w:rPr>
      </w:pPr>
    </w:p>
    <w:p w:rsidR="00CC090C" w:rsidRPr="00F31B1D" w:rsidRDefault="00CC090C" w:rsidP="00CC090C">
      <w:pPr>
        <w:pStyle w:val="Default"/>
        <w:jc w:val="both"/>
        <w:rPr>
          <w:rFonts w:ascii="Book Antiqua" w:hAnsi="Book Antiqua" w:cs="Book Antiqua"/>
        </w:rPr>
      </w:pPr>
      <w:r w:rsidRPr="00F31B1D">
        <w:rPr>
          <w:rFonts w:ascii="Book Antiqua" w:hAnsi="Book Antiqua" w:cs="Book Antiqua"/>
        </w:rPr>
        <w:t>Gli investimenti stanziati nel bilancio anche in assenza del relativo cronoprogramma sono i seguenti:</w:t>
      </w:r>
    </w:p>
    <w:p w:rsidR="00CC090C" w:rsidRPr="00F31B1D" w:rsidRDefault="00CC090C" w:rsidP="00CC090C">
      <w:pPr>
        <w:pStyle w:val="Default"/>
        <w:jc w:val="both"/>
        <w:rPr>
          <w:rFonts w:ascii="Book Antiqua" w:hAnsi="Book Antiqua" w:cs="Book Antiqua"/>
        </w:rPr>
      </w:pPr>
    </w:p>
    <w:tbl>
      <w:tblPr>
        <w:tblW w:w="9347" w:type="dxa"/>
        <w:tblInd w:w="232" w:type="dxa"/>
        <w:tblLayout w:type="fixed"/>
        <w:tblCellMar>
          <w:left w:w="0" w:type="dxa"/>
          <w:right w:w="0" w:type="dxa"/>
        </w:tblCellMar>
        <w:tblLook w:val="01E0" w:firstRow="1" w:lastRow="1" w:firstColumn="1" w:lastColumn="1" w:noHBand="0" w:noVBand="0"/>
      </w:tblPr>
      <w:tblGrid>
        <w:gridCol w:w="4673"/>
        <w:gridCol w:w="4674"/>
      </w:tblGrid>
      <w:tr w:rsidR="00CC090C" w:rsidRPr="00F31B1D" w:rsidTr="00FA6138">
        <w:trPr>
          <w:trHeight w:hRule="exact" w:val="308"/>
        </w:trPr>
        <w:tc>
          <w:tcPr>
            <w:tcW w:w="4673" w:type="dxa"/>
            <w:tcBorders>
              <w:top w:val="single" w:sz="4" w:space="0" w:color="231F20"/>
              <w:left w:val="single" w:sz="4" w:space="0" w:color="231F20"/>
              <w:bottom w:val="single" w:sz="4" w:space="0" w:color="231F20"/>
              <w:right w:val="single" w:sz="4" w:space="0" w:color="231F20"/>
            </w:tcBorders>
            <w:shd w:val="clear" w:color="auto" w:fill="DCDDDE"/>
          </w:tcPr>
          <w:p w:rsidR="00CC090C" w:rsidRPr="00F31B1D" w:rsidRDefault="00CC090C" w:rsidP="00CB1026">
            <w:pPr>
              <w:pStyle w:val="Default"/>
              <w:jc w:val="both"/>
              <w:rPr>
                <w:rFonts w:ascii="Book Antiqua" w:hAnsi="Book Antiqua" w:cs="Book Antiqua"/>
                <w:lang w:val="en-US"/>
              </w:rPr>
            </w:pPr>
            <w:r w:rsidRPr="00F31B1D">
              <w:rPr>
                <w:rFonts w:ascii="Book Antiqua" w:hAnsi="Book Antiqua" w:cs="Book Antiqua"/>
                <w:lang w:val="en-US"/>
              </w:rPr>
              <w:t>INVESTIMENTO</w:t>
            </w:r>
          </w:p>
        </w:tc>
        <w:tc>
          <w:tcPr>
            <w:tcW w:w="4674" w:type="dxa"/>
            <w:tcBorders>
              <w:top w:val="single" w:sz="4" w:space="0" w:color="231F20"/>
              <w:left w:val="single" w:sz="4" w:space="0" w:color="231F20"/>
              <w:bottom w:val="single" w:sz="4" w:space="0" w:color="231F20"/>
              <w:right w:val="single" w:sz="4" w:space="0" w:color="231F20"/>
            </w:tcBorders>
            <w:shd w:val="clear" w:color="auto" w:fill="DCDDDE"/>
          </w:tcPr>
          <w:p w:rsidR="00CC090C" w:rsidRPr="00F31B1D" w:rsidRDefault="00CC090C" w:rsidP="00F31B1D">
            <w:pPr>
              <w:pStyle w:val="Default"/>
              <w:rPr>
                <w:rFonts w:ascii="Book Antiqua" w:hAnsi="Book Antiqua" w:cs="Book Antiqua"/>
                <w:lang w:val="en-US"/>
              </w:rPr>
            </w:pPr>
            <w:r w:rsidRPr="00F31B1D">
              <w:rPr>
                <w:rFonts w:ascii="Book Antiqua" w:hAnsi="Book Antiqua" w:cs="Book Antiqua"/>
                <w:lang w:val="en-US"/>
              </w:rPr>
              <w:t>MOTIVAZIONE MANCANZA CRONOPROGRAMMA</w:t>
            </w:r>
          </w:p>
        </w:tc>
      </w:tr>
      <w:tr w:rsidR="00CC090C" w:rsidRPr="00F31B1D" w:rsidTr="00433B8B">
        <w:trPr>
          <w:trHeight w:hRule="exact" w:val="337"/>
        </w:trPr>
        <w:tc>
          <w:tcPr>
            <w:tcW w:w="4673" w:type="dxa"/>
            <w:tcBorders>
              <w:top w:val="single" w:sz="4" w:space="0" w:color="231F20"/>
              <w:left w:val="single" w:sz="4" w:space="0" w:color="231F20"/>
              <w:bottom w:val="single" w:sz="4" w:space="0" w:color="231F20"/>
              <w:right w:val="single" w:sz="4" w:space="0" w:color="231F20"/>
            </w:tcBorders>
            <w:shd w:val="clear" w:color="auto" w:fill="auto"/>
          </w:tcPr>
          <w:p w:rsidR="00CC090C" w:rsidRPr="00F31B1D" w:rsidRDefault="00F31B1D" w:rsidP="00730962">
            <w:pPr>
              <w:pStyle w:val="Default"/>
              <w:jc w:val="both"/>
              <w:rPr>
                <w:rFonts w:ascii="Book Antiqua" w:hAnsi="Book Antiqua" w:cs="Book Antiqua"/>
                <w:lang w:val="en-US"/>
              </w:rPr>
            </w:pPr>
            <w:r w:rsidRPr="00F31B1D">
              <w:rPr>
                <w:rFonts w:ascii="Book Antiqua" w:hAnsi="Book Antiqua" w:cs="Book Antiqua"/>
                <w:lang w:val="en-US"/>
              </w:rPr>
              <w:t>Incarico</w:t>
            </w:r>
            <w:r w:rsidR="00730962">
              <w:rPr>
                <w:rFonts w:ascii="Book Antiqua" w:hAnsi="Book Antiqua" w:cs="Book Antiqua"/>
                <w:lang w:val="en-US"/>
              </w:rPr>
              <w:t xml:space="preserve"> </w:t>
            </w:r>
            <w:r w:rsidRPr="00F31B1D">
              <w:rPr>
                <w:rFonts w:ascii="Book Antiqua" w:hAnsi="Book Antiqua" w:cs="Book Antiqua"/>
                <w:lang w:val="en-US"/>
              </w:rPr>
              <w:t>professionale</w:t>
            </w:r>
          </w:p>
        </w:tc>
        <w:tc>
          <w:tcPr>
            <w:tcW w:w="4674" w:type="dxa"/>
            <w:tcBorders>
              <w:top w:val="single" w:sz="4" w:space="0" w:color="231F20"/>
              <w:left w:val="single" w:sz="4" w:space="0" w:color="231F20"/>
              <w:bottom w:val="single" w:sz="4" w:space="0" w:color="231F20"/>
              <w:right w:val="single" w:sz="4" w:space="0" w:color="231F20"/>
            </w:tcBorders>
            <w:shd w:val="clear" w:color="auto" w:fill="auto"/>
          </w:tcPr>
          <w:p w:rsidR="00CC090C" w:rsidRPr="00F31B1D" w:rsidRDefault="00F31B1D" w:rsidP="00CB1026">
            <w:pPr>
              <w:pStyle w:val="Default"/>
              <w:jc w:val="both"/>
              <w:rPr>
                <w:rFonts w:ascii="Book Antiqua" w:hAnsi="Book Antiqua" w:cs="Book Antiqua"/>
                <w:lang w:val="en-US"/>
              </w:rPr>
            </w:pPr>
            <w:r w:rsidRPr="00F31B1D">
              <w:rPr>
                <w:rFonts w:ascii="Book Antiqua" w:hAnsi="Book Antiqua" w:cs="Book Antiqua"/>
                <w:lang w:val="en-US"/>
              </w:rPr>
              <w:t>Esiguità</w:t>
            </w:r>
            <w:r w:rsidR="00174D17">
              <w:rPr>
                <w:rFonts w:ascii="Book Antiqua" w:hAnsi="Book Antiqua" w:cs="Book Antiqua"/>
                <w:lang w:val="en-US"/>
              </w:rPr>
              <w:t xml:space="preserve"> </w:t>
            </w:r>
            <w:r w:rsidRPr="00F31B1D">
              <w:rPr>
                <w:rFonts w:ascii="Book Antiqua" w:hAnsi="Book Antiqua" w:cs="Book Antiqua"/>
                <w:lang w:val="en-US"/>
              </w:rPr>
              <w:t>importo</w:t>
            </w:r>
          </w:p>
        </w:tc>
      </w:tr>
      <w:tr w:rsidR="00F31B1D" w:rsidRPr="00F31B1D" w:rsidTr="00433B8B">
        <w:trPr>
          <w:trHeight w:hRule="exact" w:val="298"/>
        </w:trPr>
        <w:tc>
          <w:tcPr>
            <w:tcW w:w="4673" w:type="dxa"/>
            <w:tcBorders>
              <w:top w:val="single" w:sz="4" w:space="0" w:color="231F20"/>
              <w:left w:val="single" w:sz="4" w:space="0" w:color="231F20"/>
              <w:bottom w:val="single" w:sz="4" w:space="0" w:color="231F20"/>
              <w:right w:val="single" w:sz="4" w:space="0" w:color="231F20"/>
            </w:tcBorders>
            <w:shd w:val="clear" w:color="auto" w:fill="auto"/>
          </w:tcPr>
          <w:p w:rsidR="00F31B1D" w:rsidRPr="00730962" w:rsidRDefault="00F31B1D" w:rsidP="00F31B1D">
            <w:pPr>
              <w:pStyle w:val="Default"/>
              <w:jc w:val="both"/>
              <w:rPr>
                <w:rFonts w:ascii="Book Antiqua" w:hAnsi="Book Antiqua" w:cs="Book Antiqua"/>
              </w:rPr>
            </w:pPr>
            <w:r w:rsidRPr="00730962">
              <w:rPr>
                <w:rFonts w:ascii="Book Antiqua" w:hAnsi="Book Antiqua" w:cs="Book Antiqua"/>
              </w:rPr>
              <w:t>Acquisto</w:t>
            </w:r>
            <w:r w:rsidR="00174D17" w:rsidRPr="00730962">
              <w:rPr>
                <w:rFonts w:ascii="Book Antiqua" w:hAnsi="Book Antiqua" w:cs="Book Antiqua"/>
              </w:rPr>
              <w:t xml:space="preserve"> </w:t>
            </w:r>
            <w:r w:rsidRPr="00730962">
              <w:rPr>
                <w:rFonts w:ascii="Book Antiqua" w:hAnsi="Book Antiqua" w:cs="Book Antiqua"/>
              </w:rPr>
              <w:t>beni per scuole</w:t>
            </w:r>
            <w:r w:rsidR="00730962" w:rsidRPr="00730962">
              <w:rPr>
                <w:rFonts w:ascii="Book Antiqua" w:hAnsi="Book Antiqua" w:cs="Book Antiqua"/>
              </w:rPr>
              <w:t xml:space="preserve"> e manutenzioni</w:t>
            </w:r>
          </w:p>
        </w:tc>
        <w:tc>
          <w:tcPr>
            <w:tcW w:w="4674" w:type="dxa"/>
            <w:tcBorders>
              <w:top w:val="single" w:sz="4" w:space="0" w:color="231F20"/>
              <w:left w:val="single" w:sz="4" w:space="0" w:color="231F20"/>
              <w:bottom w:val="single" w:sz="4" w:space="0" w:color="231F20"/>
              <w:right w:val="single" w:sz="4" w:space="0" w:color="231F20"/>
            </w:tcBorders>
            <w:shd w:val="clear" w:color="auto" w:fill="auto"/>
          </w:tcPr>
          <w:p w:rsidR="00F31B1D" w:rsidRPr="00F31B1D" w:rsidRDefault="00F31B1D" w:rsidP="00F31B1D">
            <w:r w:rsidRPr="00F31B1D">
              <w:rPr>
                <w:rFonts w:ascii="Book Antiqua" w:hAnsi="Book Antiqua" w:cs="Book Antiqua"/>
                <w:lang w:val="en-US"/>
              </w:rPr>
              <w:t>Esiguità</w:t>
            </w:r>
            <w:r w:rsidR="00174D17">
              <w:rPr>
                <w:rFonts w:ascii="Book Antiqua" w:hAnsi="Book Antiqua" w:cs="Book Antiqua"/>
                <w:lang w:val="en-US"/>
              </w:rPr>
              <w:t xml:space="preserve"> </w:t>
            </w:r>
            <w:r w:rsidRPr="00F31B1D">
              <w:rPr>
                <w:rFonts w:ascii="Book Antiqua" w:hAnsi="Book Antiqua" w:cs="Book Antiqua"/>
                <w:lang w:val="en-US"/>
              </w:rPr>
              <w:t>importo</w:t>
            </w:r>
          </w:p>
        </w:tc>
      </w:tr>
      <w:tr w:rsidR="00F31B1D" w:rsidRPr="00F31B1D" w:rsidTr="00433B8B">
        <w:trPr>
          <w:trHeight w:hRule="exact" w:val="416"/>
        </w:trPr>
        <w:tc>
          <w:tcPr>
            <w:tcW w:w="4673" w:type="dxa"/>
            <w:tcBorders>
              <w:top w:val="single" w:sz="4" w:space="0" w:color="231F20"/>
              <w:left w:val="single" w:sz="4" w:space="0" w:color="231F20"/>
              <w:bottom w:val="single" w:sz="4" w:space="0" w:color="231F20"/>
              <w:right w:val="single" w:sz="4" w:space="0" w:color="231F20"/>
            </w:tcBorders>
            <w:shd w:val="clear" w:color="auto" w:fill="auto"/>
          </w:tcPr>
          <w:p w:rsidR="00F31B1D" w:rsidRPr="00F31B1D" w:rsidRDefault="00F31B1D" w:rsidP="00F31B1D">
            <w:pPr>
              <w:pStyle w:val="Default"/>
              <w:jc w:val="both"/>
              <w:rPr>
                <w:rFonts w:ascii="Book Antiqua" w:hAnsi="Book Antiqua" w:cs="Book Antiqua"/>
                <w:lang w:val="en-US"/>
              </w:rPr>
            </w:pPr>
            <w:r w:rsidRPr="00F31B1D">
              <w:rPr>
                <w:rFonts w:ascii="Book Antiqua" w:hAnsi="Book Antiqua" w:cs="Book Antiqua"/>
                <w:lang w:val="en-US"/>
              </w:rPr>
              <w:t>Manutenzioni al cimitero</w:t>
            </w:r>
          </w:p>
        </w:tc>
        <w:tc>
          <w:tcPr>
            <w:tcW w:w="4674" w:type="dxa"/>
            <w:tcBorders>
              <w:top w:val="single" w:sz="4" w:space="0" w:color="231F20"/>
              <w:left w:val="single" w:sz="4" w:space="0" w:color="231F20"/>
              <w:bottom w:val="single" w:sz="4" w:space="0" w:color="231F20"/>
              <w:right w:val="single" w:sz="4" w:space="0" w:color="231F20"/>
            </w:tcBorders>
            <w:shd w:val="clear" w:color="auto" w:fill="auto"/>
          </w:tcPr>
          <w:p w:rsidR="00F31B1D" w:rsidRPr="00F31B1D" w:rsidRDefault="00F31B1D" w:rsidP="00F31B1D">
            <w:r w:rsidRPr="00F31B1D">
              <w:rPr>
                <w:rFonts w:ascii="Book Antiqua" w:hAnsi="Book Antiqua" w:cs="Book Antiqua"/>
                <w:lang w:val="en-US"/>
              </w:rPr>
              <w:t>Esiguità</w:t>
            </w:r>
            <w:r w:rsidR="00174D17">
              <w:rPr>
                <w:rFonts w:ascii="Book Antiqua" w:hAnsi="Book Antiqua" w:cs="Book Antiqua"/>
                <w:lang w:val="en-US"/>
              </w:rPr>
              <w:t xml:space="preserve"> </w:t>
            </w:r>
            <w:r w:rsidRPr="00F31B1D">
              <w:rPr>
                <w:rFonts w:ascii="Book Antiqua" w:hAnsi="Book Antiqua" w:cs="Book Antiqua"/>
                <w:lang w:val="en-US"/>
              </w:rPr>
              <w:t>importo</w:t>
            </w:r>
          </w:p>
        </w:tc>
      </w:tr>
      <w:tr w:rsidR="00F31B1D" w:rsidRPr="00CB1026" w:rsidTr="00433B8B">
        <w:trPr>
          <w:trHeight w:hRule="exact" w:val="280"/>
        </w:trPr>
        <w:tc>
          <w:tcPr>
            <w:tcW w:w="4673" w:type="dxa"/>
            <w:tcBorders>
              <w:top w:val="single" w:sz="4" w:space="0" w:color="231F20"/>
              <w:left w:val="single" w:sz="4" w:space="0" w:color="231F20"/>
              <w:bottom w:val="single" w:sz="4" w:space="0" w:color="231F20"/>
              <w:right w:val="single" w:sz="4" w:space="0" w:color="231F20"/>
            </w:tcBorders>
            <w:shd w:val="clear" w:color="auto" w:fill="auto"/>
          </w:tcPr>
          <w:p w:rsidR="00F31B1D" w:rsidRPr="00F31B1D" w:rsidRDefault="00F31B1D" w:rsidP="00F31B1D">
            <w:pPr>
              <w:pStyle w:val="Default"/>
              <w:jc w:val="both"/>
              <w:rPr>
                <w:rFonts w:ascii="Book Antiqua" w:hAnsi="Book Antiqua" w:cs="Book Antiqua"/>
              </w:rPr>
            </w:pPr>
            <w:r>
              <w:rPr>
                <w:rFonts w:ascii="Book Antiqua" w:hAnsi="Book Antiqua" w:cs="Book Antiqua"/>
              </w:rPr>
              <w:t>Interventi sulle strade</w:t>
            </w:r>
          </w:p>
        </w:tc>
        <w:tc>
          <w:tcPr>
            <w:tcW w:w="4674" w:type="dxa"/>
            <w:tcBorders>
              <w:top w:val="single" w:sz="4" w:space="0" w:color="231F20"/>
              <w:left w:val="single" w:sz="4" w:space="0" w:color="231F20"/>
              <w:bottom w:val="single" w:sz="4" w:space="0" w:color="231F20"/>
              <w:right w:val="single" w:sz="4" w:space="0" w:color="231F20"/>
            </w:tcBorders>
            <w:shd w:val="clear" w:color="auto" w:fill="auto"/>
          </w:tcPr>
          <w:p w:rsidR="00F31B1D" w:rsidRDefault="00F31B1D" w:rsidP="00F31B1D">
            <w:r w:rsidRPr="0089514F">
              <w:rPr>
                <w:rFonts w:ascii="Book Antiqua" w:hAnsi="Book Antiqua" w:cs="Book Antiqua"/>
                <w:lang w:val="en-US"/>
              </w:rPr>
              <w:t>Esiguità</w:t>
            </w:r>
            <w:r w:rsidR="00174D17">
              <w:rPr>
                <w:rFonts w:ascii="Book Antiqua" w:hAnsi="Book Antiqua" w:cs="Book Antiqua"/>
                <w:lang w:val="en-US"/>
              </w:rPr>
              <w:t xml:space="preserve"> </w:t>
            </w:r>
            <w:r w:rsidRPr="0089514F">
              <w:rPr>
                <w:rFonts w:ascii="Book Antiqua" w:hAnsi="Book Antiqua" w:cs="Book Antiqua"/>
                <w:lang w:val="en-US"/>
              </w:rPr>
              <w:t>importo</w:t>
            </w:r>
          </w:p>
        </w:tc>
      </w:tr>
    </w:tbl>
    <w:p w:rsidR="00CC090C" w:rsidRDefault="00CC090C" w:rsidP="00CC090C">
      <w:pPr>
        <w:pStyle w:val="Default"/>
        <w:jc w:val="both"/>
        <w:rPr>
          <w:rFonts w:ascii="Book Antiqua" w:hAnsi="Book Antiqua" w:cs="Book Antiqua"/>
        </w:rPr>
      </w:pPr>
    </w:p>
    <w:p w:rsidR="00CC090C" w:rsidRPr="00CC090C" w:rsidRDefault="00CC090C" w:rsidP="00CC090C">
      <w:pPr>
        <w:pStyle w:val="Default"/>
        <w:jc w:val="both"/>
        <w:rPr>
          <w:rFonts w:ascii="Book Antiqua" w:hAnsi="Book Antiqua" w:cs="Book Antiqua"/>
        </w:rPr>
      </w:pPr>
    </w:p>
    <w:p w:rsidR="00CC090C" w:rsidRPr="00BD0748" w:rsidRDefault="00CC090C" w:rsidP="00BF173C">
      <w:pPr>
        <w:pStyle w:val="Default"/>
        <w:numPr>
          <w:ilvl w:val="0"/>
          <w:numId w:val="10"/>
        </w:numPr>
        <w:ind w:left="426"/>
        <w:jc w:val="both"/>
        <w:rPr>
          <w:rFonts w:ascii="Book Antiqua" w:hAnsi="Book Antiqua" w:cs="Book Antiqua"/>
          <w:b/>
        </w:rPr>
      </w:pPr>
      <w:r w:rsidRPr="00BD0748">
        <w:rPr>
          <w:rFonts w:ascii="Book Antiqua" w:hAnsi="Book Antiqua" w:cs="Book Antiqua"/>
          <w:b/>
        </w:rPr>
        <w:t>Elenco garanzie principali o sussidiarie prestate dall’ente a favore di enti e di altri soggetti ai sensi delle leggi vigenti</w:t>
      </w:r>
    </w:p>
    <w:p w:rsidR="00BD0748" w:rsidRDefault="00BD0748" w:rsidP="00BD0748">
      <w:pPr>
        <w:pStyle w:val="Default"/>
        <w:jc w:val="both"/>
        <w:rPr>
          <w:rFonts w:ascii="Book Antiqua" w:hAnsi="Book Antiqua" w:cs="Book Antiqua"/>
        </w:rPr>
      </w:pPr>
      <w:r>
        <w:rPr>
          <w:rFonts w:ascii="Book Antiqua" w:hAnsi="Book Antiqua" w:cs="Book Antiqua"/>
        </w:rPr>
        <w:t>I  comuni,  le  province  e  le  città metropolitane  possono rilasciare a mezzo di deliberazione consiliare garanzia  fideiussoria per l'assunzione di mutui  destinati  ad  investimenti  e  per  altre operazioni di indebitamento da parte di aziende da  essi  dipendenti, da consorzi cui partecipano nonché dalle comunità montane di cui fanno parte, che possono essere  destinatari di contributi agli investimenti finanziati da debito, come definiti dall'art. 3,  comma 18, lettere g) ed h), della legge 24 dicembre 2003, n. 350.</w:t>
      </w:r>
    </w:p>
    <w:p w:rsidR="00CC090C" w:rsidRPr="00CC090C" w:rsidRDefault="00CC090C" w:rsidP="00CC090C">
      <w:pPr>
        <w:pStyle w:val="Default"/>
        <w:jc w:val="both"/>
        <w:rPr>
          <w:rFonts w:ascii="Book Antiqua" w:hAnsi="Book Antiqua" w:cs="Book Antiqua"/>
        </w:rPr>
      </w:pPr>
    </w:p>
    <w:p w:rsidR="00CC090C" w:rsidRPr="00CC090C" w:rsidRDefault="00CC090C" w:rsidP="00CC090C">
      <w:pPr>
        <w:pStyle w:val="Default"/>
        <w:jc w:val="both"/>
        <w:rPr>
          <w:rFonts w:ascii="Book Antiqua" w:hAnsi="Book Antiqua" w:cs="Book Antiqua"/>
        </w:rPr>
      </w:pPr>
      <w:r w:rsidRPr="00CC090C">
        <w:rPr>
          <w:rFonts w:ascii="Book Antiqua" w:hAnsi="Book Antiqua" w:cs="Book Antiqua"/>
        </w:rPr>
        <w:t>L’elenco delle garanzie principali o sussidiarie prestate dall’ente a favore di enti e di altri soggetti ai sensi dell’art. 207 del Tuel è il seguente:</w:t>
      </w:r>
    </w:p>
    <w:p w:rsidR="00CC090C" w:rsidRPr="00CC090C" w:rsidRDefault="00CC090C" w:rsidP="00CC090C">
      <w:pPr>
        <w:pStyle w:val="Default"/>
        <w:jc w:val="both"/>
        <w:rPr>
          <w:rFonts w:ascii="Book Antiqua" w:hAnsi="Book Antiqua" w:cs="Book Antiqua"/>
        </w:rPr>
      </w:pPr>
    </w:p>
    <w:tbl>
      <w:tblPr>
        <w:tblW w:w="0" w:type="auto"/>
        <w:tblInd w:w="5" w:type="dxa"/>
        <w:tblLayout w:type="fixed"/>
        <w:tblCellMar>
          <w:left w:w="0" w:type="dxa"/>
          <w:right w:w="0" w:type="dxa"/>
        </w:tblCellMar>
        <w:tblLook w:val="01E0" w:firstRow="1" w:lastRow="1" w:firstColumn="1" w:lastColumn="1" w:noHBand="0" w:noVBand="0"/>
      </w:tblPr>
      <w:tblGrid>
        <w:gridCol w:w="2552"/>
        <w:gridCol w:w="2835"/>
        <w:gridCol w:w="1276"/>
        <w:gridCol w:w="1275"/>
        <w:gridCol w:w="1275"/>
      </w:tblGrid>
      <w:tr w:rsidR="00C61265" w:rsidRPr="00CB1026" w:rsidTr="00CB1026">
        <w:trPr>
          <w:trHeight w:hRule="exact" w:val="434"/>
        </w:trPr>
        <w:tc>
          <w:tcPr>
            <w:tcW w:w="2552" w:type="dxa"/>
            <w:tcBorders>
              <w:top w:val="single" w:sz="4" w:space="0" w:color="231F20"/>
              <w:left w:val="single" w:sz="4" w:space="0" w:color="231F20"/>
              <w:bottom w:val="single" w:sz="4" w:space="0" w:color="231F20"/>
              <w:right w:val="single" w:sz="4" w:space="0" w:color="231F20"/>
            </w:tcBorders>
            <w:shd w:val="clear" w:color="auto" w:fill="DCDDDE"/>
          </w:tcPr>
          <w:p w:rsidR="003F0ECC" w:rsidRPr="00CB1026" w:rsidRDefault="003F0ECC" w:rsidP="00CB1026">
            <w:pPr>
              <w:pStyle w:val="Default"/>
              <w:jc w:val="center"/>
              <w:rPr>
                <w:rFonts w:ascii="Book Antiqua" w:hAnsi="Book Antiqua" w:cs="Book Antiqua"/>
                <w:lang w:val="en-US"/>
              </w:rPr>
            </w:pPr>
            <w:r w:rsidRPr="00CB1026">
              <w:rPr>
                <w:rFonts w:ascii="Book Antiqua" w:hAnsi="Book Antiqua" w:cs="Book Antiqua"/>
                <w:lang w:val="en-US"/>
              </w:rPr>
              <w:t>ENTE</w:t>
            </w:r>
          </w:p>
        </w:tc>
        <w:tc>
          <w:tcPr>
            <w:tcW w:w="2835" w:type="dxa"/>
            <w:tcBorders>
              <w:top w:val="single" w:sz="4" w:space="0" w:color="231F20"/>
              <w:left w:val="single" w:sz="4" w:space="0" w:color="231F20"/>
              <w:bottom w:val="single" w:sz="4" w:space="0" w:color="231F20"/>
              <w:right w:val="single" w:sz="4" w:space="0" w:color="231F20"/>
            </w:tcBorders>
            <w:shd w:val="clear" w:color="auto" w:fill="DCDDDE"/>
          </w:tcPr>
          <w:p w:rsidR="003F0ECC" w:rsidRPr="00CB1026" w:rsidRDefault="003F0ECC" w:rsidP="00CB1026">
            <w:pPr>
              <w:pStyle w:val="Default"/>
              <w:jc w:val="center"/>
              <w:rPr>
                <w:rFonts w:ascii="Book Antiqua" w:hAnsi="Book Antiqua" w:cs="Book Antiqua"/>
                <w:lang w:val="en-US"/>
              </w:rPr>
            </w:pPr>
            <w:r w:rsidRPr="00CB1026">
              <w:rPr>
                <w:rFonts w:ascii="Book Antiqua" w:hAnsi="Book Antiqua" w:cs="Book Antiqua"/>
                <w:lang w:val="en-US"/>
              </w:rPr>
              <w:t>ATTIVITÀ SVOLTA</w:t>
            </w:r>
          </w:p>
        </w:tc>
        <w:tc>
          <w:tcPr>
            <w:tcW w:w="1276" w:type="dxa"/>
            <w:tcBorders>
              <w:top w:val="single" w:sz="4" w:space="0" w:color="231F20"/>
              <w:left w:val="single" w:sz="4" w:space="0" w:color="231F20"/>
              <w:bottom w:val="single" w:sz="4" w:space="0" w:color="231F20"/>
              <w:right w:val="single" w:sz="4" w:space="0" w:color="231F20"/>
            </w:tcBorders>
            <w:shd w:val="clear" w:color="auto" w:fill="DCDDDE"/>
          </w:tcPr>
          <w:p w:rsidR="003F0ECC" w:rsidRPr="00CB1026" w:rsidRDefault="003F0ECC" w:rsidP="00CB1026">
            <w:pPr>
              <w:pStyle w:val="Default"/>
              <w:jc w:val="center"/>
              <w:rPr>
                <w:rFonts w:ascii="Book Antiqua" w:hAnsi="Book Antiqua" w:cs="Book Antiqua"/>
                <w:lang w:val="en-US"/>
              </w:rPr>
            </w:pPr>
            <w:r w:rsidRPr="00CB1026">
              <w:rPr>
                <w:rFonts w:ascii="Book Antiqua" w:hAnsi="Book Antiqua" w:cs="Book Antiqua"/>
                <w:lang w:val="en-US"/>
              </w:rPr>
              <w:t>IMPORTO</w:t>
            </w:r>
          </w:p>
        </w:tc>
        <w:tc>
          <w:tcPr>
            <w:tcW w:w="1275" w:type="dxa"/>
            <w:tcBorders>
              <w:top w:val="single" w:sz="4" w:space="0" w:color="231F20"/>
              <w:left w:val="single" w:sz="4" w:space="0" w:color="231F20"/>
              <w:bottom w:val="single" w:sz="4" w:space="0" w:color="231F20"/>
              <w:right w:val="single" w:sz="4" w:space="0" w:color="231F20"/>
            </w:tcBorders>
            <w:shd w:val="clear" w:color="auto" w:fill="DCDDDE"/>
          </w:tcPr>
          <w:p w:rsidR="003F0ECC" w:rsidRPr="00CB1026" w:rsidRDefault="003F0ECC" w:rsidP="00CB1026">
            <w:pPr>
              <w:pStyle w:val="Default"/>
              <w:jc w:val="center"/>
              <w:rPr>
                <w:rFonts w:ascii="Book Antiqua" w:hAnsi="Book Antiqua" w:cs="Book Antiqua"/>
                <w:lang w:val="en-US"/>
              </w:rPr>
            </w:pPr>
            <w:r w:rsidRPr="00CB1026">
              <w:rPr>
                <w:rFonts w:ascii="Book Antiqua" w:hAnsi="Book Antiqua" w:cs="Book Antiqua"/>
                <w:lang w:val="en-US"/>
              </w:rPr>
              <w:t>Dal</w:t>
            </w:r>
          </w:p>
        </w:tc>
        <w:tc>
          <w:tcPr>
            <w:tcW w:w="1275" w:type="dxa"/>
            <w:tcBorders>
              <w:top w:val="single" w:sz="4" w:space="0" w:color="231F20"/>
              <w:left w:val="single" w:sz="4" w:space="0" w:color="231F20"/>
              <w:bottom w:val="single" w:sz="4" w:space="0" w:color="231F20"/>
              <w:right w:val="single" w:sz="4" w:space="0" w:color="231F20"/>
            </w:tcBorders>
            <w:shd w:val="clear" w:color="auto" w:fill="DCDDDE"/>
          </w:tcPr>
          <w:p w:rsidR="003F0ECC" w:rsidRPr="00CB1026" w:rsidRDefault="003F0ECC" w:rsidP="00CB1026">
            <w:pPr>
              <w:pStyle w:val="Default"/>
              <w:jc w:val="center"/>
              <w:rPr>
                <w:rFonts w:ascii="Book Antiqua" w:hAnsi="Book Antiqua" w:cs="Book Antiqua"/>
                <w:lang w:val="en-US"/>
              </w:rPr>
            </w:pPr>
            <w:r w:rsidRPr="00CB1026">
              <w:rPr>
                <w:rFonts w:ascii="Book Antiqua" w:hAnsi="Book Antiqua" w:cs="Book Antiqua"/>
                <w:lang w:val="en-US"/>
              </w:rPr>
              <w:t>Al</w:t>
            </w:r>
          </w:p>
        </w:tc>
      </w:tr>
      <w:tr w:rsidR="00C61265" w:rsidRPr="00CB1026" w:rsidTr="00174D17">
        <w:trPr>
          <w:trHeight w:hRule="exact" w:val="293"/>
        </w:trPr>
        <w:tc>
          <w:tcPr>
            <w:tcW w:w="2552" w:type="dxa"/>
            <w:tcBorders>
              <w:top w:val="single" w:sz="4" w:space="0" w:color="231F20"/>
              <w:left w:val="single" w:sz="4" w:space="0" w:color="231F20"/>
              <w:bottom w:val="single" w:sz="4" w:space="0" w:color="231F20"/>
              <w:right w:val="single" w:sz="4" w:space="0" w:color="231F20"/>
            </w:tcBorders>
            <w:shd w:val="clear" w:color="auto" w:fill="auto"/>
          </w:tcPr>
          <w:p w:rsidR="003F0ECC" w:rsidRPr="00CB1026" w:rsidRDefault="003F0ECC" w:rsidP="00CB1026">
            <w:pPr>
              <w:pStyle w:val="Default"/>
              <w:jc w:val="both"/>
              <w:rPr>
                <w:rFonts w:ascii="Book Antiqua" w:hAnsi="Book Antiqua" w:cs="Book Antiqua"/>
                <w:sz w:val="20"/>
                <w:szCs w:val="20"/>
              </w:rPr>
            </w:pPr>
          </w:p>
        </w:tc>
        <w:tc>
          <w:tcPr>
            <w:tcW w:w="2835" w:type="dxa"/>
            <w:tcBorders>
              <w:top w:val="single" w:sz="4" w:space="0" w:color="231F20"/>
              <w:left w:val="single" w:sz="4" w:space="0" w:color="231F20"/>
              <w:bottom w:val="single" w:sz="4" w:space="0" w:color="231F20"/>
              <w:right w:val="single" w:sz="4" w:space="0" w:color="231F20"/>
            </w:tcBorders>
            <w:shd w:val="clear" w:color="auto" w:fill="auto"/>
          </w:tcPr>
          <w:p w:rsidR="003F0ECC" w:rsidRPr="00CB1026" w:rsidRDefault="003F0ECC" w:rsidP="00CB1026">
            <w:pPr>
              <w:pStyle w:val="Default"/>
              <w:jc w:val="both"/>
              <w:rPr>
                <w:rFonts w:ascii="Book Antiqua" w:hAnsi="Book Antiqua" w:cs="Book Antiqua"/>
                <w:sz w:val="20"/>
                <w:szCs w:val="20"/>
              </w:rPr>
            </w:pPr>
          </w:p>
        </w:tc>
        <w:tc>
          <w:tcPr>
            <w:tcW w:w="1276" w:type="dxa"/>
            <w:tcBorders>
              <w:top w:val="single" w:sz="4" w:space="0" w:color="231F20"/>
              <w:left w:val="single" w:sz="4" w:space="0" w:color="231F20"/>
              <w:bottom w:val="single" w:sz="4" w:space="0" w:color="231F20"/>
              <w:right w:val="single" w:sz="4" w:space="0" w:color="231F20"/>
            </w:tcBorders>
            <w:shd w:val="clear" w:color="auto" w:fill="auto"/>
          </w:tcPr>
          <w:p w:rsidR="003F0ECC" w:rsidRPr="00CB1026" w:rsidRDefault="003F0ECC" w:rsidP="00CB1026">
            <w:pPr>
              <w:pStyle w:val="Default"/>
              <w:jc w:val="right"/>
              <w:rPr>
                <w:rFonts w:ascii="Book Antiqua" w:hAnsi="Book Antiqua" w:cs="Book Antiqua"/>
                <w:sz w:val="20"/>
                <w:szCs w:val="20"/>
              </w:rPr>
            </w:pPr>
          </w:p>
        </w:tc>
        <w:tc>
          <w:tcPr>
            <w:tcW w:w="1275" w:type="dxa"/>
            <w:tcBorders>
              <w:top w:val="single" w:sz="4" w:space="0" w:color="231F20"/>
              <w:left w:val="single" w:sz="4" w:space="0" w:color="231F20"/>
              <w:bottom w:val="single" w:sz="4" w:space="0" w:color="231F20"/>
              <w:right w:val="single" w:sz="4" w:space="0" w:color="231F20"/>
            </w:tcBorders>
            <w:shd w:val="clear" w:color="auto" w:fill="auto"/>
          </w:tcPr>
          <w:p w:rsidR="003F0ECC" w:rsidRPr="00CB1026" w:rsidRDefault="003F0ECC" w:rsidP="00CB1026">
            <w:pPr>
              <w:pStyle w:val="Default"/>
              <w:jc w:val="right"/>
              <w:rPr>
                <w:rFonts w:ascii="Book Antiqua" w:hAnsi="Book Antiqua" w:cs="Book Antiqua"/>
                <w:sz w:val="20"/>
                <w:szCs w:val="20"/>
                <w:lang w:val="en-US"/>
              </w:rPr>
            </w:pPr>
          </w:p>
        </w:tc>
        <w:tc>
          <w:tcPr>
            <w:tcW w:w="1275" w:type="dxa"/>
            <w:tcBorders>
              <w:top w:val="single" w:sz="4" w:space="0" w:color="231F20"/>
              <w:left w:val="single" w:sz="4" w:space="0" w:color="231F20"/>
              <w:bottom w:val="single" w:sz="4" w:space="0" w:color="231F20"/>
              <w:right w:val="single" w:sz="4" w:space="0" w:color="231F20"/>
            </w:tcBorders>
            <w:shd w:val="clear" w:color="auto" w:fill="auto"/>
          </w:tcPr>
          <w:p w:rsidR="003F0ECC" w:rsidRPr="00CB1026" w:rsidRDefault="003F0ECC" w:rsidP="00CB1026">
            <w:pPr>
              <w:pStyle w:val="Default"/>
              <w:jc w:val="right"/>
              <w:rPr>
                <w:rFonts w:ascii="Book Antiqua" w:hAnsi="Book Antiqua" w:cs="Book Antiqua"/>
                <w:sz w:val="20"/>
                <w:szCs w:val="20"/>
                <w:lang w:val="en-US"/>
              </w:rPr>
            </w:pPr>
          </w:p>
        </w:tc>
      </w:tr>
      <w:tr w:rsidR="00C61265" w:rsidRPr="00CB1026" w:rsidTr="00CB1026">
        <w:trPr>
          <w:trHeight w:hRule="exact" w:val="235"/>
        </w:trPr>
        <w:tc>
          <w:tcPr>
            <w:tcW w:w="2552" w:type="dxa"/>
            <w:tcBorders>
              <w:top w:val="single" w:sz="4" w:space="0" w:color="231F20"/>
              <w:left w:val="single" w:sz="4" w:space="0" w:color="231F20"/>
              <w:bottom w:val="single" w:sz="4" w:space="0" w:color="231F20"/>
              <w:right w:val="single" w:sz="4" w:space="0" w:color="231F20"/>
            </w:tcBorders>
            <w:shd w:val="clear" w:color="auto" w:fill="auto"/>
          </w:tcPr>
          <w:p w:rsidR="003F0ECC" w:rsidRPr="00CB1026" w:rsidRDefault="003F0ECC" w:rsidP="00CB1026">
            <w:pPr>
              <w:pStyle w:val="Default"/>
              <w:jc w:val="both"/>
              <w:rPr>
                <w:rFonts w:ascii="Book Antiqua" w:hAnsi="Book Antiqua" w:cs="Book Antiqua"/>
              </w:rPr>
            </w:pPr>
          </w:p>
        </w:tc>
        <w:tc>
          <w:tcPr>
            <w:tcW w:w="2835" w:type="dxa"/>
            <w:tcBorders>
              <w:top w:val="single" w:sz="4" w:space="0" w:color="231F20"/>
              <w:left w:val="single" w:sz="4" w:space="0" w:color="231F20"/>
              <w:bottom w:val="single" w:sz="4" w:space="0" w:color="231F20"/>
              <w:right w:val="single" w:sz="4" w:space="0" w:color="231F20"/>
            </w:tcBorders>
            <w:shd w:val="clear" w:color="auto" w:fill="auto"/>
          </w:tcPr>
          <w:p w:rsidR="003F0ECC" w:rsidRPr="00CB1026" w:rsidRDefault="003F0ECC" w:rsidP="00CB1026">
            <w:pPr>
              <w:pStyle w:val="Default"/>
              <w:jc w:val="both"/>
              <w:rPr>
                <w:rFonts w:ascii="Book Antiqua" w:hAnsi="Book Antiqua" w:cs="Book Antiqua"/>
              </w:rPr>
            </w:pPr>
          </w:p>
        </w:tc>
        <w:tc>
          <w:tcPr>
            <w:tcW w:w="1276" w:type="dxa"/>
            <w:tcBorders>
              <w:top w:val="single" w:sz="4" w:space="0" w:color="231F20"/>
              <w:left w:val="single" w:sz="4" w:space="0" w:color="231F20"/>
              <w:bottom w:val="single" w:sz="4" w:space="0" w:color="231F20"/>
              <w:right w:val="single" w:sz="4" w:space="0" w:color="231F20"/>
            </w:tcBorders>
            <w:shd w:val="clear" w:color="auto" w:fill="auto"/>
          </w:tcPr>
          <w:p w:rsidR="003F0ECC" w:rsidRPr="00CB1026" w:rsidRDefault="003F0ECC" w:rsidP="00CB1026">
            <w:pPr>
              <w:pStyle w:val="Default"/>
              <w:jc w:val="both"/>
              <w:rPr>
                <w:rFonts w:ascii="Book Antiqua" w:hAnsi="Book Antiqua" w:cs="Book Antiqua"/>
              </w:rPr>
            </w:pPr>
          </w:p>
        </w:tc>
        <w:tc>
          <w:tcPr>
            <w:tcW w:w="1275" w:type="dxa"/>
            <w:tcBorders>
              <w:top w:val="single" w:sz="4" w:space="0" w:color="231F20"/>
              <w:left w:val="single" w:sz="4" w:space="0" w:color="231F20"/>
              <w:bottom w:val="single" w:sz="4" w:space="0" w:color="231F20"/>
              <w:right w:val="single" w:sz="4" w:space="0" w:color="231F20"/>
            </w:tcBorders>
            <w:shd w:val="clear" w:color="auto" w:fill="auto"/>
          </w:tcPr>
          <w:p w:rsidR="003F0ECC" w:rsidRPr="00CB1026" w:rsidRDefault="003F0ECC" w:rsidP="00CB1026">
            <w:pPr>
              <w:pStyle w:val="Default"/>
              <w:jc w:val="both"/>
              <w:rPr>
                <w:rFonts w:ascii="Book Antiqua" w:hAnsi="Book Antiqua" w:cs="Book Antiqua"/>
                <w:lang w:val="en-US"/>
              </w:rPr>
            </w:pPr>
          </w:p>
        </w:tc>
        <w:tc>
          <w:tcPr>
            <w:tcW w:w="1275" w:type="dxa"/>
            <w:tcBorders>
              <w:top w:val="single" w:sz="4" w:space="0" w:color="231F20"/>
              <w:left w:val="single" w:sz="4" w:space="0" w:color="231F20"/>
              <w:bottom w:val="single" w:sz="4" w:space="0" w:color="231F20"/>
              <w:right w:val="single" w:sz="4" w:space="0" w:color="231F20"/>
            </w:tcBorders>
            <w:shd w:val="clear" w:color="auto" w:fill="auto"/>
          </w:tcPr>
          <w:p w:rsidR="003F0ECC" w:rsidRPr="00CB1026" w:rsidRDefault="003F0ECC" w:rsidP="00CB1026">
            <w:pPr>
              <w:pStyle w:val="Default"/>
              <w:jc w:val="both"/>
              <w:rPr>
                <w:rFonts w:ascii="Book Antiqua" w:hAnsi="Book Antiqua" w:cs="Book Antiqua"/>
                <w:lang w:val="en-US"/>
              </w:rPr>
            </w:pPr>
          </w:p>
        </w:tc>
      </w:tr>
      <w:tr w:rsidR="00C61265" w:rsidRPr="00CB1026" w:rsidTr="00CB1026">
        <w:trPr>
          <w:trHeight w:hRule="exact" w:val="235"/>
        </w:trPr>
        <w:tc>
          <w:tcPr>
            <w:tcW w:w="2552" w:type="dxa"/>
            <w:tcBorders>
              <w:top w:val="single" w:sz="4" w:space="0" w:color="231F20"/>
              <w:left w:val="single" w:sz="4" w:space="0" w:color="231F20"/>
              <w:bottom w:val="single" w:sz="4" w:space="0" w:color="231F20"/>
              <w:right w:val="single" w:sz="4" w:space="0" w:color="231F20"/>
            </w:tcBorders>
            <w:shd w:val="clear" w:color="auto" w:fill="auto"/>
          </w:tcPr>
          <w:p w:rsidR="003F0ECC" w:rsidRPr="00CB1026" w:rsidRDefault="003F0ECC" w:rsidP="00CB1026">
            <w:pPr>
              <w:pStyle w:val="Default"/>
              <w:jc w:val="both"/>
              <w:rPr>
                <w:rFonts w:ascii="Book Antiqua" w:hAnsi="Book Antiqua" w:cs="Book Antiqua"/>
              </w:rPr>
            </w:pPr>
          </w:p>
        </w:tc>
        <w:tc>
          <w:tcPr>
            <w:tcW w:w="2835" w:type="dxa"/>
            <w:tcBorders>
              <w:top w:val="single" w:sz="4" w:space="0" w:color="231F20"/>
              <w:left w:val="single" w:sz="4" w:space="0" w:color="231F20"/>
              <w:bottom w:val="single" w:sz="4" w:space="0" w:color="231F20"/>
              <w:right w:val="single" w:sz="4" w:space="0" w:color="231F20"/>
            </w:tcBorders>
            <w:shd w:val="clear" w:color="auto" w:fill="auto"/>
          </w:tcPr>
          <w:p w:rsidR="003F0ECC" w:rsidRPr="00CB1026" w:rsidRDefault="003F0ECC" w:rsidP="00CB1026">
            <w:pPr>
              <w:pStyle w:val="Default"/>
              <w:jc w:val="both"/>
              <w:rPr>
                <w:rFonts w:ascii="Book Antiqua" w:hAnsi="Book Antiqua" w:cs="Book Antiqua"/>
              </w:rPr>
            </w:pPr>
          </w:p>
        </w:tc>
        <w:tc>
          <w:tcPr>
            <w:tcW w:w="1276" w:type="dxa"/>
            <w:tcBorders>
              <w:top w:val="single" w:sz="4" w:space="0" w:color="231F20"/>
              <w:left w:val="single" w:sz="4" w:space="0" w:color="231F20"/>
              <w:bottom w:val="single" w:sz="4" w:space="0" w:color="231F20"/>
              <w:right w:val="single" w:sz="4" w:space="0" w:color="231F20"/>
            </w:tcBorders>
            <w:shd w:val="clear" w:color="auto" w:fill="auto"/>
          </w:tcPr>
          <w:p w:rsidR="003F0ECC" w:rsidRPr="00CB1026" w:rsidRDefault="003F0ECC" w:rsidP="00CB1026">
            <w:pPr>
              <w:pStyle w:val="Default"/>
              <w:jc w:val="both"/>
              <w:rPr>
                <w:rFonts w:ascii="Book Antiqua" w:hAnsi="Book Antiqua" w:cs="Book Antiqua"/>
              </w:rPr>
            </w:pPr>
          </w:p>
        </w:tc>
        <w:tc>
          <w:tcPr>
            <w:tcW w:w="1275" w:type="dxa"/>
            <w:tcBorders>
              <w:top w:val="single" w:sz="4" w:space="0" w:color="231F20"/>
              <w:left w:val="single" w:sz="4" w:space="0" w:color="231F20"/>
              <w:bottom w:val="single" w:sz="4" w:space="0" w:color="231F20"/>
              <w:right w:val="single" w:sz="4" w:space="0" w:color="231F20"/>
            </w:tcBorders>
            <w:shd w:val="clear" w:color="auto" w:fill="auto"/>
          </w:tcPr>
          <w:p w:rsidR="003F0ECC" w:rsidRPr="00CB1026" w:rsidRDefault="003F0ECC" w:rsidP="00CB1026">
            <w:pPr>
              <w:pStyle w:val="Default"/>
              <w:jc w:val="both"/>
              <w:rPr>
                <w:rFonts w:ascii="Book Antiqua" w:hAnsi="Book Antiqua" w:cs="Book Antiqua"/>
                <w:lang w:val="en-US"/>
              </w:rPr>
            </w:pPr>
          </w:p>
        </w:tc>
        <w:tc>
          <w:tcPr>
            <w:tcW w:w="1275" w:type="dxa"/>
            <w:tcBorders>
              <w:top w:val="single" w:sz="4" w:space="0" w:color="231F20"/>
              <w:left w:val="single" w:sz="4" w:space="0" w:color="231F20"/>
              <w:bottom w:val="single" w:sz="4" w:space="0" w:color="231F20"/>
              <w:right w:val="single" w:sz="4" w:space="0" w:color="231F20"/>
            </w:tcBorders>
            <w:shd w:val="clear" w:color="auto" w:fill="auto"/>
          </w:tcPr>
          <w:p w:rsidR="003F0ECC" w:rsidRPr="00CB1026" w:rsidRDefault="003F0ECC" w:rsidP="00CB1026">
            <w:pPr>
              <w:pStyle w:val="Default"/>
              <w:jc w:val="both"/>
              <w:rPr>
                <w:rFonts w:ascii="Book Antiqua" w:hAnsi="Book Antiqua" w:cs="Book Antiqua"/>
                <w:lang w:val="en-US"/>
              </w:rPr>
            </w:pPr>
          </w:p>
        </w:tc>
      </w:tr>
      <w:tr w:rsidR="00C61265" w:rsidRPr="00CB1026" w:rsidTr="00CB1026">
        <w:trPr>
          <w:trHeight w:hRule="exact" w:val="235"/>
        </w:trPr>
        <w:tc>
          <w:tcPr>
            <w:tcW w:w="2552" w:type="dxa"/>
            <w:tcBorders>
              <w:top w:val="single" w:sz="4" w:space="0" w:color="231F20"/>
              <w:left w:val="single" w:sz="4" w:space="0" w:color="231F20"/>
              <w:bottom w:val="single" w:sz="4" w:space="0" w:color="231F20"/>
              <w:right w:val="single" w:sz="4" w:space="0" w:color="231F20"/>
            </w:tcBorders>
            <w:shd w:val="clear" w:color="auto" w:fill="auto"/>
          </w:tcPr>
          <w:p w:rsidR="003F0ECC" w:rsidRPr="00CB1026" w:rsidRDefault="003F0ECC" w:rsidP="00CB1026">
            <w:pPr>
              <w:pStyle w:val="Default"/>
              <w:jc w:val="both"/>
              <w:rPr>
                <w:rFonts w:ascii="Book Antiqua" w:hAnsi="Book Antiqua" w:cs="Book Antiqua"/>
              </w:rPr>
            </w:pPr>
          </w:p>
        </w:tc>
        <w:tc>
          <w:tcPr>
            <w:tcW w:w="2835" w:type="dxa"/>
            <w:tcBorders>
              <w:top w:val="single" w:sz="4" w:space="0" w:color="231F20"/>
              <w:left w:val="single" w:sz="4" w:space="0" w:color="231F20"/>
              <w:bottom w:val="single" w:sz="4" w:space="0" w:color="231F20"/>
              <w:right w:val="single" w:sz="4" w:space="0" w:color="231F20"/>
            </w:tcBorders>
            <w:shd w:val="clear" w:color="auto" w:fill="auto"/>
          </w:tcPr>
          <w:p w:rsidR="003F0ECC" w:rsidRPr="00CB1026" w:rsidRDefault="003F0ECC" w:rsidP="00CB1026">
            <w:pPr>
              <w:pStyle w:val="Default"/>
              <w:jc w:val="both"/>
              <w:rPr>
                <w:rFonts w:ascii="Book Antiqua" w:hAnsi="Book Antiqua" w:cs="Book Antiqua"/>
              </w:rPr>
            </w:pPr>
          </w:p>
        </w:tc>
        <w:tc>
          <w:tcPr>
            <w:tcW w:w="1276" w:type="dxa"/>
            <w:tcBorders>
              <w:top w:val="single" w:sz="4" w:space="0" w:color="231F20"/>
              <w:left w:val="single" w:sz="4" w:space="0" w:color="231F20"/>
              <w:bottom w:val="single" w:sz="4" w:space="0" w:color="231F20"/>
              <w:right w:val="single" w:sz="4" w:space="0" w:color="231F20"/>
            </w:tcBorders>
            <w:shd w:val="clear" w:color="auto" w:fill="auto"/>
          </w:tcPr>
          <w:p w:rsidR="003F0ECC" w:rsidRPr="00CB1026" w:rsidRDefault="003F0ECC" w:rsidP="00CB1026">
            <w:pPr>
              <w:pStyle w:val="Default"/>
              <w:jc w:val="both"/>
              <w:rPr>
                <w:rFonts w:ascii="Book Antiqua" w:hAnsi="Book Antiqua" w:cs="Book Antiqua"/>
              </w:rPr>
            </w:pPr>
          </w:p>
        </w:tc>
        <w:tc>
          <w:tcPr>
            <w:tcW w:w="1275" w:type="dxa"/>
            <w:tcBorders>
              <w:top w:val="single" w:sz="4" w:space="0" w:color="231F20"/>
              <w:left w:val="single" w:sz="4" w:space="0" w:color="231F20"/>
              <w:bottom w:val="single" w:sz="4" w:space="0" w:color="231F20"/>
              <w:right w:val="single" w:sz="4" w:space="0" w:color="231F20"/>
            </w:tcBorders>
            <w:shd w:val="clear" w:color="auto" w:fill="auto"/>
          </w:tcPr>
          <w:p w:rsidR="003F0ECC" w:rsidRPr="00CB1026" w:rsidRDefault="003F0ECC" w:rsidP="00CB1026">
            <w:pPr>
              <w:pStyle w:val="Default"/>
              <w:jc w:val="both"/>
              <w:rPr>
                <w:rFonts w:ascii="Book Antiqua" w:hAnsi="Book Antiqua" w:cs="Book Antiqua"/>
                <w:lang w:val="en-US"/>
              </w:rPr>
            </w:pPr>
          </w:p>
        </w:tc>
        <w:tc>
          <w:tcPr>
            <w:tcW w:w="1275" w:type="dxa"/>
            <w:tcBorders>
              <w:top w:val="single" w:sz="4" w:space="0" w:color="231F20"/>
              <w:left w:val="single" w:sz="4" w:space="0" w:color="231F20"/>
              <w:bottom w:val="single" w:sz="4" w:space="0" w:color="231F20"/>
              <w:right w:val="single" w:sz="4" w:space="0" w:color="231F20"/>
            </w:tcBorders>
            <w:shd w:val="clear" w:color="auto" w:fill="auto"/>
          </w:tcPr>
          <w:p w:rsidR="003F0ECC" w:rsidRPr="00CB1026" w:rsidRDefault="003F0ECC" w:rsidP="00CB1026">
            <w:pPr>
              <w:pStyle w:val="Default"/>
              <w:jc w:val="both"/>
              <w:rPr>
                <w:rFonts w:ascii="Book Antiqua" w:hAnsi="Book Antiqua" w:cs="Book Antiqua"/>
                <w:lang w:val="en-US"/>
              </w:rPr>
            </w:pPr>
          </w:p>
        </w:tc>
      </w:tr>
    </w:tbl>
    <w:p w:rsidR="00CC090C" w:rsidRPr="00CC090C" w:rsidRDefault="00CC090C" w:rsidP="00CC090C">
      <w:pPr>
        <w:pStyle w:val="Default"/>
        <w:jc w:val="both"/>
        <w:rPr>
          <w:rFonts w:ascii="Book Antiqua" w:hAnsi="Book Antiqua" w:cs="Book Antiqua"/>
        </w:rPr>
      </w:pPr>
    </w:p>
    <w:p w:rsidR="00CC090C" w:rsidRPr="00CC090C" w:rsidRDefault="00CC090C" w:rsidP="00CC090C">
      <w:pPr>
        <w:pStyle w:val="Default"/>
        <w:jc w:val="both"/>
        <w:rPr>
          <w:rFonts w:ascii="Book Antiqua" w:hAnsi="Book Antiqua" w:cs="Book Antiqua"/>
        </w:rPr>
      </w:pPr>
      <w:r w:rsidRPr="00CC090C">
        <w:rPr>
          <w:rFonts w:ascii="Book Antiqua" w:hAnsi="Book Antiqua" w:cs="Book Antiqua"/>
        </w:rPr>
        <w:t xml:space="preserve">Gli interessi passivi relativi alle operazioni di indebitamento garantite con fideiussione rilasciata dall’ente ai sensi dell’art. 207 del Tuel ammontano ad euro </w:t>
      </w:r>
      <w:r w:rsidR="00174D17">
        <w:rPr>
          <w:rFonts w:ascii="Book Antiqua" w:hAnsi="Book Antiqua" w:cs="Book Antiqua"/>
        </w:rPr>
        <w:t>……..</w:t>
      </w:r>
      <w:r w:rsidR="00A31717">
        <w:rPr>
          <w:rFonts w:ascii="Book Antiqua" w:hAnsi="Book Antiqua" w:cs="Book Antiqua"/>
        </w:rPr>
        <w:t>,</w:t>
      </w:r>
      <w:r w:rsidRPr="00CC090C">
        <w:rPr>
          <w:rFonts w:ascii="Book Antiqua" w:hAnsi="Book Antiqua" w:cs="Book Antiqua"/>
        </w:rPr>
        <w:t xml:space="preserve"> così distinti:</w:t>
      </w:r>
    </w:p>
    <w:p w:rsidR="00CC090C" w:rsidRPr="00CC090C" w:rsidRDefault="00A31717" w:rsidP="00CC090C">
      <w:pPr>
        <w:pStyle w:val="Default"/>
        <w:jc w:val="both"/>
        <w:rPr>
          <w:rFonts w:ascii="Book Antiqua" w:hAnsi="Book Antiqua" w:cs="Book Antiqua"/>
        </w:rPr>
      </w:pPr>
      <w:r>
        <w:rPr>
          <w:rFonts w:ascii="Book Antiqua" w:hAnsi="Book Antiqua" w:cs="Book Antiqua"/>
        </w:rPr>
        <w:tab/>
      </w:r>
      <w:r>
        <w:rPr>
          <w:rFonts w:ascii="Book Antiqua" w:hAnsi="Book Antiqua" w:cs="Book Antiqua"/>
        </w:rPr>
        <w:tab/>
      </w:r>
    </w:p>
    <w:p w:rsidR="00CC090C" w:rsidRPr="00CC090C" w:rsidRDefault="00CC090C" w:rsidP="00CC090C">
      <w:pPr>
        <w:pStyle w:val="Default"/>
        <w:jc w:val="both"/>
        <w:rPr>
          <w:rFonts w:ascii="Book Antiqua" w:hAnsi="Book Antiqua" w:cs="Book Antiqua"/>
        </w:rPr>
      </w:pPr>
      <w:r w:rsidRPr="00CC090C">
        <w:rPr>
          <w:rFonts w:ascii="Book Antiqua" w:hAnsi="Book Antiqua" w:cs="Book Antiqua"/>
        </w:rPr>
        <w:t>per fideiussioni</w:t>
      </w:r>
      <w:r w:rsidRPr="00CC090C">
        <w:rPr>
          <w:rFonts w:ascii="Book Antiqua" w:hAnsi="Book Antiqua" w:cs="Book Antiqua"/>
        </w:rPr>
        <w:tab/>
      </w:r>
      <w:r w:rsidR="00A31717">
        <w:rPr>
          <w:rFonts w:ascii="Book Antiqua" w:hAnsi="Book Antiqua" w:cs="Book Antiqua"/>
        </w:rPr>
        <w:tab/>
      </w:r>
      <w:r w:rsidR="00A31717">
        <w:rPr>
          <w:rFonts w:ascii="Book Antiqua" w:hAnsi="Book Antiqua" w:cs="Book Antiqua"/>
        </w:rPr>
        <w:tab/>
      </w:r>
      <w:r w:rsidRPr="00CC090C">
        <w:rPr>
          <w:rFonts w:ascii="Book Antiqua" w:hAnsi="Book Antiqua" w:cs="Book Antiqua"/>
        </w:rPr>
        <w:t xml:space="preserve">euro </w:t>
      </w:r>
      <w:r w:rsidR="00174D17" w:rsidRPr="00CC090C">
        <w:rPr>
          <w:rFonts w:ascii="Book Antiqua" w:hAnsi="Book Antiqua" w:cs="Book Antiqua"/>
        </w:rPr>
        <w:t>…</w:t>
      </w:r>
      <w:r w:rsidR="00174D17">
        <w:rPr>
          <w:rFonts w:ascii="Book Antiqua" w:hAnsi="Book Antiqua" w:cs="Book Antiqua"/>
        </w:rPr>
        <w:t>0</w:t>
      </w:r>
      <w:r w:rsidR="00174D17" w:rsidRPr="00CC090C">
        <w:rPr>
          <w:rFonts w:ascii="Book Antiqua" w:hAnsi="Book Antiqua" w:cs="Book Antiqua"/>
        </w:rPr>
        <w:t>…..</w:t>
      </w:r>
    </w:p>
    <w:p w:rsidR="00CC090C" w:rsidRPr="00CC090C" w:rsidRDefault="00CC090C" w:rsidP="00CC090C">
      <w:pPr>
        <w:pStyle w:val="Default"/>
        <w:jc w:val="both"/>
        <w:rPr>
          <w:rFonts w:ascii="Book Antiqua" w:hAnsi="Book Antiqua" w:cs="Book Antiqua"/>
        </w:rPr>
      </w:pPr>
      <w:r w:rsidRPr="00CC090C">
        <w:rPr>
          <w:rFonts w:ascii="Book Antiqua" w:hAnsi="Book Antiqua" w:cs="Book Antiqua"/>
        </w:rPr>
        <w:t>per lettere di patronage forti</w:t>
      </w:r>
      <w:r w:rsidRPr="00CC090C">
        <w:rPr>
          <w:rFonts w:ascii="Book Antiqua" w:hAnsi="Book Antiqua" w:cs="Book Antiqua"/>
        </w:rPr>
        <w:tab/>
        <w:t>euro …</w:t>
      </w:r>
      <w:r w:rsidR="00F31B1D">
        <w:rPr>
          <w:rFonts w:ascii="Book Antiqua" w:hAnsi="Book Antiqua" w:cs="Book Antiqua"/>
        </w:rPr>
        <w:t>0</w:t>
      </w:r>
      <w:r w:rsidRPr="00CC090C">
        <w:rPr>
          <w:rFonts w:ascii="Book Antiqua" w:hAnsi="Book Antiqua" w:cs="Book Antiqua"/>
        </w:rPr>
        <w:t>…..</w:t>
      </w:r>
    </w:p>
    <w:p w:rsidR="00CC090C" w:rsidRPr="00CC090C" w:rsidRDefault="00CC090C" w:rsidP="00CC090C">
      <w:pPr>
        <w:pStyle w:val="Default"/>
        <w:jc w:val="both"/>
        <w:rPr>
          <w:rFonts w:ascii="Book Antiqua" w:hAnsi="Book Antiqua" w:cs="Book Antiqua"/>
        </w:rPr>
      </w:pPr>
    </w:p>
    <w:p w:rsidR="00CC090C" w:rsidRPr="00CC090C" w:rsidRDefault="00CC090C" w:rsidP="00CC090C">
      <w:pPr>
        <w:pStyle w:val="Default"/>
        <w:jc w:val="both"/>
        <w:rPr>
          <w:rFonts w:ascii="Book Antiqua" w:hAnsi="Book Antiqua" w:cs="Book Antiqua"/>
        </w:rPr>
      </w:pPr>
      <w:r w:rsidRPr="00CC090C">
        <w:rPr>
          <w:rFonts w:ascii="Book Antiqua" w:hAnsi="Book Antiqua" w:cs="Book Antiqua"/>
        </w:rPr>
        <w:t>In relazione ai limiti di cui al citato art. 204 del Tuel sono stati considerati anche gli interessi passivi derivanti dalle garanzie fideiussorie prestate.</w:t>
      </w:r>
    </w:p>
    <w:p w:rsidR="00CC090C" w:rsidRPr="00CC090C" w:rsidRDefault="00CC090C" w:rsidP="00CC090C">
      <w:pPr>
        <w:pStyle w:val="Default"/>
        <w:jc w:val="both"/>
        <w:rPr>
          <w:rFonts w:ascii="Book Antiqua" w:hAnsi="Book Antiqua" w:cs="Book Antiqua"/>
        </w:rPr>
      </w:pPr>
    </w:p>
    <w:p w:rsidR="00CC090C" w:rsidRPr="00A31717" w:rsidRDefault="00CC090C" w:rsidP="00F31B1D">
      <w:pPr>
        <w:pStyle w:val="Default"/>
        <w:numPr>
          <w:ilvl w:val="0"/>
          <w:numId w:val="16"/>
        </w:numPr>
        <w:ind w:left="426"/>
        <w:jc w:val="both"/>
        <w:rPr>
          <w:rFonts w:ascii="Book Antiqua" w:hAnsi="Book Antiqua" w:cs="Book Antiqua"/>
          <w:b/>
        </w:rPr>
      </w:pPr>
      <w:r w:rsidRPr="00A31717">
        <w:rPr>
          <w:rFonts w:ascii="Book Antiqua" w:hAnsi="Book Antiqua" w:cs="Book Antiqua"/>
          <w:b/>
        </w:rPr>
        <w:t>Oneri e impegni finanziari stimati e stanziati in bilancio, derivanti da contratti relativi a strumenti finanziari derivati o da contratti di finanziamento che includono una componente derivata</w:t>
      </w:r>
      <w:r w:rsidR="00433B8B">
        <w:rPr>
          <w:rFonts w:ascii="Book Antiqua" w:hAnsi="Book Antiqua" w:cs="Book Antiqua"/>
          <w:b/>
        </w:rPr>
        <w:t>.</w:t>
      </w:r>
    </w:p>
    <w:p w:rsidR="00433B8B" w:rsidRDefault="00433B8B" w:rsidP="00433B8B">
      <w:pPr>
        <w:pStyle w:val="Default"/>
        <w:rPr>
          <w:rFonts w:ascii="Book Antiqua" w:hAnsi="Book Antiqua" w:cs="Book Antiqua"/>
        </w:rPr>
      </w:pPr>
    </w:p>
    <w:p w:rsidR="00CC090C" w:rsidRPr="00CC090C" w:rsidRDefault="00CC090C" w:rsidP="00433B8B">
      <w:pPr>
        <w:pStyle w:val="Default"/>
        <w:rPr>
          <w:rFonts w:ascii="Book Antiqua" w:hAnsi="Book Antiqua" w:cs="Book Antiqua"/>
        </w:rPr>
      </w:pPr>
      <w:r w:rsidRPr="00CC090C">
        <w:rPr>
          <w:rFonts w:ascii="Book Antiqua" w:hAnsi="Book Antiqua" w:cs="Book Antiqua"/>
        </w:rPr>
        <w:t xml:space="preserve">L’ente </w:t>
      </w:r>
      <w:r w:rsidR="00AF3CAE">
        <w:rPr>
          <w:rFonts w:ascii="Book Antiqua" w:hAnsi="Book Antiqua" w:cs="Book Antiqua"/>
        </w:rPr>
        <w:t xml:space="preserve">non </w:t>
      </w:r>
      <w:r w:rsidRPr="00CC090C">
        <w:rPr>
          <w:rFonts w:ascii="Book Antiqua" w:hAnsi="Book Antiqua" w:cs="Book Antiqua"/>
        </w:rPr>
        <w:t>ha in corso i seguenti contratti relativi a strumenti finanziari anche derivati.</w:t>
      </w:r>
    </w:p>
    <w:p w:rsidR="00CC090C" w:rsidRDefault="00CC090C" w:rsidP="00CC090C">
      <w:pPr>
        <w:pStyle w:val="Default"/>
        <w:jc w:val="both"/>
        <w:rPr>
          <w:rFonts w:ascii="Book Antiqua" w:hAnsi="Book Antiqua" w:cs="Book Antiqua"/>
        </w:rPr>
      </w:pPr>
    </w:p>
    <w:p w:rsidR="00CC090C" w:rsidRDefault="00CC090C" w:rsidP="00F31B1D">
      <w:pPr>
        <w:pStyle w:val="Default"/>
        <w:numPr>
          <w:ilvl w:val="0"/>
          <w:numId w:val="16"/>
        </w:numPr>
        <w:ind w:left="426"/>
        <w:jc w:val="both"/>
        <w:rPr>
          <w:rFonts w:ascii="Book Antiqua" w:hAnsi="Book Antiqua" w:cs="Book Antiqua"/>
          <w:b/>
        </w:rPr>
      </w:pPr>
      <w:r w:rsidRPr="00AF3CAE">
        <w:rPr>
          <w:rFonts w:ascii="Book Antiqua" w:hAnsi="Book Antiqua" w:cs="Book Antiqua"/>
          <w:b/>
        </w:rPr>
        <w:t>Elenco enti e organismi strumentali</w:t>
      </w:r>
    </w:p>
    <w:p w:rsidR="00622DA0" w:rsidRPr="00AF3CAE" w:rsidRDefault="00622DA0" w:rsidP="00622DA0">
      <w:pPr>
        <w:pStyle w:val="Default"/>
        <w:ind w:left="66"/>
        <w:jc w:val="both"/>
        <w:rPr>
          <w:rFonts w:ascii="Book Antiqua" w:hAnsi="Book Antiqua" w:cs="Book Antiqua"/>
          <w:b/>
        </w:rPr>
      </w:pPr>
    </w:p>
    <w:p w:rsidR="00CC090C" w:rsidRPr="00CC090C" w:rsidRDefault="00CC090C" w:rsidP="00CC090C">
      <w:pPr>
        <w:pStyle w:val="Default"/>
        <w:jc w:val="both"/>
        <w:rPr>
          <w:rFonts w:ascii="Book Antiqua" w:hAnsi="Book Antiqua" w:cs="Book Antiqua"/>
        </w:rPr>
      </w:pPr>
      <w:r w:rsidRPr="00CC090C">
        <w:rPr>
          <w:rFonts w:ascii="Book Antiqua" w:hAnsi="Book Antiqua" w:cs="Book Antiqua"/>
        </w:rPr>
        <w:t xml:space="preserve">Ai sensi dell’art. 11-ter del d.lgs. 118/2011 si definisce </w:t>
      </w:r>
      <w:r w:rsidRPr="00AF3CAE">
        <w:rPr>
          <w:rFonts w:ascii="Book Antiqua" w:hAnsi="Book Antiqua" w:cs="Book Antiqua"/>
          <w:b/>
        </w:rPr>
        <w:t>ente strumentale controllato</w:t>
      </w:r>
      <w:r w:rsidRPr="00CC090C">
        <w:rPr>
          <w:rFonts w:ascii="Book Antiqua" w:hAnsi="Book Antiqua" w:cs="Book Antiqua"/>
        </w:rPr>
        <w:t xml:space="preserve"> di un ente locale, l’azienda o l’ente, pubblico o privato, nei cui confronti l’ente locale ha una delle seguenti condizioni:</w:t>
      </w:r>
    </w:p>
    <w:p w:rsidR="00CC090C" w:rsidRPr="00CC090C" w:rsidRDefault="00CC090C" w:rsidP="00B7424C">
      <w:pPr>
        <w:pStyle w:val="Default"/>
        <w:numPr>
          <w:ilvl w:val="0"/>
          <w:numId w:val="15"/>
        </w:numPr>
        <w:jc w:val="both"/>
        <w:rPr>
          <w:rFonts w:ascii="Book Antiqua" w:hAnsi="Book Antiqua" w:cs="Book Antiqua"/>
        </w:rPr>
      </w:pPr>
      <w:r w:rsidRPr="00CC090C">
        <w:rPr>
          <w:rFonts w:ascii="Book Antiqua" w:hAnsi="Book Antiqua" w:cs="Book Antiqua"/>
        </w:rPr>
        <w:t>il possesso, diretto o indiretto, della maggioranza dei voti esercitabili nell’ente o nell’azienda;</w:t>
      </w:r>
    </w:p>
    <w:p w:rsidR="00CC090C" w:rsidRPr="00CC090C" w:rsidRDefault="00CC090C" w:rsidP="00B7424C">
      <w:pPr>
        <w:pStyle w:val="Default"/>
        <w:numPr>
          <w:ilvl w:val="0"/>
          <w:numId w:val="15"/>
        </w:numPr>
        <w:jc w:val="both"/>
        <w:rPr>
          <w:rFonts w:ascii="Book Antiqua" w:hAnsi="Book Antiqua" w:cs="Book Antiqua"/>
        </w:rPr>
      </w:pPr>
      <w:r w:rsidRPr="00CC090C">
        <w:rPr>
          <w:rFonts w:ascii="Book Antiqua" w:hAnsi="Book Antiqua" w:cs="Book Antiqua"/>
        </w:rPr>
        <w:t>il potere assegnato da legge, statuto o convenzione di nominare o rimuovere la maggioranza dei componenti degli organi decisionali, competenti a definire le scelte strategiche e le politiche di settore,  nonché a decidere in ordine all’indirizzo, alla pianificazione ed alla programmazione dell’attività di un ente o di un’azienda;</w:t>
      </w:r>
    </w:p>
    <w:p w:rsidR="00CC090C" w:rsidRPr="00CC090C" w:rsidRDefault="00CC090C" w:rsidP="00B7424C">
      <w:pPr>
        <w:pStyle w:val="Default"/>
        <w:numPr>
          <w:ilvl w:val="0"/>
          <w:numId w:val="15"/>
        </w:numPr>
        <w:jc w:val="both"/>
        <w:rPr>
          <w:rFonts w:ascii="Book Antiqua" w:hAnsi="Book Antiqua" w:cs="Book Antiqua"/>
        </w:rPr>
      </w:pPr>
      <w:r w:rsidRPr="00CC090C">
        <w:rPr>
          <w:rFonts w:ascii="Book Antiqua" w:hAnsi="Book Antiqua" w:cs="Book Antiqua"/>
        </w:rPr>
        <w:t>la maggioranza, diretta o indiretta, dei diritti di voto nelle sedute degli organi decisionali, competenti a definire le scelte strategiche e le politiche di settore, nonché a decidere in ordine all’indirizzo, alla pianificazione ed alla programmazione dell’attività dell’ente o dell’azienda;</w:t>
      </w:r>
    </w:p>
    <w:p w:rsidR="00CC090C" w:rsidRPr="00CC090C" w:rsidRDefault="00CC090C" w:rsidP="00B7424C">
      <w:pPr>
        <w:pStyle w:val="Default"/>
        <w:numPr>
          <w:ilvl w:val="0"/>
          <w:numId w:val="15"/>
        </w:numPr>
        <w:jc w:val="both"/>
        <w:rPr>
          <w:rFonts w:ascii="Book Antiqua" w:hAnsi="Book Antiqua" w:cs="Book Antiqua"/>
        </w:rPr>
      </w:pPr>
      <w:r w:rsidRPr="00CC090C">
        <w:rPr>
          <w:rFonts w:ascii="Book Antiqua" w:hAnsi="Book Antiqua" w:cs="Book Antiqua"/>
        </w:rPr>
        <w:t>l’obbligo di ripianare i disavanzi, nei casi consentiti dalla legge, per percentuali superiori alla propria quota di partecipazione;</w:t>
      </w:r>
    </w:p>
    <w:p w:rsidR="00CC090C" w:rsidRPr="00CC090C" w:rsidRDefault="00CC090C" w:rsidP="00B7424C">
      <w:pPr>
        <w:pStyle w:val="Default"/>
        <w:numPr>
          <w:ilvl w:val="0"/>
          <w:numId w:val="15"/>
        </w:numPr>
        <w:jc w:val="both"/>
        <w:rPr>
          <w:rFonts w:ascii="Book Antiqua" w:hAnsi="Book Antiqua" w:cs="Book Antiqua"/>
        </w:rPr>
      </w:pPr>
      <w:r w:rsidRPr="00CC090C">
        <w:rPr>
          <w:rFonts w:ascii="Book Antiqua" w:hAnsi="Book Antiqua" w:cs="Book Antiqua"/>
        </w:rPr>
        <w:t>un’influenza dominante in virtù di contratti o clausole statutarie, nei casi in cui la legge consente tali contratti o clausole. I contratti di servizio pubblico e di concessione, stipulati con enti o aziende che svolgono prevalentemente l’attività oggetto di tali contratti, comportano l’esercizio di influenza dominante.</w:t>
      </w:r>
    </w:p>
    <w:p w:rsidR="00FA6138" w:rsidRPr="00CC090C" w:rsidRDefault="00FA6138" w:rsidP="00CC090C">
      <w:pPr>
        <w:pStyle w:val="Default"/>
        <w:jc w:val="both"/>
        <w:rPr>
          <w:rFonts w:ascii="Book Antiqua" w:hAnsi="Book Antiqua" w:cs="Book Antiqua"/>
        </w:rPr>
      </w:pPr>
    </w:p>
    <w:p w:rsidR="00CC090C" w:rsidRPr="00CC090C" w:rsidRDefault="00CC090C" w:rsidP="00CC090C">
      <w:pPr>
        <w:pStyle w:val="Default"/>
        <w:jc w:val="both"/>
        <w:rPr>
          <w:rFonts w:ascii="Book Antiqua" w:hAnsi="Book Antiqua" w:cs="Book Antiqua"/>
        </w:rPr>
      </w:pPr>
      <w:r w:rsidRPr="00CC090C">
        <w:rPr>
          <w:rFonts w:ascii="Book Antiqua" w:hAnsi="Book Antiqua" w:cs="Book Antiqua"/>
        </w:rPr>
        <w:t xml:space="preserve">Si definisce, invece, </w:t>
      </w:r>
      <w:r w:rsidRPr="00AF3CAE">
        <w:rPr>
          <w:rFonts w:ascii="Book Antiqua" w:hAnsi="Book Antiqua" w:cs="Book Antiqua"/>
          <w:b/>
        </w:rPr>
        <w:t>ente strumentale partecipato</w:t>
      </w:r>
      <w:r w:rsidRPr="00CC090C">
        <w:rPr>
          <w:rFonts w:ascii="Book Antiqua" w:hAnsi="Book Antiqua" w:cs="Book Antiqua"/>
        </w:rPr>
        <w:t xml:space="preserve"> da un ente locale, l’azienda o l’ente, pubblico o privato, nel quale l’ente locale ha una partecipazione, in assenza delle condizioni sopra elencate nelle lettere da a) ad e).</w:t>
      </w:r>
    </w:p>
    <w:p w:rsidR="00CC090C" w:rsidRPr="00CC090C" w:rsidRDefault="00CC090C" w:rsidP="00CC090C">
      <w:pPr>
        <w:pStyle w:val="Default"/>
        <w:jc w:val="both"/>
        <w:rPr>
          <w:rFonts w:ascii="Book Antiqua" w:hAnsi="Book Antiqua" w:cs="Book Antiqua"/>
        </w:rPr>
      </w:pPr>
    </w:p>
    <w:p w:rsidR="00DE461A" w:rsidRPr="00730962" w:rsidRDefault="008A7AF5" w:rsidP="00CC090C">
      <w:pPr>
        <w:pStyle w:val="Default"/>
        <w:jc w:val="both"/>
        <w:rPr>
          <w:rFonts w:ascii="Book Antiqua" w:hAnsi="Book Antiqua" w:cs="Book Antiqua"/>
          <w:u w:val="single"/>
        </w:rPr>
      </w:pPr>
      <w:r>
        <w:rPr>
          <w:rFonts w:ascii="Book Antiqua" w:hAnsi="Book Antiqua" w:cs="Book Antiqua"/>
          <w:u w:val="single"/>
        </w:rPr>
        <w:t>N</w:t>
      </w:r>
      <w:r w:rsidR="00730962" w:rsidRPr="00730962">
        <w:rPr>
          <w:rFonts w:ascii="Book Antiqua" w:hAnsi="Book Antiqua" w:cs="Book Antiqua"/>
          <w:u w:val="single"/>
        </w:rPr>
        <w:t>on sono presenti enti strumentali partecipati del Comune</w:t>
      </w:r>
    </w:p>
    <w:p w:rsidR="00BF173C" w:rsidRPr="00BF173C" w:rsidRDefault="00BF173C">
      <w:pPr>
        <w:widowControl/>
        <w:suppressAutoHyphens w:val="0"/>
        <w:rPr>
          <w:rFonts w:ascii="Book Antiqua" w:hAnsi="Book Antiqua" w:cs="Book Antiqua"/>
          <w:b/>
        </w:rPr>
      </w:pPr>
    </w:p>
    <w:p w:rsidR="00BF173C" w:rsidRPr="00BF173C" w:rsidRDefault="00BF173C" w:rsidP="00BF173C">
      <w:pPr>
        <w:pStyle w:val="Paragrafoelenco"/>
        <w:numPr>
          <w:ilvl w:val="0"/>
          <w:numId w:val="16"/>
        </w:numPr>
        <w:autoSpaceDE w:val="0"/>
        <w:autoSpaceDN w:val="0"/>
        <w:adjustRightInd w:val="0"/>
        <w:jc w:val="both"/>
        <w:rPr>
          <w:rFonts w:ascii="Book Antiqua" w:eastAsiaTheme="minorEastAsia" w:hAnsi="Book Antiqua" w:cs="Arial"/>
          <w:b/>
          <w:sz w:val="22"/>
          <w:szCs w:val="22"/>
        </w:rPr>
      </w:pPr>
      <w:r w:rsidRPr="00BF173C">
        <w:rPr>
          <w:rFonts w:ascii="Book Antiqua" w:eastAsiaTheme="minorEastAsia" w:hAnsi="Book Antiqua" w:cs="Arial"/>
          <w:b/>
          <w:sz w:val="22"/>
          <w:szCs w:val="22"/>
        </w:rPr>
        <w:t>Elenco società partecipate</w:t>
      </w:r>
    </w:p>
    <w:p w:rsidR="00BF173C" w:rsidRDefault="00BF173C" w:rsidP="00BF173C">
      <w:pPr>
        <w:pStyle w:val="Paragrafoelenco"/>
        <w:autoSpaceDE w:val="0"/>
        <w:autoSpaceDN w:val="0"/>
        <w:adjustRightInd w:val="0"/>
        <w:jc w:val="both"/>
        <w:rPr>
          <w:rFonts w:ascii="Book Antiqua" w:eastAsiaTheme="minorEastAsia" w:hAnsi="Book Antiqua" w:cs="Arial"/>
          <w:b/>
          <w:sz w:val="22"/>
          <w:szCs w:val="22"/>
        </w:rPr>
      </w:pPr>
    </w:p>
    <w:p w:rsidR="00FC09C2" w:rsidRPr="00FC09C2" w:rsidRDefault="00FC09C2" w:rsidP="00FC09C2">
      <w:pPr>
        <w:pStyle w:val="rtf1ListParagraph"/>
        <w:autoSpaceDE w:val="0"/>
        <w:autoSpaceDN w:val="0"/>
        <w:adjustRightInd w:val="0"/>
        <w:spacing w:after="120" w:line="240" w:lineRule="auto"/>
        <w:ind w:left="0"/>
        <w:contextualSpacing w:val="0"/>
        <w:jc w:val="both"/>
        <w:rPr>
          <w:rFonts w:ascii="Book Antiqua" w:eastAsia="Times New Roman" w:hAnsi="Book Antiqua" w:cs="Book Antiqua"/>
          <w:color w:val="000000"/>
          <w:kern w:val="1"/>
          <w:sz w:val="24"/>
          <w:szCs w:val="24"/>
          <w:lang w:eastAsia="hi-IN" w:bidi="hi-IN"/>
        </w:rPr>
      </w:pPr>
      <w:r w:rsidRPr="00FC09C2">
        <w:rPr>
          <w:rFonts w:ascii="Book Antiqua" w:eastAsia="Times New Roman" w:hAnsi="Book Antiqua" w:cs="Book Antiqua"/>
          <w:color w:val="000000"/>
          <w:kern w:val="1"/>
          <w:sz w:val="24"/>
          <w:szCs w:val="24"/>
          <w:lang w:eastAsia="hi-IN" w:bidi="hi-IN"/>
        </w:rPr>
        <w:t>Con deliberazione di Giunta Comunale n. 159 del 27/12/2018 avente ad oggetto “INDIVIDUAZIONE DEGLI ENTI E DELLE SOCIETÀ DA INCLUDERE NEL GRUPPO "COMUNE DI VAL LIONA" E NEL PERIMETRO DI CONSOLIDAMENTO. LINEE GUIDA PER LA REDAZIONE DEL BILANCIO CONSOLIDATO 2018” è stato individuato il GAP in cui rientrano:</w:t>
      </w:r>
    </w:p>
    <w:p w:rsidR="00FC09C2" w:rsidRPr="00FC09C2" w:rsidRDefault="00FC09C2" w:rsidP="00FC09C2">
      <w:pPr>
        <w:pStyle w:val="Paragrafoelenco"/>
        <w:autoSpaceDE w:val="0"/>
        <w:autoSpaceDN w:val="0"/>
        <w:adjustRightInd w:val="0"/>
        <w:ind w:left="0"/>
        <w:jc w:val="both"/>
        <w:rPr>
          <w:rFonts w:ascii="Book Antiqua" w:eastAsiaTheme="minorEastAsia" w:hAnsi="Book Antiqua" w:cs="Arial"/>
          <w:sz w:val="22"/>
          <w:szCs w:val="22"/>
        </w:rPr>
      </w:pPr>
    </w:p>
    <w:tbl>
      <w:tblPr>
        <w:tblStyle w:val="rtf1NormalTable"/>
        <w:tblW w:w="5000" w:type="pct"/>
        <w:tblLayout w:type="fixed"/>
        <w:tblCellMar>
          <w:left w:w="70" w:type="dxa"/>
          <w:right w:w="70" w:type="dxa"/>
        </w:tblCellMar>
        <w:tblLook w:val="04A0" w:firstRow="1" w:lastRow="0" w:firstColumn="1" w:lastColumn="0" w:noHBand="0" w:noVBand="1"/>
      </w:tblPr>
      <w:tblGrid>
        <w:gridCol w:w="364"/>
        <w:gridCol w:w="2040"/>
        <w:gridCol w:w="1277"/>
        <w:gridCol w:w="1701"/>
        <w:gridCol w:w="4151"/>
      </w:tblGrid>
      <w:tr w:rsidR="00BF173C" w:rsidRPr="00BF173C" w:rsidTr="00BF173C">
        <w:trPr>
          <w:trHeight w:val="900"/>
        </w:trPr>
        <w:tc>
          <w:tcPr>
            <w:tcW w:w="191"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BF173C" w:rsidRPr="00BF173C" w:rsidRDefault="00BF173C" w:rsidP="005577BB">
            <w:pPr>
              <w:jc w:val="center"/>
              <w:rPr>
                <w:rFonts w:ascii="Book Antiqua" w:hAnsi="Book Antiqua" w:cs="Arial"/>
                <w:b/>
                <w:bCs/>
                <w:color w:val="000000"/>
                <w:sz w:val="20"/>
              </w:rPr>
            </w:pPr>
            <w:r w:rsidRPr="00BF173C">
              <w:rPr>
                <w:rFonts w:ascii="Book Antiqua" w:hAnsi="Book Antiqua" w:cs="Arial"/>
                <w:b/>
                <w:bCs/>
                <w:color w:val="000000"/>
                <w:sz w:val="20"/>
              </w:rPr>
              <w:t>N.</w:t>
            </w:r>
          </w:p>
        </w:tc>
        <w:tc>
          <w:tcPr>
            <w:tcW w:w="1070" w:type="pct"/>
            <w:tcBorders>
              <w:top w:val="single" w:sz="4" w:space="0" w:color="auto"/>
              <w:left w:val="nil"/>
              <w:bottom w:val="single" w:sz="4" w:space="0" w:color="auto"/>
              <w:right w:val="single" w:sz="4" w:space="0" w:color="auto"/>
            </w:tcBorders>
            <w:shd w:val="clear" w:color="auto" w:fill="DAEEF3"/>
            <w:vAlign w:val="center"/>
            <w:hideMark/>
          </w:tcPr>
          <w:p w:rsidR="00BF173C" w:rsidRPr="00BF173C" w:rsidRDefault="00BF173C" w:rsidP="005577BB">
            <w:pPr>
              <w:jc w:val="center"/>
              <w:rPr>
                <w:rFonts w:ascii="Book Antiqua" w:hAnsi="Book Antiqua" w:cs="Arial"/>
                <w:b/>
                <w:bCs/>
                <w:color w:val="000000"/>
                <w:sz w:val="20"/>
              </w:rPr>
            </w:pPr>
            <w:r w:rsidRPr="00BF173C">
              <w:rPr>
                <w:rFonts w:ascii="Book Antiqua" w:hAnsi="Book Antiqua" w:cs="Arial"/>
                <w:b/>
                <w:bCs/>
                <w:color w:val="000000"/>
                <w:sz w:val="20"/>
              </w:rPr>
              <w:t>Denominazione</w:t>
            </w:r>
          </w:p>
        </w:tc>
        <w:tc>
          <w:tcPr>
            <w:tcW w:w="670" w:type="pct"/>
            <w:tcBorders>
              <w:top w:val="single" w:sz="4" w:space="0" w:color="auto"/>
              <w:left w:val="nil"/>
              <w:bottom w:val="single" w:sz="4" w:space="0" w:color="auto"/>
              <w:right w:val="single" w:sz="4" w:space="0" w:color="auto"/>
            </w:tcBorders>
            <w:shd w:val="clear" w:color="auto" w:fill="DAEEF3"/>
            <w:vAlign w:val="center"/>
            <w:hideMark/>
          </w:tcPr>
          <w:p w:rsidR="00BF173C" w:rsidRPr="00BF173C" w:rsidRDefault="00BF173C" w:rsidP="005577BB">
            <w:pPr>
              <w:jc w:val="center"/>
              <w:rPr>
                <w:rFonts w:ascii="Book Antiqua" w:hAnsi="Book Antiqua" w:cs="Arial"/>
                <w:b/>
                <w:bCs/>
                <w:color w:val="000000"/>
                <w:sz w:val="20"/>
              </w:rPr>
            </w:pPr>
            <w:r w:rsidRPr="00BF173C">
              <w:rPr>
                <w:rFonts w:ascii="Book Antiqua" w:hAnsi="Book Antiqua" w:cs="Arial"/>
                <w:b/>
                <w:bCs/>
                <w:color w:val="000000"/>
                <w:sz w:val="20"/>
              </w:rPr>
              <w:t>Tipologia giuridica</w:t>
            </w:r>
          </w:p>
        </w:tc>
        <w:tc>
          <w:tcPr>
            <w:tcW w:w="892" w:type="pct"/>
            <w:tcBorders>
              <w:top w:val="single" w:sz="4" w:space="0" w:color="auto"/>
              <w:left w:val="nil"/>
              <w:bottom w:val="single" w:sz="4" w:space="0" w:color="auto"/>
              <w:right w:val="single" w:sz="4" w:space="0" w:color="auto"/>
            </w:tcBorders>
            <w:shd w:val="clear" w:color="auto" w:fill="DAEEF3"/>
            <w:vAlign w:val="center"/>
            <w:hideMark/>
          </w:tcPr>
          <w:p w:rsidR="00BF173C" w:rsidRPr="00BF173C" w:rsidRDefault="00BF173C" w:rsidP="005577BB">
            <w:pPr>
              <w:jc w:val="center"/>
              <w:rPr>
                <w:rFonts w:ascii="Book Antiqua" w:hAnsi="Book Antiqua" w:cs="Arial"/>
                <w:b/>
                <w:bCs/>
                <w:color w:val="000000"/>
                <w:sz w:val="20"/>
              </w:rPr>
            </w:pPr>
            <w:r w:rsidRPr="00BF173C">
              <w:rPr>
                <w:rFonts w:ascii="Book Antiqua" w:hAnsi="Book Antiqua" w:cs="Arial"/>
                <w:b/>
                <w:bCs/>
                <w:color w:val="000000"/>
                <w:sz w:val="20"/>
              </w:rPr>
              <w:t>Percentuale di partecipazione</w:t>
            </w:r>
          </w:p>
        </w:tc>
        <w:tc>
          <w:tcPr>
            <w:tcW w:w="2177" w:type="pct"/>
            <w:tcBorders>
              <w:top w:val="single" w:sz="4" w:space="0" w:color="auto"/>
              <w:left w:val="nil"/>
              <w:bottom w:val="single" w:sz="4" w:space="0" w:color="auto"/>
              <w:right w:val="single" w:sz="4" w:space="0" w:color="auto"/>
            </w:tcBorders>
            <w:shd w:val="clear" w:color="auto" w:fill="DAEEF3"/>
            <w:vAlign w:val="center"/>
            <w:hideMark/>
          </w:tcPr>
          <w:p w:rsidR="00BF173C" w:rsidRPr="00BF173C" w:rsidRDefault="00BF173C" w:rsidP="005577BB">
            <w:pPr>
              <w:jc w:val="center"/>
              <w:rPr>
                <w:rFonts w:ascii="Book Antiqua" w:hAnsi="Book Antiqua" w:cs="Arial"/>
                <w:b/>
                <w:bCs/>
                <w:color w:val="000000"/>
                <w:sz w:val="20"/>
              </w:rPr>
            </w:pPr>
            <w:r w:rsidRPr="00BF173C">
              <w:rPr>
                <w:rFonts w:ascii="Book Antiqua" w:hAnsi="Book Antiqua" w:cs="Arial"/>
                <w:b/>
                <w:bCs/>
                <w:color w:val="000000"/>
                <w:sz w:val="20"/>
              </w:rPr>
              <w:t>Attività svolta</w:t>
            </w:r>
          </w:p>
        </w:tc>
      </w:tr>
      <w:tr w:rsidR="00BF173C" w:rsidRPr="00BF173C" w:rsidTr="00BF173C">
        <w:trPr>
          <w:trHeight w:val="283"/>
        </w:trPr>
        <w:tc>
          <w:tcPr>
            <w:tcW w:w="191" w:type="pct"/>
            <w:tcBorders>
              <w:top w:val="nil"/>
              <w:left w:val="single" w:sz="4" w:space="0" w:color="auto"/>
              <w:bottom w:val="nil"/>
              <w:right w:val="single" w:sz="4" w:space="0" w:color="auto"/>
            </w:tcBorders>
            <w:noWrap/>
            <w:vAlign w:val="center"/>
          </w:tcPr>
          <w:p w:rsidR="00BF173C" w:rsidRPr="00BF173C" w:rsidRDefault="00BF173C" w:rsidP="005577BB">
            <w:pPr>
              <w:jc w:val="center"/>
              <w:rPr>
                <w:rFonts w:ascii="Book Antiqua" w:hAnsi="Book Antiqua" w:cs="Arial"/>
                <w:color w:val="000000"/>
                <w:sz w:val="20"/>
              </w:rPr>
            </w:pPr>
            <w:r w:rsidRPr="00BF173C">
              <w:rPr>
                <w:rFonts w:ascii="Book Antiqua" w:hAnsi="Book Antiqua" w:cs="Arial"/>
                <w:color w:val="000000"/>
                <w:sz w:val="20"/>
              </w:rPr>
              <w:t>1</w:t>
            </w:r>
          </w:p>
        </w:tc>
        <w:tc>
          <w:tcPr>
            <w:tcW w:w="1070" w:type="pct"/>
            <w:tcBorders>
              <w:top w:val="nil"/>
              <w:left w:val="nil"/>
              <w:bottom w:val="nil"/>
              <w:right w:val="single" w:sz="4" w:space="0" w:color="auto"/>
            </w:tcBorders>
            <w:vAlign w:val="center"/>
          </w:tcPr>
          <w:p w:rsidR="00BF173C" w:rsidRDefault="00BF173C" w:rsidP="005577BB">
            <w:pPr>
              <w:rPr>
                <w:rFonts w:ascii="Book Antiqua" w:hAnsi="Book Antiqua" w:cs="Arial"/>
                <w:color w:val="000000"/>
                <w:sz w:val="20"/>
              </w:rPr>
            </w:pPr>
            <w:r w:rsidRPr="00BF173C">
              <w:rPr>
                <w:rFonts w:ascii="Book Antiqua" w:hAnsi="Book Antiqua" w:cs="Arial"/>
                <w:color w:val="000000"/>
                <w:sz w:val="20"/>
              </w:rPr>
              <w:t>ACQUE VENETE</w:t>
            </w:r>
          </w:p>
          <w:p w:rsidR="00BF173C" w:rsidRPr="00BF173C" w:rsidRDefault="00BF173C" w:rsidP="005577BB">
            <w:pPr>
              <w:rPr>
                <w:rFonts w:ascii="Book Antiqua" w:hAnsi="Book Antiqua" w:cs="Arial"/>
                <w:color w:val="000000"/>
                <w:sz w:val="20"/>
              </w:rPr>
            </w:pPr>
            <w:r w:rsidRPr="00BF173C">
              <w:rPr>
                <w:rFonts w:ascii="Book Antiqua" w:hAnsi="Book Antiqua" w:cs="Arial"/>
                <w:color w:val="000000"/>
                <w:sz w:val="20"/>
              </w:rPr>
              <w:t xml:space="preserve"> (ex CVS)</w:t>
            </w:r>
          </w:p>
        </w:tc>
        <w:tc>
          <w:tcPr>
            <w:tcW w:w="670" w:type="pct"/>
            <w:tcBorders>
              <w:top w:val="nil"/>
              <w:left w:val="nil"/>
              <w:bottom w:val="nil"/>
              <w:right w:val="single" w:sz="4" w:space="0" w:color="auto"/>
            </w:tcBorders>
            <w:noWrap/>
            <w:vAlign w:val="center"/>
          </w:tcPr>
          <w:p w:rsidR="00BF173C" w:rsidRPr="00BF173C" w:rsidRDefault="00BF173C" w:rsidP="005577BB">
            <w:pPr>
              <w:rPr>
                <w:rFonts w:ascii="Book Antiqua" w:hAnsi="Book Antiqua" w:cs="Arial"/>
                <w:color w:val="000000"/>
                <w:sz w:val="20"/>
              </w:rPr>
            </w:pPr>
            <w:r w:rsidRPr="00BF173C">
              <w:rPr>
                <w:rFonts w:ascii="Book Antiqua" w:hAnsi="Book Antiqua" w:cs="Arial"/>
                <w:color w:val="000000"/>
                <w:sz w:val="20"/>
              </w:rPr>
              <w:t>SPA</w:t>
            </w:r>
          </w:p>
        </w:tc>
        <w:tc>
          <w:tcPr>
            <w:tcW w:w="892" w:type="pct"/>
            <w:tcBorders>
              <w:top w:val="nil"/>
              <w:left w:val="nil"/>
              <w:bottom w:val="nil"/>
              <w:right w:val="single" w:sz="4" w:space="0" w:color="auto"/>
            </w:tcBorders>
            <w:noWrap/>
            <w:vAlign w:val="center"/>
          </w:tcPr>
          <w:p w:rsidR="00BF173C" w:rsidRPr="00BF173C" w:rsidRDefault="00FC09C2" w:rsidP="005577BB">
            <w:pPr>
              <w:jc w:val="center"/>
              <w:rPr>
                <w:rFonts w:ascii="Book Antiqua" w:hAnsi="Book Antiqua" w:cs="Arial"/>
                <w:color w:val="000000"/>
                <w:sz w:val="20"/>
              </w:rPr>
            </w:pPr>
            <w:r>
              <w:rPr>
                <w:rFonts w:ascii="Book Antiqua" w:hAnsi="Book Antiqua" w:cs="Arial"/>
                <w:color w:val="000000"/>
                <w:sz w:val="20"/>
              </w:rPr>
              <w:t>0,92</w:t>
            </w:r>
            <w:r w:rsidR="00BF173C" w:rsidRPr="00BF173C">
              <w:rPr>
                <w:rFonts w:ascii="Book Antiqua" w:hAnsi="Book Antiqua" w:cs="Arial"/>
                <w:color w:val="000000"/>
                <w:sz w:val="20"/>
              </w:rPr>
              <w:t>%</w:t>
            </w:r>
          </w:p>
        </w:tc>
        <w:tc>
          <w:tcPr>
            <w:tcW w:w="2177" w:type="pct"/>
            <w:tcBorders>
              <w:top w:val="nil"/>
              <w:left w:val="nil"/>
              <w:bottom w:val="nil"/>
              <w:right w:val="single" w:sz="4" w:space="0" w:color="auto"/>
            </w:tcBorders>
            <w:vAlign w:val="center"/>
          </w:tcPr>
          <w:p w:rsidR="00BF173C" w:rsidRPr="00BF173C" w:rsidRDefault="00BF173C" w:rsidP="005577BB">
            <w:pPr>
              <w:rPr>
                <w:rFonts w:ascii="Book Antiqua" w:hAnsi="Book Antiqua" w:cs="Arial"/>
                <w:color w:val="000000"/>
                <w:sz w:val="20"/>
              </w:rPr>
            </w:pPr>
            <w:r w:rsidRPr="00BF173C">
              <w:rPr>
                <w:rFonts w:ascii="Book Antiqua" w:hAnsi="Book Antiqua" w:cs="Arial"/>
                <w:color w:val="000000"/>
                <w:sz w:val="20"/>
              </w:rPr>
              <w:t>Servizio idrico integrato</w:t>
            </w:r>
          </w:p>
        </w:tc>
      </w:tr>
      <w:tr w:rsidR="00BF173C" w:rsidRPr="00BF173C" w:rsidTr="00BF173C">
        <w:trPr>
          <w:trHeight w:val="283"/>
        </w:trPr>
        <w:tc>
          <w:tcPr>
            <w:tcW w:w="191" w:type="pct"/>
            <w:tcBorders>
              <w:top w:val="nil"/>
              <w:left w:val="single" w:sz="4" w:space="0" w:color="auto"/>
              <w:bottom w:val="single" w:sz="4" w:space="0" w:color="auto"/>
              <w:right w:val="single" w:sz="4" w:space="0" w:color="auto"/>
            </w:tcBorders>
            <w:noWrap/>
            <w:vAlign w:val="center"/>
          </w:tcPr>
          <w:p w:rsidR="00BF173C" w:rsidRPr="00BF173C" w:rsidRDefault="00BF173C" w:rsidP="005577BB">
            <w:pPr>
              <w:jc w:val="center"/>
              <w:rPr>
                <w:rFonts w:ascii="Book Antiqua" w:hAnsi="Book Antiqua" w:cs="Arial"/>
                <w:color w:val="000000"/>
                <w:sz w:val="20"/>
              </w:rPr>
            </w:pPr>
          </w:p>
        </w:tc>
        <w:tc>
          <w:tcPr>
            <w:tcW w:w="1070" w:type="pct"/>
            <w:tcBorders>
              <w:top w:val="nil"/>
              <w:left w:val="nil"/>
              <w:bottom w:val="single" w:sz="4" w:space="0" w:color="auto"/>
              <w:right w:val="single" w:sz="4" w:space="0" w:color="auto"/>
            </w:tcBorders>
            <w:vAlign w:val="center"/>
          </w:tcPr>
          <w:p w:rsidR="00BF173C" w:rsidRPr="00BF173C" w:rsidRDefault="00BF173C" w:rsidP="005577BB">
            <w:pPr>
              <w:rPr>
                <w:rFonts w:ascii="Book Antiqua" w:hAnsi="Book Antiqua" w:cs="Arial"/>
                <w:color w:val="000000"/>
                <w:sz w:val="20"/>
              </w:rPr>
            </w:pPr>
          </w:p>
        </w:tc>
        <w:tc>
          <w:tcPr>
            <w:tcW w:w="670" w:type="pct"/>
            <w:tcBorders>
              <w:top w:val="nil"/>
              <w:left w:val="nil"/>
              <w:bottom w:val="single" w:sz="4" w:space="0" w:color="auto"/>
              <w:right w:val="single" w:sz="4" w:space="0" w:color="auto"/>
            </w:tcBorders>
            <w:noWrap/>
            <w:vAlign w:val="center"/>
          </w:tcPr>
          <w:p w:rsidR="00BF173C" w:rsidRPr="00BF173C" w:rsidRDefault="00BF173C" w:rsidP="005577BB">
            <w:pPr>
              <w:rPr>
                <w:rFonts w:ascii="Book Antiqua" w:hAnsi="Book Antiqua" w:cs="Arial"/>
                <w:color w:val="000000"/>
                <w:sz w:val="20"/>
              </w:rPr>
            </w:pPr>
          </w:p>
        </w:tc>
        <w:tc>
          <w:tcPr>
            <w:tcW w:w="892" w:type="pct"/>
            <w:tcBorders>
              <w:top w:val="nil"/>
              <w:left w:val="nil"/>
              <w:bottom w:val="single" w:sz="4" w:space="0" w:color="auto"/>
              <w:right w:val="single" w:sz="4" w:space="0" w:color="auto"/>
            </w:tcBorders>
            <w:noWrap/>
            <w:vAlign w:val="center"/>
          </w:tcPr>
          <w:p w:rsidR="00BF173C" w:rsidRPr="00BF173C" w:rsidRDefault="00BF173C" w:rsidP="005577BB">
            <w:pPr>
              <w:jc w:val="center"/>
              <w:rPr>
                <w:rFonts w:ascii="Book Antiqua" w:hAnsi="Book Antiqua" w:cs="Arial"/>
                <w:color w:val="000000"/>
                <w:sz w:val="20"/>
              </w:rPr>
            </w:pPr>
          </w:p>
        </w:tc>
        <w:tc>
          <w:tcPr>
            <w:tcW w:w="2177" w:type="pct"/>
            <w:tcBorders>
              <w:top w:val="nil"/>
              <w:left w:val="nil"/>
              <w:bottom w:val="single" w:sz="4" w:space="0" w:color="auto"/>
              <w:right w:val="single" w:sz="4" w:space="0" w:color="auto"/>
            </w:tcBorders>
            <w:vAlign w:val="center"/>
          </w:tcPr>
          <w:p w:rsidR="00BF173C" w:rsidRPr="00BF173C" w:rsidRDefault="00BF173C" w:rsidP="005577BB">
            <w:pPr>
              <w:rPr>
                <w:rFonts w:ascii="Book Antiqua" w:hAnsi="Book Antiqua" w:cs="Arial"/>
                <w:color w:val="000000"/>
                <w:sz w:val="20"/>
              </w:rPr>
            </w:pPr>
          </w:p>
        </w:tc>
      </w:tr>
      <w:tr w:rsidR="00BF173C" w:rsidRPr="00BF173C" w:rsidTr="00BF173C">
        <w:trPr>
          <w:trHeight w:val="283"/>
        </w:trPr>
        <w:tc>
          <w:tcPr>
            <w:tcW w:w="191" w:type="pct"/>
            <w:tcBorders>
              <w:top w:val="nil"/>
              <w:left w:val="single" w:sz="4" w:space="0" w:color="auto"/>
              <w:bottom w:val="single" w:sz="4" w:space="0" w:color="auto"/>
              <w:right w:val="single" w:sz="4" w:space="0" w:color="auto"/>
            </w:tcBorders>
            <w:noWrap/>
            <w:vAlign w:val="center"/>
          </w:tcPr>
          <w:p w:rsidR="00BF173C" w:rsidRPr="00BF173C" w:rsidRDefault="00BF173C" w:rsidP="005577BB">
            <w:pPr>
              <w:jc w:val="center"/>
              <w:rPr>
                <w:rFonts w:ascii="Book Antiqua" w:hAnsi="Book Antiqua" w:cs="Arial"/>
                <w:color w:val="000000"/>
                <w:sz w:val="20"/>
              </w:rPr>
            </w:pPr>
            <w:r w:rsidRPr="00BF173C">
              <w:rPr>
                <w:rFonts w:ascii="Book Antiqua" w:hAnsi="Book Antiqua" w:cs="Arial"/>
                <w:color w:val="000000"/>
                <w:sz w:val="20"/>
              </w:rPr>
              <w:t>2</w:t>
            </w:r>
          </w:p>
        </w:tc>
        <w:tc>
          <w:tcPr>
            <w:tcW w:w="1070" w:type="pct"/>
            <w:tcBorders>
              <w:top w:val="nil"/>
              <w:left w:val="nil"/>
              <w:bottom w:val="single" w:sz="4" w:space="0" w:color="auto"/>
              <w:right w:val="single" w:sz="4" w:space="0" w:color="auto"/>
            </w:tcBorders>
            <w:vAlign w:val="center"/>
          </w:tcPr>
          <w:p w:rsidR="00BF173C" w:rsidRPr="00BF173C" w:rsidRDefault="00BF173C" w:rsidP="005577BB">
            <w:pPr>
              <w:rPr>
                <w:rFonts w:ascii="Book Antiqua" w:hAnsi="Book Antiqua" w:cs="Arial"/>
                <w:color w:val="000000"/>
                <w:sz w:val="20"/>
              </w:rPr>
            </w:pPr>
            <w:r w:rsidRPr="00BF173C">
              <w:rPr>
                <w:rFonts w:ascii="Book Antiqua" w:hAnsi="Book Antiqua" w:cs="Arial"/>
                <w:color w:val="000000"/>
                <w:sz w:val="20"/>
              </w:rPr>
              <w:t>ESCO BERICA</w:t>
            </w:r>
          </w:p>
        </w:tc>
        <w:tc>
          <w:tcPr>
            <w:tcW w:w="670" w:type="pct"/>
            <w:tcBorders>
              <w:top w:val="nil"/>
              <w:left w:val="nil"/>
              <w:bottom w:val="single" w:sz="4" w:space="0" w:color="auto"/>
              <w:right w:val="single" w:sz="4" w:space="0" w:color="auto"/>
            </w:tcBorders>
            <w:noWrap/>
            <w:vAlign w:val="center"/>
          </w:tcPr>
          <w:p w:rsidR="00BF173C" w:rsidRPr="00BF173C" w:rsidRDefault="00BF173C" w:rsidP="005577BB">
            <w:pPr>
              <w:rPr>
                <w:rFonts w:ascii="Book Antiqua" w:hAnsi="Book Antiqua" w:cs="Arial"/>
                <w:color w:val="000000"/>
                <w:sz w:val="20"/>
              </w:rPr>
            </w:pPr>
            <w:r w:rsidRPr="00BF173C">
              <w:rPr>
                <w:rFonts w:ascii="Book Antiqua" w:hAnsi="Book Antiqua" w:cs="Arial"/>
                <w:color w:val="000000"/>
                <w:sz w:val="20"/>
              </w:rPr>
              <w:t>SRL</w:t>
            </w:r>
          </w:p>
        </w:tc>
        <w:tc>
          <w:tcPr>
            <w:tcW w:w="892" w:type="pct"/>
            <w:tcBorders>
              <w:top w:val="nil"/>
              <w:left w:val="nil"/>
              <w:bottom w:val="single" w:sz="4" w:space="0" w:color="auto"/>
              <w:right w:val="single" w:sz="4" w:space="0" w:color="auto"/>
            </w:tcBorders>
            <w:noWrap/>
            <w:vAlign w:val="center"/>
          </w:tcPr>
          <w:p w:rsidR="00BF173C" w:rsidRPr="00BF173C" w:rsidRDefault="00BF173C" w:rsidP="005577BB">
            <w:pPr>
              <w:jc w:val="center"/>
              <w:rPr>
                <w:rFonts w:ascii="Book Antiqua" w:hAnsi="Book Antiqua" w:cs="Arial"/>
                <w:color w:val="000000"/>
                <w:sz w:val="20"/>
              </w:rPr>
            </w:pPr>
            <w:r w:rsidRPr="00BF173C">
              <w:rPr>
                <w:rFonts w:ascii="Book Antiqua" w:hAnsi="Book Antiqua" w:cs="Arial"/>
                <w:color w:val="000000"/>
                <w:sz w:val="20"/>
              </w:rPr>
              <w:t>4,12%</w:t>
            </w:r>
          </w:p>
        </w:tc>
        <w:tc>
          <w:tcPr>
            <w:tcW w:w="2177" w:type="pct"/>
            <w:tcBorders>
              <w:top w:val="nil"/>
              <w:left w:val="nil"/>
              <w:bottom w:val="single" w:sz="4" w:space="0" w:color="auto"/>
              <w:right w:val="single" w:sz="4" w:space="0" w:color="auto"/>
            </w:tcBorders>
            <w:vAlign w:val="center"/>
          </w:tcPr>
          <w:p w:rsidR="00BF173C" w:rsidRPr="00BF173C" w:rsidRDefault="00BF173C" w:rsidP="00BF173C">
            <w:pPr>
              <w:rPr>
                <w:rFonts w:ascii="Book Antiqua" w:hAnsi="Book Antiqua" w:cs="Arial"/>
                <w:color w:val="000000"/>
                <w:sz w:val="20"/>
              </w:rPr>
            </w:pPr>
            <w:r w:rsidRPr="00BF173C">
              <w:rPr>
                <w:rFonts w:ascii="Book Antiqua" w:hAnsi="Book Antiqua" w:cs="Arial"/>
                <w:color w:val="000000"/>
                <w:sz w:val="20"/>
              </w:rPr>
              <w:t>Intervento nel campo energetico,</w:t>
            </w:r>
          </w:p>
        </w:tc>
      </w:tr>
      <w:tr w:rsidR="00BF173C" w:rsidRPr="00BF173C" w:rsidTr="00BF173C">
        <w:trPr>
          <w:trHeight w:val="283"/>
        </w:trPr>
        <w:tc>
          <w:tcPr>
            <w:tcW w:w="191" w:type="pct"/>
            <w:tcBorders>
              <w:top w:val="nil"/>
              <w:left w:val="single" w:sz="4" w:space="0" w:color="auto"/>
              <w:bottom w:val="single" w:sz="4" w:space="0" w:color="auto"/>
              <w:right w:val="single" w:sz="4" w:space="0" w:color="auto"/>
            </w:tcBorders>
            <w:noWrap/>
            <w:vAlign w:val="center"/>
          </w:tcPr>
          <w:p w:rsidR="00BF173C" w:rsidRPr="00BF173C" w:rsidRDefault="00BF173C" w:rsidP="005577BB">
            <w:pPr>
              <w:jc w:val="center"/>
              <w:rPr>
                <w:rFonts w:ascii="Book Antiqua" w:hAnsi="Book Antiqua" w:cs="Arial"/>
                <w:color w:val="000000"/>
                <w:sz w:val="20"/>
              </w:rPr>
            </w:pPr>
            <w:r w:rsidRPr="00BF173C">
              <w:rPr>
                <w:rFonts w:ascii="Book Antiqua" w:hAnsi="Book Antiqua" w:cs="Arial"/>
                <w:color w:val="000000"/>
                <w:sz w:val="20"/>
              </w:rPr>
              <w:lastRenderedPageBreak/>
              <w:t>3</w:t>
            </w:r>
          </w:p>
        </w:tc>
        <w:tc>
          <w:tcPr>
            <w:tcW w:w="1070" w:type="pct"/>
            <w:tcBorders>
              <w:top w:val="nil"/>
              <w:left w:val="nil"/>
              <w:bottom w:val="single" w:sz="4" w:space="0" w:color="auto"/>
              <w:right w:val="single" w:sz="4" w:space="0" w:color="auto"/>
            </w:tcBorders>
            <w:vAlign w:val="center"/>
          </w:tcPr>
          <w:p w:rsidR="00BF173C" w:rsidRPr="00BF173C" w:rsidRDefault="00BF173C" w:rsidP="005577BB">
            <w:pPr>
              <w:rPr>
                <w:rFonts w:ascii="Book Antiqua" w:hAnsi="Book Antiqua" w:cs="Arial"/>
                <w:color w:val="000000"/>
                <w:sz w:val="20"/>
              </w:rPr>
            </w:pPr>
            <w:r w:rsidRPr="00BF173C">
              <w:rPr>
                <w:rFonts w:ascii="Book Antiqua" w:hAnsi="Book Antiqua" w:cs="Arial"/>
                <w:color w:val="000000"/>
                <w:sz w:val="20"/>
              </w:rPr>
              <w:t>UTILYA</w:t>
            </w:r>
          </w:p>
        </w:tc>
        <w:tc>
          <w:tcPr>
            <w:tcW w:w="670" w:type="pct"/>
            <w:tcBorders>
              <w:top w:val="nil"/>
              <w:left w:val="nil"/>
              <w:bottom w:val="single" w:sz="4" w:space="0" w:color="auto"/>
              <w:right w:val="single" w:sz="4" w:space="0" w:color="auto"/>
            </w:tcBorders>
            <w:noWrap/>
            <w:vAlign w:val="center"/>
          </w:tcPr>
          <w:p w:rsidR="00BF173C" w:rsidRPr="00BF173C" w:rsidRDefault="00BF173C" w:rsidP="005577BB">
            <w:pPr>
              <w:rPr>
                <w:rFonts w:ascii="Book Antiqua" w:hAnsi="Book Antiqua" w:cs="Arial"/>
                <w:color w:val="000000"/>
                <w:sz w:val="20"/>
              </w:rPr>
            </w:pPr>
            <w:r w:rsidRPr="00BF173C">
              <w:rPr>
                <w:rFonts w:ascii="Book Antiqua" w:hAnsi="Book Antiqua" w:cs="Arial"/>
                <w:color w:val="000000"/>
                <w:sz w:val="20"/>
              </w:rPr>
              <w:t>SRL</w:t>
            </w:r>
          </w:p>
        </w:tc>
        <w:tc>
          <w:tcPr>
            <w:tcW w:w="892" w:type="pct"/>
            <w:tcBorders>
              <w:top w:val="nil"/>
              <w:left w:val="nil"/>
              <w:bottom w:val="single" w:sz="4" w:space="0" w:color="auto"/>
              <w:right w:val="single" w:sz="4" w:space="0" w:color="auto"/>
            </w:tcBorders>
            <w:noWrap/>
            <w:vAlign w:val="center"/>
          </w:tcPr>
          <w:p w:rsidR="00BF173C" w:rsidRPr="00BF173C" w:rsidRDefault="00BF173C" w:rsidP="005577BB">
            <w:pPr>
              <w:jc w:val="center"/>
              <w:rPr>
                <w:rFonts w:ascii="Book Antiqua" w:hAnsi="Book Antiqua" w:cs="Arial"/>
                <w:color w:val="000000"/>
                <w:sz w:val="20"/>
              </w:rPr>
            </w:pPr>
            <w:r w:rsidRPr="00BF173C">
              <w:rPr>
                <w:rFonts w:ascii="Book Antiqua" w:hAnsi="Book Antiqua" w:cs="Arial"/>
                <w:color w:val="000000"/>
                <w:sz w:val="20"/>
              </w:rPr>
              <w:t>7,9%</w:t>
            </w:r>
          </w:p>
        </w:tc>
        <w:tc>
          <w:tcPr>
            <w:tcW w:w="2177" w:type="pct"/>
            <w:tcBorders>
              <w:top w:val="nil"/>
              <w:left w:val="nil"/>
              <w:bottom w:val="single" w:sz="4" w:space="0" w:color="auto"/>
              <w:right w:val="single" w:sz="4" w:space="0" w:color="auto"/>
            </w:tcBorders>
            <w:vAlign w:val="center"/>
          </w:tcPr>
          <w:p w:rsidR="00BF173C" w:rsidRPr="00BF173C" w:rsidRDefault="00BF173C" w:rsidP="00BF173C">
            <w:pPr>
              <w:rPr>
                <w:rFonts w:ascii="Book Antiqua" w:hAnsi="Book Antiqua" w:cs="Arial"/>
                <w:color w:val="000000"/>
                <w:sz w:val="20"/>
              </w:rPr>
            </w:pPr>
            <w:r w:rsidRPr="00BF173C">
              <w:rPr>
                <w:rFonts w:ascii="Book Antiqua" w:hAnsi="Book Antiqua" w:cs="Arial"/>
                <w:color w:val="000000"/>
                <w:sz w:val="20"/>
              </w:rPr>
              <w:t>Produzione di beni e gestione di servizi per conto degli enti soci e nell'interesse delle loro comunità; raccolta, trasporto, intermediazione e commercializzazione dei rifiuti urbani e speciali pericolosi e non, ivi compresa la raccolta differenziata dei medesimi nonché la pulizia delle aree pubbliche</w:t>
            </w:r>
          </w:p>
        </w:tc>
      </w:tr>
      <w:tr w:rsidR="00BF173C" w:rsidRPr="00BF173C" w:rsidTr="00BF173C">
        <w:trPr>
          <w:trHeight w:val="283"/>
        </w:trPr>
        <w:tc>
          <w:tcPr>
            <w:tcW w:w="191" w:type="pct"/>
            <w:tcBorders>
              <w:top w:val="nil"/>
              <w:left w:val="single" w:sz="4" w:space="0" w:color="auto"/>
              <w:bottom w:val="single" w:sz="4" w:space="0" w:color="auto"/>
              <w:right w:val="single" w:sz="4" w:space="0" w:color="auto"/>
            </w:tcBorders>
            <w:noWrap/>
            <w:vAlign w:val="center"/>
          </w:tcPr>
          <w:p w:rsidR="00BF173C" w:rsidRPr="00BF173C" w:rsidRDefault="00BF173C" w:rsidP="005577BB">
            <w:pPr>
              <w:jc w:val="center"/>
              <w:rPr>
                <w:rFonts w:ascii="Book Antiqua" w:hAnsi="Book Antiqua" w:cs="Arial"/>
                <w:color w:val="000000"/>
                <w:sz w:val="20"/>
              </w:rPr>
            </w:pPr>
            <w:r w:rsidRPr="00BF173C">
              <w:rPr>
                <w:rFonts w:ascii="Book Antiqua" w:hAnsi="Book Antiqua" w:cs="Arial"/>
                <w:color w:val="000000"/>
                <w:sz w:val="20"/>
              </w:rPr>
              <w:t>4</w:t>
            </w:r>
          </w:p>
        </w:tc>
        <w:tc>
          <w:tcPr>
            <w:tcW w:w="1070" w:type="pct"/>
            <w:tcBorders>
              <w:top w:val="nil"/>
              <w:left w:val="nil"/>
              <w:bottom w:val="single" w:sz="4" w:space="0" w:color="auto"/>
              <w:right w:val="single" w:sz="4" w:space="0" w:color="auto"/>
            </w:tcBorders>
            <w:vAlign w:val="center"/>
          </w:tcPr>
          <w:p w:rsidR="00BF173C" w:rsidRPr="00BF173C" w:rsidRDefault="00BF173C" w:rsidP="005577BB">
            <w:pPr>
              <w:rPr>
                <w:rFonts w:ascii="Book Antiqua" w:hAnsi="Book Antiqua" w:cs="Arial"/>
                <w:color w:val="000000"/>
                <w:sz w:val="20"/>
              </w:rPr>
            </w:pPr>
            <w:r w:rsidRPr="00BF173C">
              <w:rPr>
                <w:rFonts w:ascii="Book Antiqua" w:hAnsi="Book Antiqua" w:cs="Arial"/>
                <w:color w:val="000000"/>
                <w:sz w:val="20"/>
              </w:rPr>
              <w:t>GAL TERRA BERICA (in liquidazione)</w:t>
            </w:r>
          </w:p>
        </w:tc>
        <w:tc>
          <w:tcPr>
            <w:tcW w:w="670" w:type="pct"/>
            <w:tcBorders>
              <w:top w:val="nil"/>
              <w:left w:val="nil"/>
              <w:bottom w:val="single" w:sz="4" w:space="0" w:color="auto"/>
              <w:right w:val="single" w:sz="4" w:space="0" w:color="auto"/>
            </w:tcBorders>
            <w:noWrap/>
            <w:vAlign w:val="center"/>
          </w:tcPr>
          <w:p w:rsidR="00BF173C" w:rsidRPr="00BF173C" w:rsidRDefault="00BF173C" w:rsidP="005577BB">
            <w:pPr>
              <w:rPr>
                <w:rFonts w:ascii="Book Antiqua" w:hAnsi="Book Antiqua" w:cs="Arial"/>
                <w:color w:val="000000"/>
                <w:sz w:val="20"/>
              </w:rPr>
            </w:pPr>
            <w:r w:rsidRPr="00BF173C">
              <w:rPr>
                <w:rFonts w:ascii="Book Antiqua" w:hAnsi="Book Antiqua" w:cs="Arial"/>
                <w:color w:val="000000"/>
                <w:sz w:val="20"/>
              </w:rPr>
              <w:t>SCARL</w:t>
            </w:r>
          </w:p>
        </w:tc>
        <w:tc>
          <w:tcPr>
            <w:tcW w:w="892" w:type="pct"/>
            <w:tcBorders>
              <w:top w:val="nil"/>
              <w:left w:val="nil"/>
              <w:bottom w:val="single" w:sz="4" w:space="0" w:color="auto"/>
              <w:right w:val="single" w:sz="4" w:space="0" w:color="auto"/>
            </w:tcBorders>
            <w:noWrap/>
            <w:vAlign w:val="center"/>
          </w:tcPr>
          <w:p w:rsidR="00BF173C" w:rsidRPr="00BF173C" w:rsidRDefault="00BF173C" w:rsidP="005577BB">
            <w:pPr>
              <w:jc w:val="center"/>
              <w:rPr>
                <w:rFonts w:ascii="Book Antiqua" w:hAnsi="Book Antiqua" w:cs="Arial"/>
                <w:color w:val="000000"/>
                <w:sz w:val="20"/>
              </w:rPr>
            </w:pPr>
            <w:r w:rsidRPr="00BF173C">
              <w:rPr>
                <w:rFonts w:ascii="Book Antiqua" w:hAnsi="Book Antiqua" w:cs="Arial"/>
                <w:color w:val="000000"/>
                <w:sz w:val="20"/>
              </w:rPr>
              <w:t>2%</w:t>
            </w:r>
          </w:p>
        </w:tc>
        <w:tc>
          <w:tcPr>
            <w:tcW w:w="2177" w:type="pct"/>
            <w:tcBorders>
              <w:top w:val="nil"/>
              <w:left w:val="nil"/>
              <w:bottom w:val="single" w:sz="4" w:space="0" w:color="auto"/>
              <w:right w:val="single" w:sz="4" w:space="0" w:color="auto"/>
            </w:tcBorders>
            <w:vAlign w:val="center"/>
          </w:tcPr>
          <w:p w:rsidR="00BF173C" w:rsidRPr="00BF173C" w:rsidRDefault="00BF173C" w:rsidP="005577BB">
            <w:pPr>
              <w:rPr>
                <w:rFonts w:ascii="Book Antiqua" w:hAnsi="Book Antiqua" w:cs="Arial"/>
                <w:color w:val="000000"/>
                <w:sz w:val="20"/>
              </w:rPr>
            </w:pPr>
            <w:r w:rsidRPr="00BF173C">
              <w:rPr>
                <w:rFonts w:ascii="Book Antiqua" w:hAnsi="Book Antiqua" w:cs="Arial"/>
                <w:color w:val="000000"/>
                <w:sz w:val="20"/>
              </w:rPr>
              <w:t>Sostegno e affermazione rurali, promozione iniziative sostegno attività area berica, valorizzazione risorse locali del territorio</w:t>
            </w:r>
          </w:p>
        </w:tc>
      </w:tr>
    </w:tbl>
    <w:p w:rsidR="00FC09C2" w:rsidRDefault="00FC09C2" w:rsidP="00FC09C2">
      <w:pPr>
        <w:pStyle w:val="rtf1ListParagraph"/>
        <w:autoSpaceDE w:val="0"/>
        <w:autoSpaceDN w:val="0"/>
        <w:adjustRightInd w:val="0"/>
        <w:spacing w:after="120" w:line="240" w:lineRule="auto"/>
        <w:ind w:left="0"/>
        <w:contextualSpacing w:val="0"/>
        <w:jc w:val="both"/>
        <w:rPr>
          <w:rFonts w:ascii="Arial Narrow" w:hAnsi="Arial Narrow" w:cs="Arial"/>
          <w:sz w:val="24"/>
          <w:szCs w:val="24"/>
        </w:rPr>
      </w:pPr>
    </w:p>
    <w:p w:rsidR="00FC09C2" w:rsidRPr="00FC09C2" w:rsidRDefault="00FC09C2" w:rsidP="00FC09C2">
      <w:pPr>
        <w:pStyle w:val="rtf1ListParagraph"/>
        <w:autoSpaceDE w:val="0"/>
        <w:autoSpaceDN w:val="0"/>
        <w:adjustRightInd w:val="0"/>
        <w:spacing w:after="120" w:line="240" w:lineRule="auto"/>
        <w:ind w:left="0"/>
        <w:contextualSpacing w:val="0"/>
        <w:jc w:val="both"/>
        <w:rPr>
          <w:rFonts w:ascii="Book Antiqua" w:eastAsia="Times New Roman" w:hAnsi="Book Antiqua" w:cs="Book Antiqua"/>
          <w:color w:val="000000"/>
          <w:kern w:val="1"/>
          <w:sz w:val="24"/>
          <w:szCs w:val="24"/>
          <w:lang w:eastAsia="hi-IN" w:bidi="hi-IN"/>
        </w:rPr>
      </w:pPr>
      <w:r w:rsidRPr="00FC09C2">
        <w:rPr>
          <w:rFonts w:ascii="Book Antiqua" w:eastAsia="Times New Roman" w:hAnsi="Book Antiqua" w:cs="Book Antiqua"/>
          <w:color w:val="000000"/>
          <w:kern w:val="1"/>
          <w:sz w:val="24"/>
          <w:szCs w:val="24"/>
          <w:lang w:eastAsia="hi-IN" w:bidi="hi-IN"/>
        </w:rPr>
        <w:t>E’ stata esclusa GAL TERRA BERICA SCARL (Ente Strument. Partecipato – quota 2%) in quanto LA SOCIETA’ E’ STATA POSTA IN LIQUIDAZIONE IN DATA 27.12.2016 E RISULTA CANCELLATA DAL REGISTRO DELLE IMPRESE CON DECORRENZA 14.03.2018 ed inoltre alla data di redazione del perimetro di consolidamento non sono disponibili i dati di bilancio 2017 e pertanto andrà rivalutato sulla base del bilancio 2018;</w:t>
      </w:r>
    </w:p>
    <w:p w:rsidR="00FC09C2" w:rsidRDefault="00FC09C2" w:rsidP="00FC09C2">
      <w:pPr>
        <w:pStyle w:val="rtf1ListParagraph"/>
        <w:autoSpaceDE w:val="0"/>
        <w:autoSpaceDN w:val="0"/>
        <w:adjustRightInd w:val="0"/>
        <w:spacing w:after="120" w:line="240" w:lineRule="auto"/>
        <w:ind w:left="0"/>
        <w:contextualSpacing w:val="0"/>
        <w:jc w:val="both"/>
        <w:rPr>
          <w:rFonts w:ascii="Book Antiqua" w:eastAsia="Times New Roman" w:hAnsi="Book Antiqua" w:cs="Book Antiqua"/>
          <w:color w:val="000000"/>
          <w:kern w:val="1"/>
          <w:sz w:val="24"/>
          <w:szCs w:val="24"/>
          <w:lang w:eastAsia="hi-IN" w:bidi="hi-IN"/>
        </w:rPr>
      </w:pPr>
      <w:r w:rsidRPr="00FC09C2">
        <w:rPr>
          <w:rFonts w:ascii="Book Antiqua" w:eastAsia="Times New Roman" w:hAnsi="Book Antiqua" w:cs="Book Antiqua"/>
          <w:color w:val="000000"/>
          <w:kern w:val="1"/>
          <w:sz w:val="24"/>
          <w:szCs w:val="24"/>
          <w:lang w:eastAsia="hi-IN" w:bidi="hi-IN"/>
        </w:rPr>
        <w:t xml:space="preserve">Si ricorda infine che </w:t>
      </w:r>
      <w:r>
        <w:rPr>
          <w:rFonts w:ascii="Book Antiqua" w:eastAsia="Times New Roman" w:hAnsi="Book Antiqua" w:cs="Book Antiqua"/>
          <w:color w:val="000000"/>
          <w:kern w:val="1"/>
          <w:sz w:val="24"/>
          <w:szCs w:val="24"/>
          <w:lang w:eastAsia="hi-IN" w:bidi="hi-IN"/>
        </w:rPr>
        <w:t>la società Esco Berica è stata posta in liquidazione e a tal fine il Consiglio Comunale con deliberazione n.66 del 20/12/2018 ha preso atto del verbale dell’assemblea dei soci trasmesso in data 06/11/2018, ns. prot. n. 8220 nel quale è riportato l’esito della deliberazione inerente lo scioglimento con effetto immediato della società stessa, nomina del liquidatore e dell’iscrizione in CCIAA della procedura di scioglimento e liquidazione con data iscrizione 11/10/2018.</w:t>
      </w:r>
    </w:p>
    <w:p w:rsidR="005717B2" w:rsidRPr="00FC09C2" w:rsidRDefault="005717B2" w:rsidP="00FC09C2">
      <w:pPr>
        <w:pStyle w:val="rtf1ListParagraph"/>
        <w:autoSpaceDE w:val="0"/>
        <w:autoSpaceDN w:val="0"/>
        <w:adjustRightInd w:val="0"/>
        <w:spacing w:after="120" w:line="240" w:lineRule="auto"/>
        <w:ind w:left="0"/>
        <w:contextualSpacing w:val="0"/>
        <w:jc w:val="both"/>
        <w:rPr>
          <w:rFonts w:ascii="Book Antiqua" w:eastAsia="Times New Roman" w:hAnsi="Book Antiqua" w:cs="Book Antiqua"/>
          <w:color w:val="000000"/>
          <w:kern w:val="1"/>
          <w:sz w:val="24"/>
          <w:szCs w:val="24"/>
          <w:lang w:eastAsia="hi-IN" w:bidi="hi-IN"/>
        </w:rPr>
      </w:pPr>
      <w:r>
        <w:rPr>
          <w:rFonts w:ascii="Book Antiqua" w:eastAsia="Times New Roman" w:hAnsi="Book Antiqua" w:cs="Book Antiqua"/>
          <w:color w:val="000000"/>
          <w:kern w:val="1"/>
          <w:sz w:val="24"/>
          <w:szCs w:val="24"/>
          <w:lang w:eastAsia="hi-IN" w:bidi="hi-IN"/>
        </w:rPr>
        <w:t xml:space="preserve">Il comma 831 della Legge Finanziaria 2018 L. 145 del 30/12/2018 </w:t>
      </w:r>
      <w:r w:rsidR="00135F6D">
        <w:rPr>
          <w:rFonts w:ascii="Book Antiqua" w:eastAsia="Times New Roman" w:hAnsi="Book Antiqua" w:cs="Book Antiqua"/>
          <w:color w:val="000000"/>
          <w:kern w:val="1"/>
          <w:sz w:val="24"/>
          <w:szCs w:val="24"/>
          <w:lang w:eastAsia="hi-IN" w:bidi="hi-IN"/>
        </w:rPr>
        <w:t xml:space="preserve">ha </w:t>
      </w:r>
      <w:r>
        <w:rPr>
          <w:rFonts w:ascii="Book Antiqua" w:eastAsia="Times New Roman" w:hAnsi="Book Antiqua" w:cs="Book Antiqua"/>
          <w:color w:val="000000"/>
          <w:kern w:val="1"/>
          <w:sz w:val="24"/>
          <w:szCs w:val="24"/>
          <w:lang w:eastAsia="hi-IN" w:bidi="hi-IN"/>
        </w:rPr>
        <w:t>aboli</w:t>
      </w:r>
      <w:r w:rsidR="00135F6D">
        <w:rPr>
          <w:rFonts w:ascii="Book Antiqua" w:eastAsia="Times New Roman" w:hAnsi="Book Antiqua" w:cs="Book Antiqua"/>
          <w:color w:val="000000"/>
          <w:kern w:val="1"/>
          <w:sz w:val="24"/>
          <w:szCs w:val="24"/>
          <w:lang w:eastAsia="hi-IN" w:bidi="hi-IN"/>
        </w:rPr>
        <w:t>to per l’anno 2018</w:t>
      </w:r>
      <w:r>
        <w:rPr>
          <w:rFonts w:ascii="Book Antiqua" w:eastAsia="Times New Roman" w:hAnsi="Book Antiqua" w:cs="Book Antiqua"/>
          <w:color w:val="000000"/>
          <w:kern w:val="1"/>
          <w:sz w:val="24"/>
          <w:szCs w:val="24"/>
          <w:lang w:eastAsia="hi-IN" w:bidi="hi-IN"/>
        </w:rPr>
        <w:t xml:space="preserve"> l’obbligo di redazione del bilancio consolidato a carico </w:t>
      </w:r>
      <w:r w:rsidR="00135F6D">
        <w:rPr>
          <w:rFonts w:ascii="Book Antiqua" w:eastAsia="Times New Roman" w:hAnsi="Book Antiqua" w:cs="Book Antiqua"/>
          <w:color w:val="000000"/>
          <w:kern w:val="1"/>
          <w:sz w:val="24"/>
          <w:szCs w:val="24"/>
          <w:lang w:eastAsia="hi-IN" w:bidi="hi-IN"/>
        </w:rPr>
        <w:t>dei Comuni fino a 5000 abitanti, qualora deliberato dal Consiglio Comunale, giusto provvedimento n. 21 del 04/04/2019.</w:t>
      </w:r>
    </w:p>
    <w:p w:rsidR="004E3DE1" w:rsidRPr="00FC09C2" w:rsidRDefault="004E3DE1">
      <w:pPr>
        <w:widowControl/>
        <w:suppressAutoHyphens w:val="0"/>
        <w:rPr>
          <w:rFonts w:ascii="Book Antiqua" w:eastAsia="Times New Roman" w:hAnsi="Book Antiqua" w:cs="Book Antiqua"/>
          <w:color w:val="000000"/>
        </w:rPr>
      </w:pPr>
    </w:p>
    <w:p w:rsidR="00165600" w:rsidRDefault="00165600" w:rsidP="00CC090C">
      <w:pPr>
        <w:pStyle w:val="Default"/>
        <w:jc w:val="both"/>
        <w:rPr>
          <w:rFonts w:ascii="Book Antiqua" w:hAnsi="Book Antiqua" w:cs="Book Antiqua"/>
          <w:b/>
        </w:rPr>
      </w:pPr>
      <w:r>
        <w:rPr>
          <w:rFonts w:ascii="Book Antiqua" w:hAnsi="Book Antiqua" w:cs="Book Antiqua"/>
          <w:b/>
        </w:rPr>
        <w:t>1</w:t>
      </w:r>
      <w:r w:rsidR="00BF173C">
        <w:rPr>
          <w:rFonts w:ascii="Book Antiqua" w:hAnsi="Book Antiqua" w:cs="Book Antiqua"/>
          <w:b/>
        </w:rPr>
        <w:t>2</w:t>
      </w:r>
      <w:r>
        <w:rPr>
          <w:rFonts w:ascii="Book Antiqua" w:hAnsi="Book Antiqua" w:cs="Book Antiqua"/>
          <w:b/>
        </w:rPr>
        <w:t xml:space="preserve">. </w:t>
      </w:r>
      <w:r w:rsidRPr="00165600">
        <w:rPr>
          <w:rFonts w:ascii="Book Antiqua" w:hAnsi="Book Antiqua" w:cs="Book Antiqua"/>
          <w:b/>
        </w:rPr>
        <w:t>Utilizzo oneri di urbanizzazione per spese correnti:</w:t>
      </w:r>
    </w:p>
    <w:p w:rsidR="00165600" w:rsidRDefault="00165600" w:rsidP="00CC090C">
      <w:pPr>
        <w:pStyle w:val="Default"/>
        <w:jc w:val="both"/>
        <w:rPr>
          <w:rFonts w:ascii="Book Antiqua" w:hAnsi="Book Antiqua" w:cs="Book Antiqua"/>
          <w:b/>
        </w:rPr>
      </w:pPr>
    </w:p>
    <w:p w:rsidR="00165600" w:rsidRPr="00BF173C" w:rsidRDefault="00165600" w:rsidP="00CC090C">
      <w:pPr>
        <w:pStyle w:val="Default"/>
        <w:jc w:val="both"/>
        <w:rPr>
          <w:rFonts w:ascii="Book Antiqua" w:hAnsi="Book Antiqua" w:cs="Book Antiqua"/>
        </w:rPr>
      </w:pPr>
      <w:r w:rsidRPr="00BF173C">
        <w:rPr>
          <w:rFonts w:ascii="Book Antiqua" w:hAnsi="Book Antiqua" w:cs="Book Antiqua"/>
        </w:rPr>
        <w:t>L’art.</w:t>
      </w:r>
      <w:r w:rsidR="00BE7A6C" w:rsidRPr="00BF173C">
        <w:rPr>
          <w:rFonts w:ascii="Book Antiqua" w:hAnsi="Book Antiqua" w:cs="Book Antiqua"/>
        </w:rPr>
        <w:t xml:space="preserve"> 1, comma 460 della legge 232/2016 recita “</w:t>
      </w:r>
      <w:r w:rsidR="00BE7A6C" w:rsidRPr="00BF173C">
        <w:rPr>
          <w:rFonts w:ascii="Book Antiqua" w:hAnsi="Book Antiqua"/>
        </w:rPr>
        <w:t>A decorrere dal 1º gennaio 2018, i proventi dei titoli abilitativi edilizi e delle sanzioni previste dal testo unico di cui al decreto del Presidente della Repubblica 6 giugno 2001, n. 380, sono destinati esclusivamente e senza vincoli temporali alla realizzazione e alla manutenzione ordinaria e straordinaria delle opere di urbanizzazione primaria e secondaria, al risanamento di complessi edilizi compresi nei centri storici e nelle periferie degradate, a interventi di riuso e di rigenerazione, a interventi di demolizione di costruzioni abusive, all'acquisizione e alla realizzazione di aree verdi destinate a uso pubblico, a interventi di tutela e riqualificazione dell'ambiente e del paesaggio, anche ai fini della prevenzione e della mitigazione del rischio idrogeologico e sismico e della tutela e riqualificazione del patrimonio rurale pubblico, nonché a interventi volti a favorire l'insediamento di attività di agricoltura nell'ambito urbano e a spese di progettazione per opere pubbliche.</w:t>
      </w:r>
    </w:p>
    <w:p w:rsidR="00B51D7E" w:rsidRDefault="00B51D7E">
      <w:pPr>
        <w:widowControl/>
        <w:suppressAutoHyphens w:val="0"/>
        <w:rPr>
          <w:rFonts w:ascii="Book Antiqua" w:eastAsia="Times New Roman" w:hAnsi="Book Antiqua" w:cs="Book Antiqua"/>
          <w:b/>
          <w:color w:val="000000"/>
        </w:rPr>
      </w:pPr>
      <w:r>
        <w:rPr>
          <w:rFonts w:ascii="Book Antiqua" w:hAnsi="Book Antiqua" w:cs="Book Antiqua"/>
          <w:b/>
        </w:rPr>
        <w:br w:type="page"/>
      </w:r>
    </w:p>
    <w:p w:rsidR="00165600" w:rsidRPr="00BF173C" w:rsidRDefault="00165600" w:rsidP="00CC090C">
      <w:pPr>
        <w:pStyle w:val="Default"/>
        <w:jc w:val="both"/>
        <w:rPr>
          <w:rFonts w:ascii="Book Antiqua" w:hAnsi="Book Antiqua" w:cs="Book Antiqua"/>
          <w:b/>
        </w:rPr>
      </w:pPr>
    </w:p>
    <w:p w:rsidR="005717B2" w:rsidRPr="00BF173C" w:rsidRDefault="002E52B5" w:rsidP="00CC090C">
      <w:pPr>
        <w:pStyle w:val="Default"/>
        <w:jc w:val="both"/>
        <w:rPr>
          <w:rFonts w:ascii="Book Antiqua" w:hAnsi="Book Antiqua" w:cs="Book Antiqua"/>
        </w:rPr>
      </w:pPr>
      <w:r w:rsidRPr="00BF173C">
        <w:rPr>
          <w:rFonts w:ascii="Book Antiqua" w:hAnsi="Book Antiqua" w:cs="Book Antiqua"/>
        </w:rPr>
        <w:t>L’Ente destina totalmente gli oneri di urbanizzazione per spese di investimento, in tutti g</w:t>
      </w:r>
      <w:r w:rsidR="00EB1077">
        <w:rPr>
          <w:rFonts w:ascii="Book Antiqua" w:hAnsi="Book Antiqua" w:cs="Book Antiqua"/>
        </w:rPr>
        <w:t xml:space="preserve">li anni del triennio </w:t>
      </w:r>
      <w:r w:rsidR="00B51D7E">
        <w:rPr>
          <w:rFonts w:ascii="Book Antiqua" w:hAnsi="Book Antiqua" w:cs="Book Antiqua"/>
        </w:rPr>
        <w:t>2020-2022</w:t>
      </w:r>
      <w:r w:rsidR="005717B2">
        <w:rPr>
          <w:rFonts w:ascii="Book Antiqua" w:hAnsi="Book Antiqua" w:cs="Book Antiqua"/>
        </w:rPr>
        <w:t>.</w:t>
      </w:r>
    </w:p>
    <w:tbl>
      <w:tblPr>
        <w:tblStyle w:val="Grigliatabella"/>
        <w:tblW w:w="0" w:type="auto"/>
        <w:tblLook w:val="04A0" w:firstRow="1" w:lastRow="0" w:firstColumn="1" w:lastColumn="0" w:noHBand="0" w:noVBand="1"/>
      </w:tblPr>
      <w:tblGrid>
        <w:gridCol w:w="988"/>
        <w:gridCol w:w="2824"/>
        <w:gridCol w:w="1907"/>
        <w:gridCol w:w="1907"/>
        <w:gridCol w:w="1907"/>
      </w:tblGrid>
      <w:tr w:rsidR="002E52B5" w:rsidRPr="002E52B5" w:rsidTr="0048761F">
        <w:tc>
          <w:tcPr>
            <w:tcW w:w="3812" w:type="dxa"/>
            <w:gridSpan w:val="2"/>
          </w:tcPr>
          <w:p w:rsidR="002E52B5" w:rsidRPr="002E52B5" w:rsidRDefault="002E52B5" w:rsidP="002E52B5">
            <w:pPr>
              <w:pStyle w:val="Default"/>
              <w:jc w:val="center"/>
              <w:rPr>
                <w:rFonts w:ascii="Book Antiqua" w:hAnsi="Book Antiqua" w:cs="Book Antiqua"/>
                <w:b/>
              </w:rPr>
            </w:pPr>
            <w:r w:rsidRPr="002E52B5">
              <w:rPr>
                <w:rFonts w:ascii="Book Antiqua" w:hAnsi="Book Antiqua" w:cs="Book Antiqua"/>
                <w:b/>
              </w:rPr>
              <w:t>CAPITOLO</w:t>
            </w:r>
          </w:p>
        </w:tc>
        <w:tc>
          <w:tcPr>
            <w:tcW w:w="1907" w:type="dxa"/>
          </w:tcPr>
          <w:p w:rsidR="002E52B5" w:rsidRPr="002E52B5" w:rsidRDefault="00135F6D" w:rsidP="002E52B5">
            <w:pPr>
              <w:pStyle w:val="Default"/>
              <w:jc w:val="center"/>
              <w:rPr>
                <w:rFonts w:ascii="Book Antiqua" w:hAnsi="Book Antiqua" w:cs="Book Antiqua"/>
                <w:b/>
              </w:rPr>
            </w:pPr>
            <w:r>
              <w:rPr>
                <w:rFonts w:ascii="Book Antiqua" w:hAnsi="Book Antiqua" w:cs="Book Antiqua"/>
                <w:b/>
              </w:rPr>
              <w:t>2020</w:t>
            </w:r>
          </w:p>
        </w:tc>
        <w:tc>
          <w:tcPr>
            <w:tcW w:w="1907" w:type="dxa"/>
          </w:tcPr>
          <w:p w:rsidR="002E52B5" w:rsidRPr="002E52B5" w:rsidRDefault="00135F6D" w:rsidP="002E52B5">
            <w:pPr>
              <w:pStyle w:val="Default"/>
              <w:jc w:val="center"/>
              <w:rPr>
                <w:rFonts w:ascii="Book Antiqua" w:hAnsi="Book Antiqua" w:cs="Book Antiqua"/>
                <w:b/>
              </w:rPr>
            </w:pPr>
            <w:r>
              <w:rPr>
                <w:rFonts w:ascii="Book Antiqua" w:hAnsi="Book Antiqua" w:cs="Book Antiqua"/>
                <w:b/>
              </w:rPr>
              <w:t>2021</w:t>
            </w:r>
          </w:p>
        </w:tc>
        <w:tc>
          <w:tcPr>
            <w:tcW w:w="1907" w:type="dxa"/>
          </w:tcPr>
          <w:p w:rsidR="002E52B5" w:rsidRPr="002E52B5" w:rsidRDefault="00135F6D" w:rsidP="002E52B5">
            <w:pPr>
              <w:pStyle w:val="Default"/>
              <w:jc w:val="center"/>
              <w:rPr>
                <w:rFonts w:ascii="Book Antiqua" w:hAnsi="Book Antiqua" w:cs="Book Antiqua"/>
                <w:b/>
              </w:rPr>
            </w:pPr>
            <w:r>
              <w:rPr>
                <w:rFonts w:ascii="Book Antiqua" w:hAnsi="Book Antiqua" w:cs="Book Antiqua"/>
                <w:b/>
              </w:rPr>
              <w:t>2022</w:t>
            </w:r>
          </w:p>
        </w:tc>
      </w:tr>
      <w:tr w:rsidR="002E52B5" w:rsidTr="00135F6D">
        <w:tc>
          <w:tcPr>
            <w:tcW w:w="988" w:type="dxa"/>
          </w:tcPr>
          <w:p w:rsidR="002E52B5" w:rsidRDefault="002E52B5" w:rsidP="00CC090C">
            <w:pPr>
              <w:pStyle w:val="Default"/>
              <w:jc w:val="both"/>
              <w:rPr>
                <w:rFonts w:ascii="Book Antiqua" w:hAnsi="Book Antiqua" w:cs="Book Antiqua"/>
              </w:rPr>
            </w:pPr>
            <w:r>
              <w:rPr>
                <w:rFonts w:ascii="Book Antiqua" w:hAnsi="Book Antiqua" w:cs="Book Antiqua"/>
              </w:rPr>
              <w:t>1200</w:t>
            </w:r>
          </w:p>
        </w:tc>
        <w:tc>
          <w:tcPr>
            <w:tcW w:w="2824" w:type="dxa"/>
          </w:tcPr>
          <w:p w:rsidR="002E52B5" w:rsidRDefault="002E52B5" w:rsidP="00CC090C">
            <w:pPr>
              <w:pStyle w:val="Default"/>
              <w:jc w:val="both"/>
              <w:rPr>
                <w:rFonts w:ascii="Book Antiqua" w:hAnsi="Book Antiqua" w:cs="Book Antiqua"/>
              </w:rPr>
            </w:pPr>
            <w:r>
              <w:rPr>
                <w:rFonts w:ascii="Book Antiqua" w:hAnsi="Book Antiqua" w:cs="Book Antiqua"/>
              </w:rPr>
              <w:t>Oneri di urbanizzazione</w:t>
            </w:r>
          </w:p>
        </w:tc>
        <w:tc>
          <w:tcPr>
            <w:tcW w:w="1907" w:type="dxa"/>
          </w:tcPr>
          <w:p w:rsidR="002E52B5" w:rsidRDefault="002E52B5" w:rsidP="00135F6D">
            <w:pPr>
              <w:pStyle w:val="Default"/>
              <w:jc w:val="right"/>
              <w:rPr>
                <w:rFonts w:ascii="Book Antiqua" w:hAnsi="Book Antiqua" w:cs="Book Antiqua"/>
              </w:rPr>
            </w:pPr>
            <w:r>
              <w:rPr>
                <w:rFonts w:ascii="Book Antiqua" w:hAnsi="Book Antiqua" w:cs="Book Antiqua"/>
              </w:rPr>
              <w:t>60.000,00</w:t>
            </w:r>
          </w:p>
        </w:tc>
        <w:tc>
          <w:tcPr>
            <w:tcW w:w="1907" w:type="dxa"/>
          </w:tcPr>
          <w:p w:rsidR="002E52B5" w:rsidRDefault="00B51D7E" w:rsidP="00135F6D">
            <w:pPr>
              <w:pStyle w:val="Default"/>
              <w:jc w:val="right"/>
              <w:rPr>
                <w:rFonts w:ascii="Book Antiqua" w:hAnsi="Book Antiqua" w:cs="Book Antiqua"/>
              </w:rPr>
            </w:pPr>
            <w:r>
              <w:rPr>
                <w:rFonts w:ascii="Book Antiqua" w:hAnsi="Book Antiqua" w:cs="Book Antiqua"/>
              </w:rPr>
              <w:t>7</w:t>
            </w:r>
            <w:r w:rsidR="00A71069">
              <w:rPr>
                <w:rFonts w:ascii="Book Antiqua" w:hAnsi="Book Antiqua" w:cs="Book Antiqua"/>
              </w:rPr>
              <w:t>0</w:t>
            </w:r>
            <w:r w:rsidR="002E52B5">
              <w:rPr>
                <w:rFonts w:ascii="Book Antiqua" w:hAnsi="Book Antiqua" w:cs="Book Antiqua"/>
              </w:rPr>
              <w:t>.000,00</w:t>
            </w:r>
          </w:p>
        </w:tc>
        <w:tc>
          <w:tcPr>
            <w:tcW w:w="1907" w:type="dxa"/>
          </w:tcPr>
          <w:p w:rsidR="002E52B5" w:rsidRDefault="00A71069" w:rsidP="00135F6D">
            <w:pPr>
              <w:pStyle w:val="Default"/>
              <w:jc w:val="right"/>
              <w:rPr>
                <w:rFonts w:ascii="Book Antiqua" w:hAnsi="Book Antiqua" w:cs="Book Antiqua"/>
              </w:rPr>
            </w:pPr>
            <w:r>
              <w:rPr>
                <w:rFonts w:ascii="Book Antiqua" w:hAnsi="Book Antiqua" w:cs="Book Antiqua"/>
              </w:rPr>
              <w:t>70.000,00</w:t>
            </w:r>
          </w:p>
        </w:tc>
      </w:tr>
      <w:tr w:rsidR="002E52B5" w:rsidTr="0048761F">
        <w:tc>
          <w:tcPr>
            <w:tcW w:w="3812" w:type="dxa"/>
            <w:gridSpan w:val="2"/>
          </w:tcPr>
          <w:p w:rsidR="002E52B5" w:rsidRDefault="002E52B5" w:rsidP="00CC090C">
            <w:pPr>
              <w:pStyle w:val="Default"/>
              <w:jc w:val="both"/>
              <w:rPr>
                <w:rFonts w:ascii="Book Antiqua" w:hAnsi="Book Antiqua" w:cs="Book Antiqua"/>
              </w:rPr>
            </w:pPr>
            <w:r>
              <w:rPr>
                <w:rFonts w:ascii="Book Antiqua" w:hAnsi="Book Antiqua" w:cs="Book Antiqua"/>
              </w:rPr>
              <w:t>Totale</w:t>
            </w:r>
          </w:p>
        </w:tc>
        <w:tc>
          <w:tcPr>
            <w:tcW w:w="1907" w:type="dxa"/>
          </w:tcPr>
          <w:p w:rsidR="002E52B5" w:rsidRDefault="002E52B5" w:rsidP="00135F6D">
            <w:pPr>
              <w:pStyle w:val="Default"/>
              <w:jc w:val="right"/>
              <w:rPr>
                <w:rFonts w:ascii="Book Antiqua" w:hAnsi="Book Antiqua" w:cs="Book Antiqua"/>
              </w:rPr>
            </w:pPr>
            <w:r>
              <w:rPr>
                <w:rFonts w:ascii="Book Antiqua" w:hAnsi="Book Antiqua" w:cs="Book Antiqua"/>
              </w:rPr>
              <w:t>60.000,00</w:t>
            </w:r>
          </w:p>
        </w:tc>
        <w:tc>
          <w:tcPr>
            <w:tcW w:w="1907" w:type="dxa"/>
          </w:tcPr>
          <w:p w:rsidR="002E52B5" w:rsidRDefault="00B51D7E" w:rsidP="00135F6D">
            <w:pPr>
              <w:pStyle w:val="Default"/>
              <w:jc w:val="right"/>
              <w:rPr>
                <w:rFonts w:ascii="Book Antiqua" w:hAnsi="Book Antiqua" w:cs="Book Antiqua"/>
              </w:rPr>
            </w:pPr>
            <w:r>
              <w:rPr>
                <w:rFonts w:ascii="Book Antiqua" w:hAnsi="Book Antiqua" w:cs="Book Antiqua"/>
              </w:rPr>
              <w:t>70.000,00</w:t>
            </w:r>
          </w:p>
        </w:tc>
        <w:tc>
          <w:tcPr>
            <w:tcW w:w="1907" w:type="dxa"/>
          </w:tcPr>
          <w:p w:rsidR="002E52B5" w:rsidRDefault="00A71069" w:rsidP="00135F6D">
            <w:pPr>
              <w:pStyle w:val="Default"/>
              <w:jc w:val="right"/>
              <w:rPr>
                <w:rFonts w:ascii="Book Antiqua" w:hAnsi="Book Antiqua" w:cs="Book Antiqua"/>
              </w:rPr>
            </w:pPr>
            <w:r>
              <w:rPr>
                <w:rFonts w:ascii="Book Antiqua" w:hAnsi="Book Antiqua" w:cs="Book Antiqua"/>
              </w:rPr>
              <w:t>70.000,00</w:t>
            </w:r>
          </w:p>
        </w:tc>
      </w:tr>
    </w:tbl>
    <w:p w:rsidR="00A52258" w:rsidRDefault="00A52258" w:rsidP="00CC090C">
      <w:pPr>
        <w:pStyle w:val="Default"/>
        <w:jc w:val="both"/>
        <w:rPr>
          <w:rFonts w:ascii="Book Antiqua" w:hAnsi="Book Antiqua" w:cs="Book Antiqua"/>
        </w:rPr>
      </w:pPr>
      <w:r>
        <w:rPr>
          <w:rFonts w:ascii="Book Antiqua" w:hAnsi="Book Antiqua" w:cs="Book Antiqua"/>
        </w:rPr>
        <w:tab/>
      </w:r>
      <w:r>
        <w:rPr>
          <w:rFonts w:ascii="Book Antiqua" w:hAnsi="Book Antiqua" w:cs="Book Antiqua"/>
        </w:rPr>
        <w:tab/>
      </w:r>
      <w:r>
        <w:rPr>
          <w:rFonts w:ascii="Book Antiqua" w:hAnsi="Book Antiqua" w:cs="Book Antiqua"/>
        </w:rPr>
        <w:tab/>
      </w:r>
    </w:p>
    <w:p w:rsidR="004E3DE1" w:rsidRDefault="004E3DE1" w:rsidP="00CC090C">
      <w:pPr>
        <w:pStyle w:val="Default"/>
        <w:jc w:val="both"/>
        <w:rPr>
          <w:rFonts w:ascii="Book Antiqua" w:hAnsi="Book Antiqua" w:cs="Book Antiqua"/>
        </w:rPr>
      </w:pPr>
    </w:p>
    <w:tbl>
      <w:tblPr>
        <w:tblStyle w:val="Grigliatabella"/>
        <w:tblW w:w="0" w:type="auto"/>
        <w:tblLook w:val="04A0" w:firstRow="1" w:lastRow="0" w:firstColumn="1" w:lastColumn="0" w:noHBand="0" w:noVBand="1"/>
      </w:tblPr>
      <w:tblGrid>
        <w:gridCol w:w="2830"/>
        <w:gridCol w:w="1560"/>
        <w:gridCol w:w="708"/>
        <w:gridCol w:w="1418"/>
        <w:gridCol w:w="649"/>
        <w:gridCol w:w="1761"/>
        <w:gridCol w:w="607"/>
      </w:tblGrid>
      <w:tr w:rsidR="00EB1077" w:rsidTr="004E3DE1">
        <w:tc>
          <w:tcPr>
            <w:tcW w:w="2830" w:type="dxa"/>
          </w:tcPr>
          <w:p w:rsidR="00EB1077" w:rsidRPr="004E3DE1" w:rsidRDefault="00EB1077" w:rsidP="00EB1077">
            <w:pPr>
              <w:pStyle w:val="Default"/>
              <w:jc w:val="both"/>
              <w:rPr>
                <w:rFonts w:ascii="Book Antiqua" w:hAnsi="Book Antiqua" w:cs="Book Antiqua"/>
                <w:b/>
              </w:rPr>
            </w:pPr>
            <w:r w:rsidRPr="004E3DE1">
              <w:rPr>
                <w:rFonts w:ascii="Book Antiqua" w:hAnsi="Book Antiqua" w:cs="Book Antiqua"/>
                <w:b/>
              </w:rPr>
              <w:t>DESTINAZIONE</w:t>
            </w:r>
          </w:p>
        </w:tc>
        <w:tc>
          <w:tcPr>
            <w:tcW w:w="2268" w:type="dxa"/>
            <w:gridSpan w:val="2"/>
          </w:tcPr>
          <w:p w:rsidR="00EB1077" w:rsidRPr="002E52B5" w:rsidRDefault="00EB1077" w:rsidP="00B51D7E">
            <w:pPr>
              <w:pStyle w:val="Default"/>
              <w:jc w:val="center"/>
              <w:rPr>
                <w:rFonts w:ascii="Book Antiqua" w:hAnsi="Book Antiqua" w:cs="Book Antiqua"/>
                <w:b/>
              </w:rPr>
            </w:pPr>
            <w:r>
              <w:rPr>
                <w:rFonts w:ascii="Book Antiqua" w:hAnsi="Book Antiqua" w:cs="Book Antiqua"/>
                <w:b/>
              </w:rPr>
              <w:t>20</w:t>
            </w:r>
            <w:r w:rsidR="00B51D7E">
              <w:rPr>
                <w:rFonts w:ascii="Book Antiqua" w:hAnsi="Book Antiqua" w:cs="Book Antiqua"/>
                <w:b/>
              </w:rPr>
              <w:t>20</w:t>
            </w:r>
          </w:p>
        </w:tc>
        <w:tc>
          <w:tcPr>
            <w:tcW w:w="2067" w:type="dxa"/>
            <w:gridSpan w:val="2"/>
          </w:tcPr>
          <w:p w:rsidR="00EB1077" w:rsidRPr="002E52B5" w:rsidRDefault="00B51D7E" w:rsidP="00EB1077">
            <w:pPr>
              <w:pStyle w:val="Default"/>
              <w:jc w:val="center"/>
              <w:rPr>
                <w:rFonts w:ascii="Book Antiqua" w:hAnsi="Book Antiqua" w:cs="Book Antiqua"/>
                <w:b/>
              </w:rPr>
            </w:pPr>
            <w:r>
              <w:rPr>
                <w:rFonts w:ascii="Book Antiqua" w:hAnsi="Book Antiqua" w:cs="Book Antiqua"/>
                <w:b/>
              </w:rPr>
              <w:t>2021</w:t>
            </w:r>
          </w:p>
        </w:tc>
        <w:tc>
          <w:tcPr>
            <w:tcW w:w="2368" w:type="dxa"/>
            <w:gridSpan w:val="2"/>
          </w:tcPr>
          <w:p w:rsidR="00EB1077" w:rsidRPr="002E52B5" w:rsidRDefault="00B51D7E" w:rsidP="00EB1077">
            <w:pPr>
              <w:pStyle w:val="Default"/>
              <w:jc w:val="center"/>
              <w:rPr>
                <w:rFonts w:ascii="Book Antiqua" w:hAnsi="Book Antiqua" w:cs="Book Antiqua"/>
                <w:b/>
              </w:rPr>
            </w:pPr>
            <w:r>
              <w:rPr>
                <w:rFonts w:ascii="Book Antiqua" w:hAnsi="Book Antiqua" w:cs="Book Antiqua"/>
                <w:b/>
              </w:rPr>
              <w:t>2022</w:t>
            </w:r>
          </w:p>
        </w:tc>
      </w:tr>
      <w:tr w:rsidR="004E3DE1" w:rsidTr="004E3DE1">
        <w:tc>
          <w:tcPr>
            <w:tcW w:w="2830" w:type="dxa"/>
          </w:tcPr>
          <w:p w:rsidR="00A52258" w:rsidRDefault="00A52258" w:rsidP="00CC090C">
            <w:pPr>
              <w:pStyle w:val="Default"/>
              <w:jc w:val="both"/>
              <w:rPr>
                <w:rFonts w:ascii="Book Antiqua" w:hAnsi="Book Antiqua" w:cs="Book Antiqua"/>
              </w:rPr>
            </w:pPr>
          </w:p>
        </w:tc>
        <w:tc>
          <w:tcPr>
            <w:tcW w:w="1560" w:type="dxa"/>
          </w:tcPr>
          <w:p w:rsidR="00A52258" w:rsidRDefault="00A52258" w:rsidP="00CC090C">
            <w:pPr>
              <w:pStyle w:val="Default"/>
              <w:jc w:val="both"/>
              <w:rPr>
                <w:rFonts w:ascii="Book Antiqua" w:hAnsi="Book Antiqua" w:cs="Book Antiqua"/>
              </w:rPr>
            </w:pPr>
            <w:r>
              <w:rPr>
                <w:rFonts w:ascii="Book Antiqua" w:hAnsi="Book Antiqua" w:cs="Book Antiqua"/>
              </w:rPr>
              <w:t>Importo</w:t>
            </w:r>
          </w:p>
        </w:tc>
        <w:tc>
          <w:tcPr>
            <w:tcW w:w="708" w:type="dxa"/>
          </w:tcPr>
          <w:p w:rsidR="00A52258" w:rsidRDefault="00A52258" w:rsidP="00CC090C">
            <w:pPr>
              <w:pStyle w:val="Default"/>
              <w:jc w:val="both"/>
              <w:rPr>
                <w:rFonts w:ascii="Book Antiqua" w:hAnsi="Book Antiqua" w:cs="Book Antiqua"/>
              </w:rPr>
            </w:pPr>
            <w:r>
              <w:rPr>
                <w:rFonts w:ascii="Book Antiqua" w:hAnsi="Book Antiqua" w:cs="Book Antiqua"/>
              </w:rPr>
              <w:t>%</w:t>
            </w:r>
          </w:p>
        </w:tc>
        <w:tc>
          <w:tcPr>
            <w:tcW w:w="1418" w:type="dxa"/>
          </w:tcPr>
          <w:p w:rsidR="00A52258" w:rsidRDefault="00A52258" w:rsidP="00CC090C">
            <w:pPr>
              <w:pStyle w:val="Default"/>
              <w:jc w:val="both"/>
              <w:rPr>
                <w:rFonts w:ascii="Book Antiqua" w:hAnsi="Book Antiqua" w:cs="Book Antiqua"/>
              </w:rPr>
            </w:pPr>
            <w:r>
              <w:rPr>
                <w:rFonts w:ascii="Book Antiqua" w:hAnsi="Book Antiqua" w:cs="Book Antiqua"/>
              </w:rPr>
              <w:t>Importo</w:t>
            </w:r>
          </w:p>
        </w:tc>
        <w:tc>
          <w:tcPr>
            <w:tcW w:w="649" w:type="dxa"/>
          </w:tcPr>
          <w:p w:rsidR="00A52258" w:rsidRDefault="00A52258" w:rsidP="00CC090C">
            <w:pPr>
              <w:pStyle w:val="Default"/>
              <w:jc w:val="both"/>
              <w:rPr>
                <w:rFonts w:ascii="Book Antiqua" w:hAnsi="Book Antiqua" w:cs="Book Antiqua"/>
              </w:rPr>
            </w:pPr>
            <w:r>
              <w:rPr>
                <w:rFonts w:ascii="Book Antiqua" w:hAnsi="Book Antiqua" w:cs="Book Antiqua"/>
              </w:rPr>
              <w:t>%</w:t>
            </w:r>
          </w:p>
        </w:tc>
        <w:tc>
          <w:tcPr>
            <w:tcW w:w="1761" w:type="dxa"/>
          </w:tcPr>
          <w:p w:rsidR="00A52258" w:rsidRDefault="00A52258" w:rsidP="00CC090C">
            <w:pPr>
              <w:pStyle w:val="Default"/>
              <w:jc w:val="both"/>
              <w:rPr>
                <w:rFonts w:ascii="Book Antiqua" w:hAnsi="Book Antiqua" w:cs="Book Antiqua"/>
              </w:rPr>
            </w:pPr>
            <w:r>
              <w:rPr>
                <w:rFonts w:ascii="Book Antiqua" w:hAnsi="Book Antiqua" w:cs="Book Antiqua"/>
              </w:rPr>
              <w:t>Importo</w:t>
            </w:r>
          </w:p>
        </w:tc>
        <w:tc>
          <w:tcPr>
            <w:tcW w:w="607" w:type="dxa"/>
          </w:tcPr>
          <w:p w:rsidR="00A52258" w:rsidRDefault="00A52258" w:rsidP="00CC090C">
            <w:pPr>
              <w:pStyle w:val="Default"/>
              <w:jc w:val="both"/>
              <w:rPr>
                <w:rFonts w:ascii="Book Antiqua" w:hAnsi="Book Antiqua" w:cs="Book Antiqua"/>
              </w:rPr>
            </w:pPr>
            <w:r>
              <w:rPr>
                <w:rFonts w:ascii="Book Antiqua" w:hAnsi="Book Antiqua" w:cs="Book Antiqua"/>
              </w:rPr>
              <w:t>%</w:t>
            </w:r>
          </w:p>
        </w:tc>
      </w:tr>
      <w:tr w:rsidR="004E3DE1" w:rsidTr="004E3DE1">
        <w:tc>
          <w:tcPr>
            <w:tcW w:w="2830" w:type="dxa"/>
          </w:tcPr>
          <w:p w:rsidR="00A52258" w:rsidRDefault="00A52258" w:rsidP="00CC090C">
            <w:pPr>
              <w:pStyle w:val="Default"/>
              <w:jc w:val="both"/>
              <w:rPr>
                <w:rFonts w:ascii="Book Antiqua" w:hAnsi="Book Antiqua" w:cs="Book Antiqua"/>
              </w:rPr>
            </w:pPr>
            <w:r>
              <w:rPr>
                <w:rFonts w:ascii="Book Antiqua" w:hAnsi="Book Antiqua" w:cs="Book Antiqua"/>
              </w:rPr>
              <w:t>PIANO INVESTIMENTI</w:t>
            </w:r>
          </w:p>
        </w:tc>
        <w:tc>
          <w:tcPr>
            <w:tcW w:w="1560" w:type="dxa"/>
          </w:tcPr>
          <w:p w:rsidR="00A52258" w:rsidRDefault="004E3DE1" w:rsidP="004E3DE1">
            <w:pPr>
              <w:pStyle w:val="Default"/>
              <w:jc w:val="center"/>
              <w:rPr>
                <w:rFonts w:ascii="Book Antiqua" w:hAnsi="Book Antiqua" w:cs="Book Antiqua"/>
              </w:rPr>
            </w:pPr>
            <w:r>
              <w:rPr>
                <w:rFonts w:ascii="Book Antiqua" w:hAnsi="Book Antiqua" w:cs="Book Antiqua"/>
              </w:rPr>
              <w:t>60.000,00</w:t>
            </w:r>
          </w:p>
        </w:tc>
        <w:tc>
          <w:tcPr>
            <w:tcW w:w="708" w:type="dxa"/>
          </w:tcPr>
          <w:p w:rsidR="00A52258" w:rsidRDefault="004E3DE1" w:rsidP="00CC090C">
            <w:pPr>
              <w:pStyle w:val="Default"/>
              <w:jc w:val="both"/>
              <w:rPr>
                <w:rFonts w:ascii="Book Antiqua" w:hAnsi="Book Antiqua" w:cs="Book Antiqua"/>
              </w:rPr>
            </w:pPr>
            <w:r>
              <w:rPr>
                <w:rFonts w:ascii="Book Antiqua" w:hAnsi="Book Antiqua" w:cs="Book Antiqua"/>
              </w:rPr>
              <w:t>100</w:t>
            </w:r>
          </w:p>
        </w:tc>
        <w:tc>
          <w:tcPr>
            <w:tcW w:w="1418" w:type="dxa"/>
          </w:tcPr>
          <w:p w:rsidR="00A52258" w:rsidRDefault="00B51D7E" w:rsidP="004E3DE1">
            <w:pPr>
              <w:pStyle w:val="Default"/>
              <w:jc w:val="center"/>
              <w:rPr>
                <w:rFonts w:ascii="Book Antiqua" w:hAnsi="Book Antiqua" w:cs="Book Antiqua"/>
              </w:rPr>
            </w:pPr>
            <w:r>
              <w:rPr>
                <w:rFonts w:ascii="Book Antiqua" w:hAnsi="Book Antiqua" w:cs="Book Antiqua"/>
              </w:rPr>
              <w:t>7</w:t>
            </w:r>
            <w:r w:rsidR="00A71069">
              <w:rPr>
                <w:rFonts w:ascii="Book Antiqua" w:hAnsi="Book Antiqua" w:cs="Book Antiqua"/>
              </w:rPr>
              <w:t>0</w:t>
            </w:r>
            <w:r w:rsidR="004E3DE1">
              <w:rPr>
                <w:rFonts w:ascii="Book Antiqua" w:hAnsi="Book Antiqua" w:cs="Book Antiqua"/>
              </w:rPr>
              <w:t>.000,00</w:t>
            </w:r>
          </w:p>
        </w:tc>
        <w:tc>
          <w:tcPr>
            <w:tcW w:w="649" w:type="dxa"/>
          </w:tcPr>
          <w:p w:rsidR="00A52258" w:rsidRDefault="004E3DE1" w:rsidP="00CC090C">
            <w:pPr>
              <w:pStyle w:val="Default"/>
              <w:jc w:val="both"/>
              <w:rPr>
                <w:rFonts w:ascii="Book Antiqua" w:hAnsi="Book Antiqua" w:cs="Book Antiqua"/>
              </w:rPr>
            </w:pPr>
            <w:r>
              <w:rPr>
                <w:rFonts w:ascii="Book Antiqua" w:hAnsi="Book Antiqua" w:cs="Book Antiqua"/>
              </w:rPr>
              <w:t>100</w:t>
            </w:r>
          </w:p>
        </w:tc>
        <w:tc>
          <w:tcPr>
            <w:tcW w:w="1761" w:type="dxa"/>
          </w:tcPr>
          <w:p w:rsidR="00A52258" w:rsidRDefault="00A71069" w:rsidP="004E3DE1">
            <w:pPr>
              <w:pStyle w:val="Default"/>
              <w:jc w:val="center"/>
              <w:rPr>
                <w:rFonts w:ascii="Book Antiqua" w:hAnsi="Book Antiqua" w:cs="Book Antiqua"/>
              </w:rPr>
            </w:pPr>
            <w:r>
              <w:rPr>
                <w:rFonts w:ascii="Book Antiqua" w:hAnsi="Book Antiqua" w:cs="Book Antiqua"/>
              </w:rPr>
              <w:t>70</w:t>
            </w:r>
            <w:r w:rsidR="004E3DE1">
              <w:rPr>
                <w:rFonts w:ascii="Book Antiqua" w:hAnsi="Book Antiqua" w:cs="Book Antiqua"/>
              </w:rPr>
              <w:t>.000,00</w:t>
            </w:r>
          </w:p>
        </w:tc>
        <w:tc>
          <w:tcPr>
            <w:tcW w:w="607" w:type="dxa"/>
          </w:tcPr>
          <w:p w:rsidR="00A52258" w:rsidRDefault="004E3DE1" w:rsidP="00CC090C">
            <w:pPr>
              <w:pStyle w:val="Default"/>
              <w:jc w:val="both"/>
              <w:rPr>
                <w:rFonts w:ascii="Book Antiqua" w:hAnsi="Book Antiqua" w:cs="Book Antiqua"/>
              </w:rPr>
            </w:pPr>
            <w:r>
              <w:rPr>
                <w:rFonts w:ascii="Book Antiqua" w:hAnsi="Book Antiqua" w:cs="Book Antiqua"/>
              </w:rPr>
              <w:t>100</w:t>
            </w:r>
          </w:p>
        </w:tc>
      </w:tr>
      <w:tr w:rsidR="004E3DE1" w:rsidTr="004E3DE1">
        <w:tc>
          <w:tcPr>
            <w:tcW w:w="2830" w:type="dxa"/>
          </w:tcPr>
          <w:p w:rsidR="00A52258" w:rsidRDefault="00A52258" w:rsidP="00CC090C">
            <w:pPr>
              <w:pStyle w:val="Default"/>
              <w:jc w:val="both"/>
              <w:rPr>
                <w:rFonts w:ascii="Book Antiqua" w:hAnsi="Book Antiqua" w:cs="Book Antiqua"/>
              </w:rPr>
            </w:pPr>
            <w:r>
              <w:rPr>
                <w:rFonts w:ascii="Book Antiqua" w:hAnsi="Book Antiqua" w:cs="Book Antiqua"/>
              </w:rPr>
              <w:t>SPESE CORRENTI</w:t>
            </w:r>
          </w:p>
        </w:tc>
        <w:tc>
          <w:tcPr>
            <w:tcW w:w="1560" w:type="dxa"/>
          </w:tcPr>
          <w:p w:rsidR="00A52258" w:rsidRDefault="004E3DE1" w:rsidP="004E3DE1">
            <w:pPr>
              <w:pStyle w:val="Default"/>
              <w:jc w:val="center"/>
              <w:rPr>
                <w:rFonts w:ascii="Book Antiqua" w:hAnsi="Book Antiqua" w:cs="Book Antiqua"/>
              </w:rPr>
            </w:pPr>
            <w:r>
              <w:rPr>
                <w:rFonts w:ascii="Book Antiqua" w:hAnsi="Book Antiqua" w:cs="Book Antiqua"/>
              </w:rPr>
              <w:t>0</w:t>
            </w:r>
          </w:p>
        </w:tc>
        <w:tc>
          <w:tcPr>
            <w:tcW w:w="708" w:type="dxa"/>
          </w:tcPr>
          <w:p w:rsidR="00A52258" w:rsidRDefault="00A52258" w:rsidP="00CC090C">
            <w:pPr>
              <w:pStyle w:val="Default"/>
              <w:jc w:val="both"/>
              <w:rPr>
                <w:rFonts w:ascii="Book Antiqua" w:hAnsi="Book Antiqua" w:cs="Book Antiqua"/>
              </w:rPr>
            </w:pPr>
          </w:p>
        </w:tc>
        <w:tc>
          <w:tcPr>
            <w:tcW w:w="1418" w:type="dxa"/>
          </w:tcPr>
          <w:p w:rsidR="00A52258" w:rsidRDefault="004E3DE1" w:rsidP="004E3DE1">
            <w:pPr>
              <w:pStyle w:val="Default"/>
              <w:jc w:val="center"/>
              <w:rPr>
                <w:rFonts w:ascii="Book Antiqua" w:hAnsi="Book Antiqua" w:cs="Book Antiqua"/>
              </w:rPr>
            </w:pPr>
            <w:r>
              <w:rPr>
                <w:rFonts w:ascii="Book Antiqua" w:hAnsi="Book Antiqua" w:cs="Book Antiqua"/>
              </w:rPr>
              <w:t>0</w:t>
            </w:r>
          </w:p>
        </w:tc>
        <w:tc>
          <w:tcPr>
            <w:tcW w:w="649" w:type="dxa"/>
          </w:tcPr>
          <w:p w:rsidR="00A52258" w:rsidRDefault="00A52258" w:rsidP="00CC090C">
            <w:pPr>
              <w:pStyle w:val="Default"/>
              <w:jc w:val="both"/>
              <w:rPr>
                <w:rFonts w:ascii="Book Antiqua" w:hAnsi="Book Antiqua" w:cs="Book Antiqua"/>
              </w:rPr>
            </w:pPr>
          </w:p>
        </w:tc>
        <w:tc>
          <w:tcPr>
            <w:tcW w:w="1761" w:type="dxa"/>
          </w:tcPr>
          <w:p w:rsidR="00A52258" w:rsidRDefault="004E3DE1" w:rsidP="004E3DE1">
            <w:pPr>
              <w:pStyle w:val="Default"/>
              <w:jc w:val="center"/>
              <w:rPr>
                <w:rFonts w:ascii="Book Antiqua" w:hAnsi="Book Antiqua" w:cs="Book Antiqua"/>
              </w:rPr>
            </w:pPr>
            <w:r>
              <w:rPr>
                <w:rFonts w:ascii="Book Antiqua" w:hAnsi="Book Antiqua" w:cs="Book Antiqua"/>
              </w:rPr>
              <w:t>0</w:t>
            </w:r>
          </w:p>
        </w:tc>
        <w:tc>
          <w:tcPr>
            <w:tcW w:w="607" w:type="dxa"/>
          </w:tcPr>
          <w:p w:rsidR="00A52258" w:rsidRDefault="00A52258" w:rsidP="00CC090C">
            <w:pPr>
              <w:pStyle w:val="Default"/>
              <w:jc w:val="both"/>
              <w:rPr>
                <w:rFonts w:ascii="Book Antiqua" w:hAnsi="Book Antiqua" w:cs="Book Antiqua"/>
              </w:rPr>
            </w:pPr>
          </w:p>
        </w:tc>
      </w:tr>
    </w:tbl>
    <w:p w:rsidR="004E3DE1" w:rsidRDefault="004E3DE1" w:rsidP="00CC090C">
      <w:pPr>
        <w:pStyle w:val="Default"/>
        <w:jc w:val="both"/>
        <w:rPr>
          <w:rFonts w:ascii="Book Antiqua" w:hAnsi="Book Antiqua" w:cs="Book Antiqua"/>
        </w:rPr>
      </w:pPr>
    </w:p>
    <w:p w:rsidR="004E3DE1" w:rsidRDefault="004E3DE1" w:rsidP="00CC090C">
      <w:pPr>
        <w:pStyle w:val="Default"/>
        <w:jc w:val="both"/>
        <w:rPr>
          <w:rFonts w:ascii="Book Antiqua" w:hAnsi="Book Antiqua" w:cs="Book Antiqua"/>
        </w:rPr>
      </w:pPr>
    </w:p>
    <w:tbl>
      <w:tblPr>
        <w:tblStyle w:val="Grigliatabella"/>
        <w:tblW w:w="0" w:type="auto"/>
        <w:tblLook w:val="04A0" w:firstRow="1" w:lastRow="0" w:firstColumn="1" w:lastColumn="0" w:noHBand="0" w:noVBand="1"/>
      </w:tblPr>
      <w:tblGrid>
        <w:gridCol w:w="1418"/>
        <w:gridCol w:w="3284"/>
        <w:gridCol w:w="1661"/>
        <w:gridCol w:w="1585"/>
        <w:gridCol w:w="1585"/>
      </w:tblGrid>
      <w:tr w:rsidR="00EB1077" w:rsidRPr="004E3DE1" w:rsidTr="004E3DE1">
        <w:tc>
          <w:tcPr>
            <w:tcW w:w="4702" w:type="dxa"/>
            <w:gridSpan w:val="2"/>
          </w:tcPr>
          <w:p w:rsidR="00EB1077" w:rsidRPr="004E3DE1" w:rsidRDefault="00EB1077" w:rsidP="00EB1077">
            <w:pPr>
              <w:pStyle w:val="Default"/>
              <w:jc w:val="both"/>
              <w:rPr>
                <w:rFonts w:ascii="Book Antiqua" w:hAnsi="Book Antiqua" w:cs="Book Antiqua"/>
                <w:b/>
              </w:rPr>
            </w:pPr>
            <w:r w:rsidRPr="004E3DE1">
              <w:rPr>
                <w:rFonts w:ascii="Book Antiqua" w:hAnsi="Book Antiqua" w:cs="Book Antiqua"/>
                <w:b/>
              </w:rPr>
              <w:t>CAPITOLO</w:t>
            </w:r>
          </w:p>
        </w:tc>
        <w:tc>
          <w:tcPr>
            <w:tcW w:w="1661" w:type="dxa"/>
          </w:tcPr>
          <w:p w:rsidR="00EB1077" w:rsidRPr="002E52B5" w:rsidRDefault="00EB1077" w:rsidP="00B51D7E">
            <w:pPr>
              <w:pStyle w:val="Default"/>
              <w:jc w:val="center"/>
              <w:rPr>
                <w:rFonts w:ascii="Book Antiqua" w:hAnsi="Book Antiqua" w:cs="Book Antiqua"/>
                <w:b/>
              </w:rPr>
            </w:pPr>
            <w:r>
              <w:rPr>
                <w:rFonts w:ascii="Book Antiqua" w:hAnsi="Book Antiqua" w:cs="Book Antiqua"/>
                <w:b/>
              </w:rPr>
              <w:t>20</w:t>
            </w:r>
            <w:r w:rsidR="00B51D7E">
              <w:rPr>
                <w:rFonts w:ascii="Book Antiqua" w:hAnsi="Book Antiqua" w:cs="Book Antiqua"/>
                <w:b/>
              </w:rPr>
              <w:t>20</w:t>
            </w:r>
          </w:p>
        </w:tc>
        <w:tc>
          <w:tcPr>
            <w:tcW w:w="1585" w:type="dxa"/>
          </w:tcPr>
          <w:p w:rsidR="00EB1077" w:rsidRPr="002E52B5" w:rsidRDefault="00B51D7E" w:rsidP="00EB1077">
            <w:pPr>
              <w:pStyle w:val="Default"/>
              <w:jc w:val="center"/>
              <w:rPr>
                <w:rFonts w:ascii="Book Antiqua" w:hAnsi="Book Antiqua" w:cs="Book Antiqua"/>
                <w:b/>
              </w:rPr>
            </w:pPr>
            <w:r>
              <w:rPr>
                <w:rFonts w:ascii="Book Antiqua" w:hAnsi="Book Antiqua" w:cs="Book Antiqua"/>
                <w:b/>
              </w:rPr>
              <w:t>2021</w:t>
            </w:r>
          </w:p>
        </w:tc>
        <w:tc>
          <w:tcPr>
            <w:tcW w:w="1585" w:type="dxa"/>
          </w:tcPr>
          <w:p w:rsidR="00EB1077" w:rsidRPr="002E52B5" w:rsidRDefault="00B51D7E" w:rsidP="00EB1077">
            <w:pPr>
              <w:pStyle w:val="Default"/>
              <w:jc w:val="center"/>
              <w:rPr>
                <w:rFonts w:ascii="Book Antiqua" w:hAnsi="Book Antiqua" w:cs="Book Antiqua"/>
                <w:b/>
              </w:rPr>
            </w:pPr>
            <w:r>
              <w:rPr>
                <w:rFonts w:ascii="Book Antiqua" w:hAnsi="Book Antiqua" w:cs="Book Antiqua"/>
                <w:b/>
              </w:rPr>
              <w:t>2022</w:t>
            </w:r>
          </w:p>
        </w:tc>
      </w:tr>
      <w:tr w:rsidR="004E3DE1" w:rsidTr="004E3DE1">
        <w:tc>
          <w:tcPr>
            <w:tcW w:w="1418" w:type="dxa"/>
          </w:tcPr>
          <w:p w:rsidR="004E3DE1" w:rsidRDefault="004E3DE1" w:rsidP="00CC090C">
            <w:pPr>
              <w:pStyle w:val="Default"/>
              <w:jc w:val="both"/>
              <w:rPr>
                <w:rFonts w:ascii="Book Antiqua" w:hAnsi="Book Antiqua" w:cs="Book Antiqua"/>
              </w:rPr>
            </w:pPr>
            <w:r>
              <w:rPr>
                <w:rFonts w:ascii="Book Antiqua" w:hAnsi="Book Antiqua" w:cs="Book Antiqua"/>
              </w:rPr>
              <w:t>1170</w:t>
            </w:r>
          </w:p>
        </w:tc>
        <w:tc>
          <w:tcPr>
            <w:tcW w:w="3284" w:type="dxa"/>
          </w:tcPr>
          <w:p w:rsidR="004E3DE1" w:rsidRDefault="004E3DE1" w:rsidP="00CC090C">
            <w:pPr>
              <w:pStyle w:val="Default"/>
              <w:jc w:val="both"/>
              <w:rPr>
                <w:rFonts w:ascii="Book Antiqua" w:hAnsi="Book Antiqua" w:cs="Book Antiqua"/>
              </w:rPr>
            </w:pPr>
            <w:r>
              <w:rPr>
                <w:rFonts w:ascii="Book Antiqua" w:hAnsi="Book Antiqua" w:cs="Book Antiqua"/>
              </w:rPr>
              <w:t>Monetizzazione da convenz.</w:t>
            </w:r>
          </w:p>
        </w:tc>
        <w:tc>
          <w:tcPr>
            <w:tcW w:w="1661" w:type="dxa"/>
          </w:tcPr>
          <w:p w:rsidR="004E3DE1" w:rsidRDefault="00B51D7E" w:rsidP="004E3DE1">
            <w:pPr>
              <w:pStyle w:val="Default"/>
              <w:jc w:val="center"/>
              <w:rPr>
                <w:rFonts w:ascii="Book Antiqua" w:hAnsi="Book Antiqua" w:cs="Book Antiqua"/>
              </w:rPr>
            </w:pPr>
            <w:r>
              <w:rPr>
                <w:rFonts w:ascii="Book Antiqua" w:hAnsi="Book Antiqua" w:cs="Book Antiqua"/>
              </w:rPr>
              <w:t>0</w:t>
            </w:r>
          </w:p>
        </w:tc>
        <w:tc>
          <w:tcPr>
            <w:tcW w:w="1585" w:type="dxa"/>
          </w:tcPr>
          <w:p w:rsidR="004E3DE1" w:rsidRDefault="00B51D7E" w:rsidP="004E3DE1">
            <w:pPr>
              <w:pStyle w:val="Default"/>
              <w:jc w:val="center"/>
              <w:rPr>
                <w:rFonts w:ascii="Book Antiqua" w:hAnsi="Book Antiqua" w:cs="Book Antiqua"/>
              </w:rPr>
            </w:pPr>
            <w:r>
              <w:rPr>
                <w:rFonts w:ascii="Book Antiqua" w:hAnsi="Book Antiqua" w:cs="Book Antiqua"/>
              </w:rPr>
              <w:t>0</w:t>
            </w:r>
          </w:p>
        </w:tc>
        <w:tc>
          <w:tcPr>
            <w:tcW w:w="1585" w:type="dxa"/>
          </w:tcPr>
          <w:p w:rsidR="004E3DE1" w:rsidRDefault="00B51D7E" w:rsidP="004E3DE1">
            <w:pPr>
              <w:pStyle w:val="Default"/>
              <w:jc w:val="center"/>
              <w:rPr>
                <w:rFonts w:ascii="Book Antiqua" w:hAnsi="Book Antiqua" w:cs="Book Antiqua"/>
              </w:rPr>
            </w:pPr>
            <w:r>
              <w:rPr>
                <w:rFonts w:ascii="Book Antiqua" w:hAnsi="Book Antiqua" w:cs="Book Antiqua"/>
              </w:rPr>
              <w:t>0</w:t>
            </w:r>
          </w:p>
        </w:tc>
      </w:tr>
      <w:tr w:rsidR="004E3DE1" w:rsidTr="004E3DE1">
        <w:tc>
          <w:tcPr>
            <w:tcW w:w="1418" w:type="dxa"/>
          </w:tcPr>
          <w:p w:rsidR="004E3DE1" w:rsidRDefault="004E3DE1" w:rsidP="00CC090C">
            <w:pPr>
              <w:pStyle w:val="Default"/>
              <w:jc w:val="both"/>
              <w:rPr>
                <w:rFonts w:ascii="Book Antiqua" w:hAnsi="Book Antiqua" w:cs="Book Antiqua"/>
              </w:rPr>
            </w:pPr>
            <w:r>
              <w:rPr>
                <w:rFonts w:ascii="Book Antiqua" w:hAnsi="Book Antiqua" w:cs="Book Antiqua"/>
              </w:rPr>
              <w:t>1175</w:t>
            </w:r>
          </w:p>
        </w:tc>
        <w:tc>
          <w:tcPr>
            <w:tcW w:w="3284" w:type="dxa"/>
          </w:tcPr>
          <w:p w:rsidR="004E3DE1" w:rsidRDefault="004E3DE1" w:rsidP="00CC090C">
            <w:pPr>
              <w:pStyle w:val="Default"/>
              <w:jc w:val="both"/>
              <w:rPr>
                <w:rFonts w:ascii="Book Antiqua" w:hAnsi="Book Antiqua" w:cs="Book Antiqua"/>
              </w:rPr>
            </w:pPr>
            <w:r>
              <w:rPr>
                <w:rFonts w:ascii="Book Antiqua" w:hAnsi="Book Antiqua" w:cs="Book Antiqua"/>
              </w:rPr>
              <w:t>Perequazione diritti edificat.</w:t>
            </w:r>
          </w:p>
        </w:tc>
        <w:tc>
          <w:tcPr>
            <w:tcW w:w="1661" w:type="dxa"/>
          </w:tcPr>
          <w:p w:rsidR="004E3DE1" w:rsidRDefault="00B51D7E" w:rsidP="004E3DE1">
            <w:pPr>
              <w:pStyle w:val="Default"/>
              <w:jc w:val="center"/>
              <w:rPr>
                <w:rFonts w:ascii="Book Antiqua" w:hAnsi="Book Antiqua" w:cs="Book Antiqua"/>
              </w:rPr>
            </w:pPr>
            <w:r>
              <w:rPr>
                <w:rFonts w:ascii="Book Antiqua" w:hAnsi="Book Antiqua" w:cs="Book Antiqua"/>
              </w:rPr>
              <w:t>0</w:t>
            </w:r>
          </w:p>
        </w:tc>
        <w:tc>
          <w:tcPr>
            <w:tcW w:w="1585" w:type="dxa"/>
          </w:tcPr>
          <w:p w:rsidR="004E3DE1" w:rsidRDefault="00B51D7E" w:rsidP="004E3DE1">
            <w:pPr>
              <w:pStyle w:val="Default"/>
              <w:jc w:val="center"/>
              <w:rPr>
                <w:rFonts w:ascii="Book Antiqua" w:hAnsi="Book Antiqua" w:cs="Book Antiqua"/>
              </w:rPr>
            </w:pPr>
            <w:r>
              <w:rPr>
                <w:rFonts w:ascii="Book Antiqua" w:hAnsi="Book Antiqua" w:cs="Book Antiqua"/>
              </w:rPr>
              <w:t>100.000,00</w:t>
            </w:r>
          </w:p>
        </w:tc>
        <w:tc>
          <w:tcPr>
            <w:tcW w:w="1585" w:type="dxa"/>
          </w:tcPr>
          <w:p w:rsidR="004E3DE1" w:rsidRDefault="00B51D7E" w:rsidP="004E3DE1">
            <w:pPr>
              <w:pStyle w:val="Default"/>
              <w:jc w:val="center"/>
              <w:rPr>
                <w:rFonts w:ascii="Book Antiqua" w:hAnsi="Book Antiqua" w:cs="Book Antiqua"/>
              </w:rPr>
            </w:pPr>
            <w:r>
              <w:rPr>
                <w:rFonts w:ascii="Book Antiqua" w:hAnsi="Book Antiqua" w:cs="Book Antiqua"/>
              </w:rPr>
              <w:t>0</w:t>
            </w:r>
          </w:p>
        </w:tc>
      </w:tr>
    </w:tbl>
    <w:p w:rsidR="004E3DE1" w:rsidRDefault="004E3DE1" w:rsidP="00CC090C">
      <w:pPr>
        <w:pStyle w:val="Default"/>
        <w:jc w:val="both"/>
        <w:rPr>
          <w:rFonts w:ascii="Book Antiqua" w:hAnsi="Book Antiqua" w:cs="Book Antiqua"/>
        </w:rPr>
      </w:pPr>
    </w:p>
    <w:p w:rsidR="004E3DE1" w:rsidRDefault="004E3DE1" w:rsidP="00CC090C">
      <w:pPr>
        <w:pStyle w:val="Default"/>
        <w:jc w:val="both"/>
        <w:rPr>
          <w:rFonts w:ascii="Book Antiqua" w:hAnsi="Book Antiqua" w:cs="Book Antiqua"/>
        </w:rPr>
      </w:pPr>
    </w:p>
    <w:p w:rsidR="005717B2" w:rsidRDefault="005717B2" w:rsidP="00CC090C">
      <w:pPr>
        <w:pStyle w:val="Default"/>
        <w:jc w:val="both"/>
        <w:rPr>
          <w:rFonts w:ascii="Book Antiqua" w:hAnsi="Book Antiqua" w:cs="Book Antiqua"/>
        </w:rPr>
      </w:pPr>
    </w:p>
    <w:p w:rsidR="00CC090C" w:rsidRPr="00135F6D" w:rsidRDefault="00CC090C" w:rsidP="00CC090C">
      <w:pPr>
        <w:pStyle w:val="Default"/>
        <w:jc w:val="both"/>
        <w:rPr>
          <w:rFonts w:ascii="Book Antiqua" w:hAnsi="Book Antiqua" w:cs="Book Antiqua"/>
          <w:b/>
          <w:sz w:val="28"/>
        </w:rPr>
      </w:pPr>
      <w:r w:rsidRPr="00135F6D">
        <w:rPr>
          <w:rFonts w:ascii="Book Antiqua" w:hAnsi="Book Antiqua" w:cs="Book Antiqua"/>
          <w:b/>
          <w:sz w:val="28"/>
        </w:rPr>
        <w:t>1</w:t>
      </w:r>
      <w:r w:rsidR="00BF173C" w:rsidRPr="00135F6D">
        <w:rPr>
          <w:rFonts w:ascii="Book Antiqua" w:hAnsi="Book Antiqua" w:cs="Book Antiqua"/>
          <w:b/>
          <w:sz w:val="28"/>
        </w:rPr>
        <w:t>3</w:t>
      </w:r>
      <w:r w:rsidRPr="00135F6D">
        <w:rPr>
          <w:rFonts w:ascii="Book Antiqua" w:hAnsi="Book Antiqua" w:cs="Book Antiqua"/>
          <w:b/>
          <w:sz w:val="28"/>
        </w:rPr>
        <w:t xml:space="preserve">. </w:t>
      </w:r>
      <w:r w:rsidR="008320BB" w:rsidRPr="00135F6D">
        <w:rPr>
          <w:rFonts w:ascii="Book Antiqua" w:hAnsi="Book Antiqua" w:cs="Book Antiqua"/>
          <w:b/>
          <w:sz w:val="28"/>
        </w:rPr>
        <w:t>Pareggio di bilancio</w:t>
      </w:r>
    </w:p>
    <w:p w:rsidR="00CC090C" w:rsidRPr="00135F6D" w:rsidRDefault="00CC090C" w:rsidP="00CC090C">
      <w:pPr>
        <w:pStyle w:val="Default"/>
        <w:jc w:val="both"/>
        <w:rPr>
          <w:rFonts w:ascii="Book Antiqua" w:hAnsi="Book Antiqua" w:cs="Book Antiqua"/>
          <w:sz w:val="28"/>
          <w:highlight w:val="yellow"/>
        </w:rPr>
      </w:pPr>
    </w:p>
    <w:p w:rsidR="00155034" w:rsidRPr="00135F6D" w:rsidRDefault="00155034" w:rsidP="00155034">
      <w:pPr>
        <w:autoSpaceDE w:val="0"/>
        <w:autoSpaceDN w:val="0"/>
        <w:adjustRightInd w:val="0"/>
        <w:jc w:val="both"/>
        <w:rPr>
          <w:rFonts w:ascii="Book Antiqua" w:hAnsi="Book Antiqua" w:cs="Calibri"/>
        </w:rPr>
      </w:pPr>
      <w:r w:rsidRPr="00135F6D">
        <w:rPr>
          <w:rFonts w:ascii="Book Antiqua" w:hAnsi="Book Antiqua" w:cs="Calibri"/>
        </w:rPr>
        <w:t>I commi da 819 a 826 della Legge di Bilancio 2019 (legge 30 dicembre 2018, n. 145) sanciscono il definitivo superamento del saldo di competenza in vigore dal 2016 e, più in generale, delle regole finanziarie aggiuntive rispetto alle norme generali sull’equilibrio di bilancio.</w:t>
      </w:r>
    </w:p>
    <w:p w:rsidR="00155034" w:rsidRPr="00135F6D" w:rsidRDefault="00155034" w:rsidP="00155034">
      <w:pPr>
        <w:autoSpaceDE w:val="0"/>
        <w:autoSpaceDN w:val="0"/>
        <w:adjustRightInd w:val="0"/>
        <w:jc w:val="both"/>
        <w:rPr>
          <w:rFonts w:ascii="Book Antiqua" w:hAnsi="Book Antiqua" w:cs="Calibri"/>
        </w:rPr>
      </w:pPr>
      <w:r w:rsidRPr="00135F6D">
        <w:rPr>
          <w:rFonts w:ascii="Book Antiqua" w:hAnsi="Book Antiqua" w:cs="Calibri"/>
        </w:rPr>
        <w:t xml:space="preserve">Dal 2019, in attuazione delle sentenze della Corte costituzionale n. 247 del 2017 e n. 101 del 2018, gli enti locali potranno utilizzare in modo pieno sia il FPV di entrata sia l’avanzo di amministrazione ai fini dell’equilibrio di bilancio (co. 820). Dal 2019, dunque, già in fase previsionale il vincolo di finanza pubblica coinciderà con gli equilibri ordinari disciplinati dall’armonizzazione contabile (d.lgs. 118/2011) e dal TUEL, senza l’ulteriore limite fissato dal saldo finale di competenza non negativo. </w:t>
      </w:r>
    </w:p>
    <w:p w:rsidR="00155034" w:rsidRPr="00135F6D" w:rsidRDefault="00155034" w:rsidP="00155034">
      <w:pPr>
        <w:autoSpaceDE w:val="0"/>
        <w:autoSpaceDN w:val="0"/>
        <w:adjustRightInd w:val="0"/>
        <w:jc w:val="both"/>
        <w:rPr>
          <w:rFonts w:ascii="Book Antiqua" w:hAnsi="Book Antiqua" w:cs="Calibri"/>
        </w:rPr>
      </w:pPr>
      <w:r w:rsidRPr="00135F6D">
        <w:rPr>
          <w:rFonts w:ascii="Book Antiqua" w:hAnsi="Book Antiqua" w:cs="Calibri"/>
        </w:rPr>
        <w:t>Gli enti infatti si considerano in equilibrio in presenza di un risultato di competenza non negativo, desunto “dal prospetto della verifica degli equilibri allegato al rendiconto”, allegato 10 al d.lgs. 118/2011 (co.821).</w:t>
      </w:r>
    </w:p>
    <w:p w:rsidR="006B5A25" w:rsidRPr="00135F6D" w:rsidRDefault="006B5A25" w:rsidP="00155034">
      <w:pPr>
        <w:pStyle w:val="Default"/>
        <w:jc w:val="both"/>
        <w:rPr>
          <w:rFonts w:ascii="Book Antiqua" w:hAnsi="Book Antiqua"/>
          <w:sz w:val="22"/>
        </w:rPr>
      </w:pPr>
    </w:p>
    <w:sectPr w:rsidR="006B5A25" w:rsidRPr="00135F6D" w:rsidSect="00A21C8A">
      <w:pgSz w:w="11907" w:h="16840" w:code="9"/>
      <w:pgMar w:top="1321" w:right="1162" w:bottom="278" w:left="1202"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60F" w:rsidRDefault="00AD560F" w:rsidP="00CB1026">
      <w:r>
        <w:separator/>
      </w:r>
    </w:p>
  </w:endnote>
  <w:endnote w:type="continuationSeparator" w:id="0">
    <w:p w:rsidR="00AD560F" w:rsidRDefault="00AD560F" w:rsidP="00CB1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Times New Roman">
    <w:altName w:val="Times New Roman"/>
    <w:panose1 w:val="02020603050405020304"/>
    <w:charset w:val="00"/>
    <w:family w:val="roman"/>
    <w:pitch w:val="variable"/>
    <w:sig w:usb0="E0002AFF" w:usb1="C0007841"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OpenSymbol">
    <w:altName w:val="Times New Roman"/>
    <w:panose1 w:val="00000000000000000000"/>
    <w:charset w:val="00"/>
    <w:family w:val="roman"/>
    <w:notTrueType/>
    <w:pitch w:val="default"/>
    <w:sig w:usb0="00000003" w:usb1="00000000" w:usb2="00000000" w:usb3="00000000" w:csb0="00000001"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Albertus Medium"/>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New Aster LT Std">
    <w:altName w:val="Times New Roman"/>
    <w:panose1 w:val="00000000000000000000"/>
    <w:charset w:val="00"/>
    <w:family w:val="roman"/>
    <w:notTrueType/>
    <w:pitch w:val="variable"/>
    <w:sig w:usb0="00000003" w:usb1="00000000" w:usb2="00000000" w:usb3="00000000" w:csb0="00000001" w:csb1="00000000"/>
  </w:font>
  <w:font w:name="Calibri">
    <w:altName w:val="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Segoe UI">
    <w:panose1 w:val="020B0502040204020203"/>
    <w:charset w:val="00"/>
    <w:family w:val="swiss"/>
    <w:pitch w:val="variable"/>
    <w:sig w:usb0="E10022FF" w:usb1="C000E47F" w:usb2="00000029" w:usb3="00000000" w:csb0="000001DF" w:csb1="00000000"/>
  </w:font>
  <w:font w:name="Times-Bold">
    <w:panose1 w:val="00000000000000000000"/>
    <w:charset w:val="00"/>
    <w:family w:val="auto"/>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60F" w:rsidRDefault="00AD560F">
    <w:pPr>
      <w:pStyle w:val="Pidipagina"/>
      <w:jc w:val="right"/>
    </w:pPr>
    <w:r>
      <w:fldChar w:fldCharType="begin"/>
    </w:r>
    <w:r>
      <w:instrText>PAGE   \* MERGEFORMAT</w:instrText>
    </w:r>
    <w:r>
      <w:fldChar w:fldCharType="separate"/>
    </w:r>
    <w:r w:rsidR="00F573FB">
      <w:rPr>
        <w:noProof/>
      </w:rPr>
      <w:t>21</w:t>
    </w:r>
    <w:r>
      <w:rPr>
        <w:noProof/>
      </w:rPr>
      <w:fldChar w:fldCharType="end"/>
    </w:r>
  </w:p>
  <w:p w:rsidR="00AD560F" w:rsidRDefault="00AD560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60F" w:rsidRDefault="00AD560F" w:rsidP="00CB1026">
      <w:r>
        <w:separator/>
      </w:r>
    </w:p>
  </w:footnote>
  <w:footnote w:type="continuationSeparator" w:id="0">
    <w:p w:rsidR="00AD560F" w:rsidRDefault="00AD560F" w:rsidP="00CB10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lowerLetter"/>
      <w:lvlText w:val="%1)"/>
      <w:lvlJc w:val="left"/>
      <w:pPr>
        <w:tabs>
          <w:tab w:val="num" w:pos="0"/>
        </w:tabs>
        <w:ind w:left="720" w:hanging="360"/>
      </w:pPr>
      <w:rPr>
        <w:rFonts w:ascii="Book Antiqua" w:hAnsi="Book Antiqua" w:cs="Book Antiqua"/>
      </w:rPr>
    </w:lvl>
  </w:abstractNum>
  <w:abstractNum w:abstractNumId="1" w15:restartNumberingAfterBreak="0">
    <w:nsid w:val="00000002"/>
    <w:multiLevelType w:val="multilevel"/>
    <w:tmpl w:val="00000002"/>
    <w:name w:val="WW8Num3"/>
    <w:lvl w:ilvl="0">
      <w:start w:val="3"/>
      <w:numFmt w:val="decimal"/>
      <w:lvlText w:val="%1)"/>
      <w:lvlJc w:val="left"/>
      <w:pPr>
        <w:tabs>
          <w:tab w:val="num" w:pos="720"/>
        </w:tabs>
        <w:ind w:left="720" w:hanging="360"/>
      </w:pPr>
      <w:rPr>
        <w:rFonts w:ascii="Symbol" w:hAnsi="Symbol" w:cs="OpenSymbol"/>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4"/>
    <w:lvl w:ilvl="0">
      <w:start w:val="1"/>
      <w:numFmt w:val="decimal"/>
      <w:lvlText w:val=".%1"/>
      <w:lvlJc w:val="left"/>
      <w:pPr>
        <w:tabs>
          <w:tab w:val="num" w:pos="0"/>
        </w:tabs>
        <w:ind w:left="0" w:firstLine="0"/>
      </w:pPr>
      <w:rPr>
        <w:rFonts w:ascii="Symbol" w:hAnsi="Symbol" w:cs="OpenSymbol"/>
      </w:rPr>
    </w:lvl>
    <w:lvl w:ilvl="1">
      <w:start w:val="1"/>
      <w:numFmt w:val="bullet"/>
      <w:lvlText w:val=""/>
      <w:lvlJc w:val="left"/>
      <w:pPr>
        <w:tabs>
          <w:tab w:val="num" w:pos="0"/>
        </w:tabs>
        <w:ind w:left="0" w:firstLine="0"/>
      </w:pPr>
      <w:rPr>
        <w:rFonts w:ascii="Symbol" w:hAnsi="Symbol" w:cs="OpenSymbol"/>
        <w:color w:val="auto"/>
        <w:lang w:eastAsia="ar-SA" w:bidi="ar-SA"/>
      </w:rPr>
    </w:lvl>
    <w:lvl w:ilvl="2">
      <w:numFmt w:val="decimal"/>
      <w:lvlText w:val="%3"/>
      <w:lvlJc w:val="left"/>
      <w:pPr>
        <w:tabs>
          <w:tab w:val="num" w:pos="0"/>
        </w:tabs>
        <w:ind w:left="0" w:firstLine="0"/>
      </w:pPr>
      <w:rPr>
        <w:rFonts w:ascii="Symbol" w:hAnsi="Symbol" w:cs="OpenSymbol"/>
      </w:rPr>
    </w:lvl>
    <w:lvl w:ilvl="3">
      <w:numFmt w:val="decimal"/>
      <w:lvlText w:val="%4"/>
      <w:lvlJc w:val="left"/>
      <w:pPr>
        <w:tabs>
          <w:tab w:val="num" w:pos="0"/>
        </w:tabs>
        <w:ind w:left="0" w:firstLine="0"/>
      </w:pPr>
      <w:rPr>
        <w:rFonts w:ascii="Symbol" w:hAnsi="Symbol" w:cs="OpenSymbol"/>
      </w:rPr>
    </w:lvl>
    <w:lvl w:ilvl="4">
      <w:numFmt w:val="decimal"/>
      <w:lvlText w:val="%5"/>
      <w:lvlJc w:val="left"/>
      <w:pPr>
        <w:tabs>
          <w:tab w:val="num" w:pos="0"/>
        </w:tabs>
        <w:ind w:left="0" w:firstLine="0"/>
      </w:pPr>
      <w:rPr>
        <w:rFonts w:ascii="Symbol" w:hAnsi="Symbol" w:cs="OpenSymbol"/>
      </w:rPr>
    </w:lvl>
    <w:lvl w:ilvl="5">
      <w:numFmt w:val="decimal"/>
      <w:lvlText w:val="%6"/>
      <w:lvlJc w:val="left"/>
      <w:pPr>
        <w:tabs>
          <w:tab w:val="num" w:pos="0"/>
        </w:tabs>
        <w:ind w:left="0" w:firstLine="0"/>
      </w:pPr>
      <w:rPr>
        <w:rFonts w:ascii="Symbol" w:hAnsi="Symbol" w:cs="OpenSymbol"/>
      </w:rPr>
    </w:lvl>
    <w:lvl w:ilvl="6">
      <w:numFmt w:val="decimal"/>
      <w:lvlText w:val="%7"/>
      <w:lvlJc w:val="left"/>
      <w:pPr>
        <w:tabs>
          <w:tab w:val="num" w:pos="0"/>
        </w:tabs>
        <w:ind w:left="0" w:firstLine="0"/>
      </w:pPr>
      <w:rPr>
        <w:rFonts w:ascii="Symbol" w:hAnsi="Symbol" w:cs="OpenSymbol"/>
      </w:rPr>
    </w:lvl>
    <w:lvl w:ilvl="7">
      <w:numFmt w:val="decimal"/>
      <w:lvlText w:val="%8"/>
      <w:lvlJc w:val="left"/>
      <w:pPr>
        <w:tabs>
          <w:tab w:val="num" w:pos="0"/>
        </w:tabs>
        <w:ind w:left="0" w:firstLine="0"/>
      </w:pPr>
      <w:rPr>
        <w:rFonts w:ascii="Symbol" w:hAnsi="Symbol" w:cs="OpenSymbol"/>
      </w:rPr>
    </w:lvl>
    <w:lvl w:ilvl="8">
      <w:numFmt w:val="decimal"/>
      <w:lvlText w:val="%9"/>
      <w:lvlJc w:val="left"/>
      <w:pPr>
        <w:tabs>
          <w:tab w:val="num" w:pos="0"/>
        </w:tabs>
        <w:ind w:left="0" w:firstLine="0"/>
      </w:pPr>
      <w:rPr>
        <w:rFonts w:ascii="Symbol" w:hAnsi="Symbol" w:cs="OpenSymbol"/>
      </w:rPr>
    </w:lvl>
  </w:abstractNum>
  <w:abstractNum w:abstractNumId="3" w15:restartNumberingAfterBreak="0">
    <w:nsid w:val="00000004"/>
    <w:multiLevelType w:val="singleLevel"/>
    <w:tmpl w:val="00000004"/>
    <w:name w:val="WW8Num5"/>
    <w:lvl w:ilvl="0">
      <w:start w:val="1"/>
      <w:numFmt w:val="bullet"/>
      <w:lvlText w:val=""/>
      <w:lvlJc w:val="left"/>
      <w:pPr>
        <w:tabs>
          <w:tab w:val="num" w:pos="0"/>
        </w:tabs>
        <w:ind w:left="0" w:firstLine="0"/>
      </w:pPr>
      <w:rPr>
        <w:rFonts w:ascii="Symbol" w:hAnsi="Symbol" w:cs="OpenSymbol"/>
        <w:color w:val="auto"/>
      </w:rPr>
    </w:lvl>
  </w:abstractNum>
  <w:abstractNum w:abstractNumId="4" w15:restartNumberingAfterBreak="0">
    <w:nsid w:val="00000005"/>
    <w:multiLevelType w:val="singleLevel"/>
    <w:tmpl w:val="00000005"/>
    <w:name w:val="WW8Num6"/>
    <w:lvl w:ilvl="0">
      <w:start w:val="1"/>
      <w:numFmt w:val="bullet"/>
      <w:lvlText w:val=""/>
      <w:lvlJc w:val="left"/>
      <w:pPr>
        <w:tabs>
          <w:tab w:val="num" w:pos="720"/>
        </w:tabs>
        <w:ind w:left="720" w:hanging="360"/>
      </w:pPr>
      <w:rPr>
        <w:rFonts w:ascii="Symbol" w:hAnsi="Symbol" w:cs="OpenSymbol"/>
        <w:color w:val="auto"/>
      </w:rPr>
    </w:lvl>
  </w:abstractNum>
  <w:abstractNum w:abstractNumId="5" w15:restartNumberingAfterBreak="0">
    <w:nsid w:val="00000006"/>
    <w:multiLevelType w:val="singleLevel"/>
    <w:tmpl w:val="00000006"/>
    <w:name w:val="WW8Num7"/>
    <w:lvl w:ilvl="0">
      <w:start w:val="1"/>
      <w:numFmt w:val="bullet"/>
      <w:lvlText w:val=""/>
      <w:lvlJc w:val="left"/>
      <w:pPr>
        <w:tabs>
          <w:tab w:val="num" w:pos="720"/>
        </w:tabs>
        <w:ind w:left="720" w:hanging="360"/>
      </w:pPr>
      <w:rPr>
        <w:rFonts w:ascii="Symbol" w:hAnsi="Symbol" w:cs="Symbol"/>
        <w:color w:val="auto"/>
        <w:lang w:eastAsia="ar-SA" w:bidi="ar-SA"/>
      </w:rPr>
    </w:lvl>
  </w:abstractNum>
  <w:abstractNum w:abstractNumId="6"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cs="OpenSymbol"/>
        <w:lang w:eastAsia="ar-SA" w:bidi="ar-SA"/>
      </w:rPr>
    </w:lvl>
  </w:abstractNum>
  <w:abstractNum w:abstractNumId="7" w15:restartNumberingAfterBreak="0">
    <w:nsid w:val="00000009"/>
    <w:multiLevelType w:val="singleLevel"/>
    <w:tmpl w:val="00000009"/>
    <w:name w:val="WW8Num146"/>
    <w:lvl w:ilvl="0">
      <w:start w:val="1"/>
      <w:numFmt w:val="upperLetter"/>
      <w:lvlText w:val="%1)"/>
      <w:lvlJc w:val="left"/>
      <w:pPr>
        <w:tabs>
          <w:tab w:val="num" w:pos="0"/>
        </w:tabs>
        <w:ind w:left="720" w:hanging="360"/>
      </w:pPr>
    </w:lvl>
  </w:abstractNum>
  <w:abstractNum w:abstractNumId="8" w15:restartNumberingAfterBreak="0">
    <w:nsid w:val="0000000A"/>
    <w:multiLevelType w:val="singleLevel"/>
    <w:tmpl w:val="0000000A"/>
    <w:name w:val="WW8Num90"/>
    <w:lvl w:ilvl="0">
      <w:start w:val="1"/>
      <w:numFmt w:val="lowerLetter"/>
      <w:lvlText w:val="%1)"/>
      <w:lvlJc w:val="left"/>
      <w:pPr>
        <w:tabs>
          <w:tab w:val="num" w:pos="0"/>
        </w:tabs>
        <w:ind w:left="720" w:hanging="360"/>
      </w:pPr>
      <w:rPr>
        <w:rFonts w:ascii="Times New Roman" w:eastAsia="Times New Roman" w:hAnsi="Times New Roman" w:cs="Times New Roman" w:hint="default"/>
        <w:shd w:val="clear" w:color="auto" w:fill="FFFF00"/>
      </w:rPr>
    </w:lvl>
  </w:abstractNum>
  <w:abstractNum w:abstractNumId="9" w15:restartNumberingAfterBreak="0">
    <w:nsid w:val="013F7805"/>
    <w:multiLevelType w:val="hybridMultilevel"/>
    <w:tmpl w:val="3BC2D3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34941FB"/>
    <w:multiLevelType w:val="hybridMultilevel"/>
    <w:tmpl w:val="22848FB8"/>
    <w:lvl w:ilvl="0" w:tplc="8F7C15A8">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04142C2D"/>
    <w:multiLevelType w:val="multilevel"/>
    <w:tmpl w:val="E740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36049B"/>
    <w:multiLevelType w:val="hybridMultilevel"/>
    <w:tmpl w:val="D81AE0D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0E003962"/>
    <w:multiLevelType w:val="hybridMultilevel"/>
    <w:tmpl w:val="1C0C5D8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0E0512B4"/>
    <w:multiLevelType w:val="hybridMultilevel"/>
    <w:tmpl w:val="AA5E45D0"/>
    <w:lvl w:ilvl="0" w:tplc="0410000F">
      <w:start w:val="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14D78FC"/>
    <w:multiLevelType w:val="hybridMultilevel"/>
    <w:tmpl w:val="547CA288"/>
    <w:lvl w:ilvl="0" w:tplc="8B84CCC8">
      <w:start w:val="1"/>
      <w:numFmt w:val="bullet"/>
      <w:lvlText w:val="-"/>
      <w:lvlJc w:val="left"/>
      <w:pPr>
        <w:ind w:left="720" w:hanging="360"/>
      </w:pPr>
      <w:rPr>
        <w:rFonts w:ascii="Arial Narrow" w:hAnsi="Arial Narro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ADB707D"/>
    <w:multiLevelType w:val="multilevel"/>
    <w:tmpl w:val="B3CC27DA"/>
    <w:styleLink w:val="Stile1"/>
    <w:lvl w:ilvl="0">
      <w:start w:val="1"/>
      <w:numFmt w:val="lowerLetter"/>
      <w:lvlText w:val="%1"/>
      <w:lvlJc w:val="left"/>
      <w:pPr>
        <w:ind w:left="1004" w:hanging="360"/>
      </w:pPr>
      <w:rPr>
        <w:rFonts w:ascii="Arial Narrow" w:hAnsi="Arial Narrow" w:hint="default"/>
      </w:rPr>
    </w:lvl>
    <w:lvl w:ilvl="1">
      <w:start w:val="1"/>
      <w:numFmt w:val="bullet"/>
      <w:lvlText w:val="o"/>
      <w:lvlJc w:val="left"/>
      <w:pPr>
        <w:ind w:left="1724" w:hanging="360"/>
      </w:pPr>
      <w:rPr>
        <w:rFonts w:ascii="Courier New" w:hAnsi="Courier New" w:cs="Times New Roman"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Times New Roman"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Times New Roman"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1ECF161A"/>
    <w:multiLevelType w:val="multilevel"/>
    <w:tmpl w:val="425E7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E026C8"/>
    <w:multiLevelType w:val="hybridMultilevel"/>
    <w:tmpl w:val="82FEAF5A"/>
    <w:lvl w:ilvl="0" w:tplc="99F85A60">
      <w:start w:val="14"/>
      <w:numFmt w:val="bullet"/>
      <w:lvlText w:val="-"/>
      <w:lvlJc w:val="left"/>
      <w:pPr>
        <w:ind w:left="1776" w:hanging="360"/>
      </w:pPr>
      <w:rPr>
        <w:rFonts w:ascii="Arial" w:eastAsia="Times New Roman" w:hAnsi="Arial" w:hint="default"/>
      </w:rPr>
    </w:lvl>
    <w:lvl w:ilvl="1" w:tplc="04100003" w:tentative="1">
      <w:start w:val="1"/>
      <w:numFmt w:val="bullet"/>
      <w:lvlText w:val="o"/>
      <w:lvlJc w:val="left"/>
      <w:pPr>
        <w:ind w:left="2496" w:hanging="360"/>
      </w:pPr>
      <w:rPr>
        <w:rFonts w:ascii="Courier New" w:hAnsi="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9" w15:restartNumberingAfterBreak="0">
    <w:nsid w:val="2BDB1957"/>
    <w:multiLevelType w:val="hybridMultilevel"/>
    <w:tmpl w:val="8BEE942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D0006E7"/>
    <w:multiLevelType w:val="multilevel"/>
    <w:tmpl w:val="B3CC27DA"/>
    <w:numStyleLink w:val="Stile1"/>
  </w:abstractNum>
  <w:abstractNum w:abstractNumId="21" w15:restartNumberingAfterBreak="0">
    <w:nsid w:val="2D8E5E1B"/>
    <w:multiLevelType w:val="hybridMultilevel"/>
    <w:tmpl w:val="D2C6AA5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2FC5494F"/>
    <w:multiLevelType w:val="hybridMultilevel"/>
    <w:tmpl w:val="1C0C5D8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D022C55"/>
    <w:multiLevelType w:val="hybridMultilevel"/>
    <w:tmpl w:val="E8B4C2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B0C4965"/>
    <w:multiLevelType w:val="hybridMultilevel"/>
    <w:tmpl w:val="DDB4FD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09E7A40"/>
    <w:multiLevelType w:val="hybridMultilevel"/>
    <w:tmpl w:val="5BAEB4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6ED0228"/>
    <w:multiLevelType w:val="hybridMultilevel"/>
    <w:tmpl w:val="C33A0CF4"/>
    <w:lvl w:ilvl="0" w:tplc="3AF0936A">
      <w:start w:val="5"/>
      <w:numFmt w:val="decimal"/>
      <w:lvlText w:val="%1."/>
      <w:lvlJc w:val="left"/>
      <w:pPr>
        <w:ind w:left="445" w:hanging="214"/>
      </w:pPr>
      <w:rPr>
        <w:rFonts w:ascii="Arial" w:eastAsia="Times New Roman" w:hAnsi="Arial" w:cs="Times New Roman" w:hint="default"/>
        <w:b/>
        <w:bCs/>
        <w:color w:val="231F20"/>
        <w:w w:val="99"/>
        <w:sz w:val="19"/>
        <w:szCs w:val="19"/>
      </w:rPr>
    </w:lvl>
    <w:lvl w:ilvl="1" w:tplc="C78E26CE">
      <w:start w:val="1"/>
      <w:numFmt w:val="lowerLetter"/>
      <w:lvlText w:val="%2)"/>
      <w:lvlJc w:val="left"/>
      <w:pPr>
        <w:ind w:left="952" w:hanging="295"/>
      </w:pPr>
      <w:rPr>
        <w:rFonts w:ascii="Arial" w:eastAsia="Times New Roman" w:hAnsi="Arial" w:cs="Times New Roman" w:hint="default"/>
        <w:color w:val="231F20"/>
        <w:w w:val="100"/>
        <w:sz w:val="19"/>
        <w:szCs w:val="19"/>
      </w:rPr>
    </w:lvl>
    <w:lvl w:ilvl="2" w:tplc="F0B87E36">
      <w:start w:val="1"/>
      <w:numFmt w:val="bullet"/>
      <w:lvlText w:val="•"/>
      <w:lvlJc w:val="left"/>
      <w:pPr>
        <w:ind w:left="960" w:hanging="295"/>
      </w:pPr>
      <w:rPr>
        <w:rFonts w:hint="default"/>
      </w:rPr>
    </w:lvl>
    <w:lvl w:ilvl="3" w:tplc="66E4B8E2">
      <w:start w:val="1"/>
      <w:numFmt w:val="bullet"/>
      <w:lvlText w:val="•"/>
      <w:lvlJc w:val="left"/>
      <w:pPr>
        <w:ind w:left="2075" w:hanging="295"/>
      </w:pPr>
      <w:rPr>
        <w:rFonts w:hint="default"/>
      </w:rPr>
    </w:lvl>
    <w:lvl w:ilvl="4" w:tplc="25FA3DE0">
      <w:start w:val="1"/>
      <w:numFmt w:val="bullet"/>
      <w:lvlText w:val="•"/>
      <w:lvlJc w:val="left"/>
      <w:pPr>
        <w:ind w:left="3191" w:hanging="295"/>
      </w:pPr>
      <w:rPr>
        <w:rFonts w:hint="default"/>
      </w:rPr>
    </w:lvl>
    <w:lvl w:ilvl="5" w:tplc="23024F54">
      <w:start w:val="1"/>
      <w:numFmt w:val="bullet"/>
      <w:lvlText w:val="•"/>
      <w:lvlJc w:val="left"/>
      <w:pPr>
        <w:ind w:left="4307" w:hanging="295"/>
      </w:pPr>
      <w:rPr>
        <w:rFonts w:hint="default"/>
      </w:rPr>
    </w:lvl>
    <w:lvl w:ilvl="6" w:tplc="B0D20D00">
      <w:start w:val="1"/>
      <w:numFmt w:val="bullet"/>
      <w:lvlText w:val="•"/>
      <w:lvlJc w:val="left"/>
      <w:pPr>
        <w:ind w:left="5422" w:hanging="295"/>
      </w:pPr>
      <w:rPr>
        <w:rFonts w:hint="default"/>
      </w:rPr>
    </w:lvl>
    <w:lvl w:ilvl="7" w:tplc="2CF285BC">
      <w:start w:val="1"/>
      <w:numFmt w:val="bullet"/>
      <w:lvlText w:val="•"/>
      <w:lvlJc w:val="left"/>
      <w:pPr>
        <w:ind w:left="6538" w:hanging="295"/>
      </w:pPr>
      <w:rPr>
        <w:rFonts w:hint="default"/>
      </w:rPr>
    </w:lvl>
    <w:lvl w:ilvl="8" w:tplc="0270DFB2">
      <w:start w:val="1"/>
      <w:numFmt w:val="bullet"/>
      <w:lvlText w:val="•"/>
      <w:lvlJc w:val="left"/>
      <w:pPr>
        <w:ind w:left="7654" w:hanging="295"/>
      </w:pPr>
      <w:rPr>
        <w:rFonts w:hint="default"/>
      </w:rPr>
    </w:lvl>
  </w:abstractNum>
  <w:abstractNum w:abstractNumId="27" w15:restartNumberingAfterBreak="0">
    <w:nsid w:val="57D96F24"/>
    <w:multiLevelType w:val="hybridMultilevel"/>
    <w:tmpl w:val="D44A9C60"/>
    <w:lvl w:ilvl="0" w:tplc="73029B64">
      <w:start w:val="154"/>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C322B03"/>
    <w:multiLevelType w:val="multilevel"/>
    <w:tmpl w:val="09F418E2"/>
    <w:lvl w:ilvl="0">
      <w:start w:val="13"/>
      <w:numFmt w:val="decimal"/>
      <w:lvlText w:val="%1"/>
      <w:lvlJc w:val="left"/>
      <w:pPr>
        <w:ind w:left="593" w:hanging="490"/>
      </w:pPr>
      <w:rPr>
        <w:rFonts w:cs="Times New Roman" w:hint="default"/>
      </w:rPr>
    </w:lvl>
    <w:lvl w:ilvl="1">
      <w:start w:val="1"/>
      <w:numFmt w:val="decimal"/>
      <w:lvlText w:val="%1.%2"/>
      <w:lvlJc w:val="left"/>
      <w:pPr>
        <w:ind w:left="593" w:hanging="490"/>
      </w:pPr>
      <w:rPr>
        <w:rFonts w:ascii="Arial" w:eastAsia="Times New Roman" w:hAnsi="Arial" w:cs="Times New Roman" w:hint="default"/>
        <w:b/>
        <w:bCs/>
        <w:color w:val="231F20"/>
        <w:spacing w:val="-1"/>
        <w:w w:val="100"/>
        <w:sz w:val="22"/>
        <w:szCs w:val="22"/>
      </w:rPr>
    </w:lvl>
    <w:lvl w:ilvl="2">
      <w:start w:val="1"/>
      <w:numFmt w:val="decimal"/>
      <w:lvlText w:val="%3."/>
      <w:lvlJc w:val="left"/>
      <w:pPr>
        <w:ind w:left="434" w:hanging="203"/>
      </w:pPr>
      <w:rPr>
        <w:rFonts w:ascii="Arial" w:eastAsia="Times New Roman" w:hAnsi="Arial" w:cs="Times New Roman" w:hint="default"/>
        <w:color w:val="231F20"/>
        <w:w w:val="99"/>
        <w:sz w:val="18"/>
        <w:szCs w:val="18"/>
      </w:rPr>
    </w:lvl>
    <w:lvl w:ilvl="3">
      <w:start w:val="1"/>
      <w:numFmt w:val="decimal"/>
      <w:lvlText w:val="%3.%4"/>
      <w:lvlJc w:val="left"/>
      <w:pPr>
        <w:ind w:left="952" w:hanging="437"/>
      </w:pPr>
      <w:rPr>
        <w:rFonts w:ascii="Arial" w:eastAsia="Times New Roman" w:hAnsi="Arial" w:cs="Times New Roman" w:hint="default"/>
        <w:color w:val="231F20"/>
        <w:w w:val="100"/>
        <w:sz w:val="18"/>
        <w:szCs w:val="18"/>
      </w:rPr>
    </w:lvl>
    <w:lvl w:ilvl="4">
      <w:start w:val="1"/>
      <w:numFmt w:val="decimal"/>
      <w:lvlText w:val="%3.%4.%5"/>
      <w:lvlJc w:val="left"/>
      <w:pPr>
        <w:ind w:left="1403" w:hanging="452"/>
      </w:pPr>
      <w:rPr>
        <w:rFonts w:ascii="Arial" w:eastAsia="Times New Roman" w:hAnsi="Arial" w:cs="Times New Roman" w:hint="default"/>
        <w:color w:val="231F20"/>
        <w:w w:val="100"/>
        <w:sz w:val="18"/>
        <w:szCs w:val="18"/>
      </w:rPr>
    </w:lvl>
    <w:lvl w:ilvl="5">
      <w:start w:val="1"/>
      <w:numFmt w:val="bullet"/>
      <w:lvlText w:val="•"/>
      <w:lvlJc w:val="left"/>
      <w:pPr>
        <w:ind w:left="2814" w:hanging="452"/>
      </w:pPr>
      <w:rPr>
        <w:rFonts w:hint="default"/>
      </w:rPr>
    </w:lvl>
    <w:lvl w:ilvl="6">
      <w:start w:val="1"/>
      <w:numFmt w:val="bullet"/>
      <w:lvlText w:val="•"/>
      <w:lvlJc w:val="left"/>
      <w:pPr>
        <w:ind w:left="4228" w:hanging="452"/>
      </w:pPr>
      <w:rPr>
        <w:rFonts w:hint="default"/>
      </w:rPr>
    </w:lvl>
    <w:lvl w:ilvl="7">
      <w:start w:val="1"/>
      <w:numFmt w:val="bullet"/>
      <w:lvlText w:val="•"/>
      <w:lvlJc w:val="left"/>
      <w:pPr>
        <w:ind w:left="5642" w:hanging="452"/>
      </w:pPr>
      <w:rPr>
        <w:rFonts w:hint="default"/>
      </w:rPr>
    </w:lvl>
    <w:lvl w:ilvl="8">
      <w:start w:val="1"/>
      <w:numFmt w:val="bullet"/>
      <w:lvlText w:val="•"/>
      <w:lvlJc w:val="left"/>
      <w:pPr>
        <w:ind w:left="7057" w:hanging="452"/>
      </w:pPr>
      <w:rPr>
        <w:rFonts w:hint="default"/>
      </w:rPr>
    </w:lvl>
  </w:abstractNum>
  <w:abstractNum w:abstractNumId="29" w15:restartNumberingAfterBreak="0">
    <w:nsid w:val="638F243A"/>
    <w:multiLevelType w:val="hybridMultilevel"/>
    <w:tmpl w:val="EA56A44C"/>
    <w:lvl w:ilvl="0" w:tplc="A0568CB4">
      <w:start w:val="1"/>
      <w:numFmt w:val="decimal"/>
      <w:lvlText w:val="%1."/>
      <w:lvlJc w:val="left"/>
      <w:pPr>
        <w:ind w:left="445" w:hanging="214"/>
      </w:pPr>
      <w:rPr>
        <w:rFonts w:ascii="Arial" w:eastAsia="Times New Roman" w:hAnsi="Arial" w:cs="Times New Roman" w:hint="default"/>
        <w:b/>
        <w:bCs/>
        <w:color w:val="231F20"/>
        <w:w w:val="99"/>
        <w:sz w:val="19"/>
        <w:szCs w:val="19"/>
      </w:rPr>
    </w:lvl>
    <w:lvl w:ilvl="1" w:tplc="6658C676">
      <w:start w:val="1"/>
      <w:numFmt w:val="bullet"/>
      <w:lvlText w:val="•"/>
      <w:lvlJc w:val="left"/>
      <w:pPr>
        <w:ind w:left="636" w:hanging="121"/>
      </w:pPr>
      <w:rPr>
        <w:rFonts w:ascii="Arial" w:eastAsia="Times New Roman" w:hAnsi="Arial" w:hint="default"/>
        <w:color w:val="231F20"/>
        <w:w w:val="100"/>
        <w:sz w:val="19"/>
      </w:rPr>
    </w:lvl>
    <w:lvl w:ilvl="2" w:tplc="2BF25D44">
      <w:start w:val="1"/>
      <w:numFmt w:val="bullet"/>
      <w:lvlText w:val="–"/>
      <w:lvlJc w:val="left"/>
      <w:pPr>
        <w:ind w:left="845" w:hanging="160"/>
      </w:pPr>
      <w:rPr>
        <w:rFonts w:ascii="Arial" w:eastAsia="Times New Roman" w:hAnsi="Arial" w:hint="default"/>
        <w:color w:val="231F20"/>
        <w:w w:val="100"/>
        <w:sz w:val="19"/>
      </w:rPr>
    </w:lvl>
    <w:lvl w:ilvl="3" w:tplc="539E4E8E">
      <w:start w:val="1"/>
      <w:numFmt w:val="bullet"/>
      <w:lvlText w:val="•"/>
      <w:lvlJc w:val="left"/>
      <w:pPr>
        <w:ind w:left="1970" w:hanging="160"/>
      </w:pPr>
      <w:rPr>
        <w:rFonts w:hint="default"/>
      </w:rPr>
    </w:lvl>
    <w:lvl w:ilvl="4" w:tplc="0334402C">
      <w:start w:val="1"/>
      <w:numFmt w:val="bullet"/>
      <w:lvlText w:val="•"/>
      <w:lvlJc w:val="left"/>
      <w:pPr>
        <w:ind w:left="3101" w:hanging="160"/>
      </w:pPr>
      <w:rPr>
        <w:rFonts w:hint="default"/>
      </w:rPr>
    </w:lvl>
    <w:lvl w:ilvl="5" w:tplc="31062EF0">
      <w:start w:val="1"/>
      <w:numFmt w:val="bullet"/>
      <w:lvlText w:val="•"/>
      <w:lvlJc w:val="left"/>
      <w:pPr>
        <w:ind w:left="4232" w:hanging="160"/>
      </w:pPr>
      <w:rPr>
        <w:rFonts w:hint="default"/>
      </w:rPr>
    </w:lvl>
    <w:lvl w:ilvl="6" w:tplc="05062BF8">
      <w:start w:val="1"/>
      <w:numFmt w:val="bullet"/>
      <w:lvlText w:val="•"/>
      <w:lvlJc w:val="left"/>
      <w:pPr>
        <w:ind w:left="5362" w:hanging="160"/>
      </w:pPr>
      <w:rPr>
        <w:rFonts w:hint="default"/>
      </w:rPr>
    </w:lvl>
    <w:lvl w:ilvl="7" w:tplc="58C0127C">
      <w:start w:val="1"/>
      <w:numFmt w:val="bullet"/>
      <w:lvlText w:val="•"/>
      <w:lvlJc w:val="left"/>
      <w:pPr>
        <w:ind w:left="6493" w:hanging="160"/>
      </w:pPr>
      <w:rPr>
        <w:rFonts w:hint="default"/>
      </w:rPr>
    </w:lvl>
    <w:lvl w:ilvl="8" w:tplc="A13ACAAE">
      <w:start w:val="1"/>
      <w:numFmt w:val="bullet"/>
      <w:lvlText w:val="•"/>
      <w:lvlJc w:val="left"/>
      <w:pPr>
        <w:ind w:left="7624" w:hanging="160"/>
      </w:pPr>
      <w:rPr>
        <w:rFonts w:hint="default"/>
      </w:rPr>
    </w:lvl>
  </w:abstractNum>
  <w:abstractNum w:abstractNumId="30" w15:restartNumberingAfterBreak="0">
    <w:nsid w:val="6B711B65"/>
    <w:multiLevelType w:val="hybridMultilevel"/>
    <w:tmpl w:val="07BAACE6"/>
    <w:lvl w:ilvl="0" w:tplc="8B84CCC8">
      <w:start w:val="1"/>
      <w:numFmt w:val="bullet"/>
      <w:lvlText w:val="-"/>
      <w:lvlJc w:val="left"/>
      <w:pPr>
        <w:ind w:left="1004" w:hanging="360"/>
      </w:pPr>
      <w:rPr>
        <w:rFonts w:ascii="Arial Narrow" w:hAnsi="Arial Narrow" w:hint="default"/>
      </w:rPr>
    </w:lvl>
    <w:lvl w:ilvl="1" w:tplc="04100003">
      <w:start w:val="1"/>
      <w:numFmt w:val="bullet"/>
      <w:lvlText w:val="o"/>
      <w:lvlJc w:val="left"/>
      <w:pPr>
        <w:ind w:left="1724" w:hanging="360"/>
      </w:pPr>
      <w:rPr>
        <w:rFonts w:ascii="Courier New" w:hAnsi="Courier New" w:cs="Times New Roman"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start w:val="1"/>
      <w:numFmt w:val="bullet"/>
      <w:lvlText w:val="o"/>
      <w:lvlJc w:val="left"/>
      <w:pPr>
        <w:ind w:left="3884" w:hanging="360"/>
      </w:pPr>
      <w:rPr>
        <w:rFonts w:ascii="Courier New" w:hAnsi="Courier New" w:cs="Times New Roman"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Times New Roman" w:hint="default"/>
      </w:rPr>
    </w:lvl>
    <w:lvl w:ilvl="8" w:tplc="04100005">
      <w:start w:val="1"/>
      <w:numFmt w:val="bullet"/>
      <w:lvlText w:val=""/>
      <w:lvlJc w:val="left"/>
      <w:pPr>
        <w:ind w:left="6764" w:hanging="360"/>
      </w:pPr>
      <w:rPr>
        <w:rFonts w:ascii="Wingdings" w:hAnsi="Wingdings" w:hint="default"/>
      </w:rPr>
    </w:lvl>
  </w:abstractNum>
  <w:abstractNum w:abstractNumId="31" w15:restartNumberingAfterBreak="0">
    <w:nsid w:val="782A30E0"/>
    <w:multiLevelType w:val="hybridMultilevel"/>
    <w:tmpl w:val="8B9A15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A253455"/>
    <w:multiLevelType w:val="hybridMultilevel"/>
    <w:tmpl w:val="FCF2668A"/>
    <w:lvl w:ilvl="0" w:tplc="04100001">
      <w:start w:val="1"/>
      <w:numFmt w:val="bullet"/>
      <w:lvlText w:val=""/>
      <w:lvlJc w:val="left"/>
      <w:pPr>
        <w:ind w:left="1778" w:hanging="360"/>
      </w:pPr>
      <w:rPr>
        <w:rFonts w:ascii="Symbol" w:hAnsi="Symbol" w:hint="default"/>
      </w:rPr>
    </w:lvl>
    <w:lvl w:ilvl="1" w:tplc="5574A604">
      <w:numFmt w:val="bullet"/>
      <w:lvlText w:val="·"/>
      <w:lvlJc w:val="left"/>
      <w:pPr>
        <w:ind w:left="2498" w:hanging="360"/>
      </w:pPr>
      <w:rPr>
        <w:rFonts w:ascii="Book Antiqua" w:eastAsia="Times New Roman" w:hAnsi="Book Antiqua" w:cs="Book Antiqua" w:hint="default"/>
      </w:rPr>
    </w:lvl>
    <w:lvl w:ilvl="2" w:tplc="0410001B" w:tentative="1">
      <w:start w:val="1"/>
      <w:numFmt w:val="lowerRoman"/>
      <w:lvlText w:val="%3."/>
      <w:lvlJc w:val="right"/>
      <w:pPr>
        <w:ind w:left="3218" w:hanging="180"/>
      </w:pPr>
    </w:lvl>
    <w:lvl w:ilvl="3" w:tplc="0410000F" w:tentative="1">
      <w:start w:val="1"/>
      <w:numFmt w:val="decimal"/>
      <w:lvlText w:val="%4."/>
      <w:lvlJc w:val="left"/>
      <w:pPr>
        <w:ind w:left="3938" w:hanging="360"/>
      </w:pPr>
    </w:lvl>
    <w:lvl w:ilvl="4" w:tplc="04100019" w:tentative="1">
      <w:start w:val="1"/>
      <w:numFmt w:val="lowerLetter"/>
      <w:lvlText w:val="%5."/>
      <w:lvlJc w:val="left"/>
      <w:pPr>
        <w:ind w:left="4658" w:hanging="360"/>
      </w:pPr>
    </w:lvl>
    <w:lvl w:ilvl="5" w:tplc="0410001B" w:tentative="1">
      <w:start w:val="1"/>
      <w:numFmt w:val="lowerRoman"/>
      <w:lvlText w:val="%6."/>
      <w:lvlJc w:val="right"/>
      <w:pPr>
        <w:ind w:left="5378" w:hanging="180"/>
      </w:pPr>
    </w:lvl>
    <w:lvl w:ilvl="6" w:tplc="0410000F" w:tentative="1">
      <w:start w:val="1"/>
      <w:numFmt w:val="decimal"/>
      <w:lvlText w:val="%7."/>
      <w:lvlJc w:val="left"/>
      <w:pPr>
        <w:ind w:left="6098" w:hanging="360"/>
      </w:pPr>
    </w:lvl>
    <w:lvl w:ilvl="7" w:tplc="04100019" w:tentative="1">
      <w:start w:val="1"/>
      <w:numFmt w:val="lowerLetter"/>
      <w:lvlText w:val="%8."/>
      <w:lvlJc w:val="left"/>
      <w:pPr>
        <w:ind w:left="6818" w:hanging="360"/>
      </w:pPr>
    </w:lvl>
    <w:lvl w:ilvl="8" w:tplc="0410001B" w:tentative="1">
      <w:start w:val="1"/>
      <w:numFmt w:val="lowerRoman"/>
      <w:lvlText w:val="%9."/>
      <w:lvlJc w:val="right"/>
      <w:pPr>
        <w:ind w:left="7538" w:hanging="180"/>
      </w:pPr>
    </w:lvl>
  </w:abstractNum>
  <w:num w:numId="1">
    <w:abstractNumId w:val="0"/>
  </w:num>
  <w:num w:numId="2">
    <w:abstractNumId w:val="4"/>
  </w:num>
  <w:num w:numId="3">
    <w:abstractNumId w:val="5"/>
  </w:num>
  <w:num w:numId="4">
    <w:abstractNumId w:val="6"/>
  </w:num>
  <w:num w:numId="5">
    <w:abstractNumId w:val="30"/>
  </w:num>
  <w:num w:numId="6">
    <w:abstractNumId w:val="9"/>
  </w:num>
  <w:num w:numId="7">
    <w:abstractNumId w:val="22"/>
  </w:num>
  <w:num w:numId="8">
    <w:abstractNumId w:val="31"/>
  </w:num>
  <w:num w:numId="9">
    <w:abstractNumId w:val="25"/>
  </w:num>
  <w:num w:numId="10">
    <w:abstractNumId w:val="19"/>
  </w:num>
  <w:num w:numId="11">
    <w:abstractNumId w:val="32"/>
  </w:num>
  <w:num w:numId="12">
    <w:abstractNumId w:val="21"/>
  </w:num>
  <w:num w:numId="13">
    <w:abstractNumId w:val="26"/>
  </w:num>
  <w:num w:numId="14">
    <w:abstractNumId w:val="16"/>
  </w:num>
  <w:num w:numId="15">
    <w:abstractNumId w:val="20"/>
  </w:num>
  <w:num w:numId="16">
    <w:abstractNumId w:val="14"/>
  </w:num>
  <w:num w:numId="17">
    <w:abstractNumId w:val="24"/>
  </w:num>
  <w:num w:numId="18">
    <w:abstractNumId w:val="29"/>
  </w:num>
  <w:num w:numId="19">
    <w:abstractNumId w:val="28"/>
  </w:num>
  <w:num w:numId="20">
    <w:abstractNumId w:val="23"/>
  </w:num>
  <w:num w:numId="21">
    <w:abstractNumId w:val="15"/>
  </w:num>
  <w:num w:numId="22">
    <w:abstractNumId w:val="27"/>
  </w:num>
  <w:num w:numId="23">
    <w:abstractNumId w:val="10"/>
  </w:num>
  <w:num w:numId="24">
    <w:abstractNumId w:val="18"/>
  </w:num>
  <w:num w:numId="25">
    <w:abstractNumId w:val="11"/>
  </w:num>
  <w:num w:numId="26">
    <w:abstractNumId w:val="17"/>
  </w:num>
  <w:num w:numId="27">
    <w:abstractNumId w:val="12"/>
  </w:num>
  <w:num w:numId="2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8E0"/>
    <w:rsid w:val="00005CCA"/>
    <w:rsid w:val="00014419"/>
    <w:rsid w:val="00020B8C"/>
    <w:rsid w:val="00026D6D"/>
    <w:rsid w:val="00031A5A"/>
    <w:rsid w:val="00040796"/>
    <w:rsid w:val="000511BF"/>
    <w:rsid w:val="00053658"/>
    <w:rsid w:val="0009135B"/>
    <w:rsid w:val="000E3289"/>
    <w:rsid w:val="000F5511"/>
    <w:rsid w:val="00100587"/>
    <w:rsid w:val="00114AC1"/>
    <w:rsid w:val="00135F6D"/>
    <w:rsid w:val="00140EE7"/>
    <w:rsid w:val="00146988"/>
    <w:rsid w:val="001520E0"/>
    <w:rsid w:val="00155034"/>
    <w:rsid w:val="00164E0C"/>
    <w:rsid w:val="00165600"/>
    <w:rsid w:val="0016643B"/>
    <w:rsid w:val="00172A14"/>
    <w:rsid w:val="00174D17"/>
    <w:rsid w:val="00192ECC"/>
    <w:rsid w:val="001C15E5"/>
    <w:rsid w:val="001C1769"/>
    <w:rsid w:val="001E0FE0"/>
    <w:rsid w:val="001E106C"/>
    <w:rsid w:val="001E7394"/>
    <w:rsid w:val="001F06E2"/>
    <w:rsid w:val="001F2778"/>
    <w:rsid w:val="001F3498"/>
    <w:rsid w:val="00200383"/>
    <w:rsid w:val="0021152F"/>
    <w:rsid w:val="002225D0"/>
    <w:rsid w:val="002322BF"/>
    <w:rsid w:val="00237D30"/>
    <w:rsid w:val="0026757B"/>
    <w:rsid w:val="002678D0"/>
    <w:rsid w:val="002B1F66"/>
    <w:rsid w:val="002C17F6"/>
    <w:rsid w:val="002C4298"/>
    <w:rsid w:val="002C724C"/>
    <w:rsid w:val="002C7890"/>
    <w:rsid w:val="002D7877"/>
    <w:rsid w:val="002E35F7"/>
    <w:rsid w:val="002E52B5"/>
    <w:rsid w:val="002F2355"/>
    <w:rsid w:val="0032418C"/>
    <w:rsid w:val="0033344A"/>
    <w:rsid w:val="003334B2"/>
    <w:rsid w:val="0036339B"/>
    <w:rsid w:val="00371621"/>
    <w:rsid w:val="0038143C"/>
    <w:rsid w:val="003916D9"/>
    <w:rsid w:val="0039667F"/>
    <w:rsid w:val="003A0EEC"/>
    <w:rsid w:val="003B6E65"/>
    <w:rsid w:val="003C2C8C"/>
    <w:rsid w:val="003C7103"/>
    <w:rsid w:val="003D3293"/>
    <w:rsid w:val="003D3DC9"/>
    <w:rsid w:val="003F0ECC"/>
    <w:rsid w:val="00403973"/>
    <w:rsid w:val="004109E2"/>
    <w:rsid w:val="0041573D"/>
    <w:rsid w:val="0041773E"/>
    <w:rsid w:val="00430552"/>
    <w:rsid w:val="00433B8B"/>
    <w:rsid w:val="0043624E"/>
    <w:rsid w:val="00440CD3"/>
    <w:rsid w:val="00451C68"/>
    <w:rsid w:val="00452277"/>
    <w:rsid w:val="00455DF7"/>
    <w:rsid w:val="0048761F"/>
    <w:rsid w:val="00490FE1"/>
    <w:rsid w:val="00491551"/>
    <w:rsid w:val="004B1D5C"/>
    <w:rsid w:val="004B50C4"/>
    <w:rsid w:val="004C0670"/>
    <w:rsid w:val="004C30FE"/>
    <w:rsid w:val="004D2ED2"/>
    <w:rsid w:val="004E33F7"/>
    <w:rsid w:val="004E3DE1"/>
    <w:rsid w:val="00503EC7"/>
    <w:rsid w:val="00506AEE"/>
    <w:rsid w:val="00521398"/>
    <w:rsid w:val="00524E17"/>
    <w:rsid w:val="00533A50"/>
    <w:rsid w:val="0053498E"/>
    <w:rsid w:val="005441AF"/>
    <w:rsid w:val="0054674F"/>
    <w:rsid w:val="005577BB"/>
    <w:rsid w:val="005605EE"/>
    <w:rsid w:val="00563962"/>
    <w:rsid w:val="005648FC"/>
    <w:rsid w:val="00564903"/>
    <w:rsid w:val="005717B2"/>
    <w:rsid w:val="005909D0"/>
    <w:rsid w:val="005C5650"/>
    <w:rsid w:val="00613D7A"/>
    <w:rsid w:val="00621E1C"/>
    <w:rsid w:val="00622DA0"/>
    <w:rsid w:val="00627CD0"/>
    <w:rsid w:val="00641D86"/>
    <w:rsid w:val="00670740"/>
    <w:rsid w:val="006908B6"/>
    <w:rsid w:val="006B2761"/>
    <w:rsid w:val="006B5A25"/>
    <w:rsid w:val="006C0496"/>
    <w:rsid w:val="006C3EC7"/>
    <w:rsid w:val="006D2F2D"/>
    <w:rsid w:val="007024F4"/>
    <w:rsid w:val="00705E24"/>
    <w:rsid w:val="00705F93"/>
    <w:rsid w:val="007075AF"/>
    <w:rsid w:val="0072098F"/>
    <w:rsid w:val="00721764"/>
    <w:rsid w:val="00722986"/>
    <w:rsid w:val="00730962"/>
    <w:rsid w:val="00742702"/>
    <w:rsid w:val="00752890"/>
    <w:rsid w:val="0075682C"/>
    <w:rsid w:val="00774185"/>
    <w:rsid w:val="007911A6"/>
    <w:rsid w:val="007C668A"/>
    <w:rsid w:val="007D09DA"/>
    <w:rsid w:val="007E37DB"/>
    <w:rsid w:val="00807CC5"/>
    <w:rsid w:val="00827060"/>
    <w:rsid w:val="008320BB"/>
    <w:rsid w:val="00836206"/>
    <w:rsid w:val="00841427"/>
    <w:rsid w:val="00842C51"/>
    <w:rsid w:val="00843842"/>
    <w:rsid w:val="008469D9"/>
    <w:rsid w:val="0085083B"/>
    <w:rsid w:val="0085134A"/>
    <w:rsid w:val="0086011F"/>
    <w:rsid w:val="0086747C"/>
    <w:rsid w:val="00867813"/>
    <w:rsid w:val="0087243D"/>
    <w:rsid w:val="00890999"/>
    <w:rsid w:val="00895F06"/>
    <w:rsid w:val="008A78E0"/>
    <w:rsid w:val="008A7AF5"/>
    <w:rsid w:val="008A7F02"/>
    <w:rsid w:val="008C3031"/>
    <w:rsid w:val="008C73D9"/>
    <w:rsid w:val="008D025B"/>
    <w:rsid w:val="008D38E6"/>
    <w:rsid w:val="008D583F"/>
    <w:rsid w:val="008E2672"/>
    <w:rsid w:val="008E4D8C"/>
    <w:rsid w:val="008E7CB0"/>
    <w:rsid w:val="00900F77"/>
    <w:rsid w:val="0091008E"/>
    <w:rsid w:val="009203F4"/>
    <w:rsid w:val="00933A6E"/>
    <w:rsid w:val="00947355"/>
    <w:rsid w:val="00960E4F"/>
    <w:rsid w:val="00981709"/>
    <w:rsid w:val="00993184"/>
    <w:rsid w:val="009C0D41"/>
    <w:rsid w:val="009E14A3"/>
    <w:rsid w:val="009E1E3A"/>
    <w:rsid w:val="009F2801"/>
    <w:rsid w:val="009F5FF8"/>
    <w:rsid w:val="00A21C8A"/>
    <w:rsid w:val="00A23B02"/>
    <w:rsid w:val="00A263BE"/>
    <w:rsid w:val="00A31717"/>
    <w:rsid w:val="00A31794"/>
    <w:rsid w:val="00A34C4A"/>
    <w:rsid w:val="00A40A80"/>
    <w:rsid w:val="00A43950"/>
    <w:rsid w:val="00A454F6"/>
    <w:rsid w:val="00A46774"/>
    <w:rsid w:val="00A52258"/>
    <w:rsid w:val="00A65E43"/>
    <w:rsid w:val="00A71069"/>
    <w:rsid w:val="00A73824"/>
    <w:rsid w:val="00A859CE"/>
    <w:rsid w:val="00A85D27"/>
    <w:rsid w:val="00AB4701"/>
    <w:rsid w:val="00AB4E1B"/>
    <w:rsid w:val="00AC43AF"/>
    <w:rsid w:val="00AC45BB"/>
    <w:rsid w:val="00AC4E53"/>
    <w:rsid w:val="00AD560F"/>
    <w:rsid w:val="00AE76E5"/>
    <w:rsid w:val="00AF15AF"/>
    <w:rsid w:val="00AF3CAE"/>
    <w:rsid w:val="00B0156E"/>
    <w:rsid w:val="00B04AE7"/>
    <w:rsid w:val="00B15749"/>
    <w:rsid w:val="00B2134C"/>
    <w:rsid w:val="00B413A6"/>
    <w:rsid w:val="00B51D7E"/>
    <w:rsid w:val="00B5398C"/>
    <w:rsid w:val="00B672A9"/>
    <w:rsid w:val="00B72EA5"/>
    <w:rsid w:val="00B7424C"/>
    <w:rsid w:val="00B76971"/>
    <w:rsid w:val="00B77BCB"/>
    <w:rsid w:val="00B81B1C"/>
    <w:rsid w:val="00B91C41"/>
    <w:rsid w:val="00BA0408"/>
    <w:rsid w:val="00BA1315"/>
    <w:rsid w:val="00BA437A"/>
    <w:rsid w:val="00BA5297"/>
    <w:rsid w:val="00BB006A"/>
    <w:rsid w:val="00BB62B3"/>
    <w:rsid w:val="00BB6B2B"/>
    <w:rsid w:val="00BD0748"/>
    <w:rsid w:val="00BD4AE1"/>
    <w:rsid w:val="00BE738C"/>
    <w:rsid w:val="00BE7A6C"/>
    <w:rsid w:val="00BE7D93"/>
    <w:rsid w:val="00BF173C"/>
    <w:rsid w:val="00C07DFF"/>
    <w:rsid w:val="00C10963"/>
    <w:rsid w:val="00C116B2"/>
    <w:rsid w:val="00C1380E"/>
    <w:rsid w:val="00C17104"/>
    <w:rsid w:val="00C23FCF"/>
    <w:rsid w:val="00C25913"/>
    <w:rsid w:val="00C2728A"/>
    <w:rsid w:val="00C30B8E"/>
    <w:rsid w:val="00C35439"/>
    <w:rsid w:val="00C52E46"/>
    <w:rsid w:val="00C61265"/>
    <w:rsid w:val="00C84A1A"/>
    <w:rsid w:val="00C91002"/>
    <w:rsid w:val="00C91991"/>
    <w:rsid w:val="00C94EBC"/>
    <w:rsid w:val="00CA123D"/>
    <w:rsid w:val="00CA74F3"/>
    <w:rsid w:val="00CB0459"/>
    <w:rsid w:val="00CB1026"/>
    <w:rsid w:val="00CC090C"/>
    <w:rsid w:val="00D12EF7"/>
    <w:rsid w:val="00D2117D"/>
    <w:rsid w:val="00D244E4"/>
    <w:rsid w:val="00D37726"/>
    <w:rsid w:val="00D429D7"/>
    <w:rsid w:val="00D75220"/>
    <w:rsid w:val="00D75CAB"/>
    <w:rsid w:val="00D90C82"/>
    <w:rsid w:val="00D94D82"/>
    <w:rsid w:val="00DA11F9"/>
    <w:rsid w:val="00DA5821"/>
    <w:rsid w:val="00DA5C35"/>
    <w:rsid w:val="00DC222E"/>
    <w:rsid w:val="00DC3D7E"/>
    <w:rsid w:val="00DD0142"/>
    <w:rsid w:val="00DD5A6B"/>
    <w:rsid w:val="00DE461A"/>
    <w:rsid w:val="00DE708C"/>
    <w:rsid w:val="00DE7240"/>
    <w:rsid w:val="00DE7AB3"/>
    <w:rsid w:val="00DF739D"/>
    <w:rsid w:val="00E2084D"/>
    <w:rsid w:val="00E2116C"/>
    <w:rsid w:val="00E27687"/>
    <w:rsid w:val="00E2773E"/>
    <w:rsid w:val="00E27D52"/>
    <w:rsid w:val="00E27E72"/>
    <w:rsid w:val="00E32F56"/>
    <w:rsid w:val="00E55BC1"/>
    <w:rsid w:val="00E71AFA"/>
    <w:rsid w:val="00E744D2"/>
    <w:rsid w:val="00EB1077"/>
    <w:rsid w:val="00EC1725"/>
    <w:rsid w:val="00ED0A92"/>
    <w:rsid w:val="00ED1C0E"/>
    <w:rsid w:val="00ED20FE"/>
    <w:rsid w:val="00EE6197"/>
    <w:rsid w:val="00F05B81"/>
    <w:rsid w:val="00F069D8"/>
    <w:rsid w:val="00F11CCE"/>
    <w:rsid w:val="00F210FD"/>
    <w:rsid w:val="00F23129"/>
    <w:rsid w:val="00F25D38"/>
    <w:rsid w:val="00F31B1D"/>
    <w:rsid w:val="00F42DBE"/>
    <w:rsid w:val="00F459FA"/>
    <w:rsid w:val="00F45D0C"/>
    <w:rsid w:val="00F53CDC"/>
    <w:rsid w:val="00F573FB"/>
    <w:rsid w:val="00F63535"/>
    <w:rsid w:val="00F677B5"/>
    <w:rsid w:val="00F73E5D"/>
    <w:rsid w:val="00F7672D"/>
    <w:rsid w:val="00F847D3"/>
    <w:rsid w:val="00F9428E"/>
    <w:rsid w:val="00F94BF1"/>
    <w:rsid w:val="00F94CD2"/>
    <w:rsid w:val="00FA3C74"/>
    <w:rsid w:val="00FA4C06"/>
    <w:rsid w:val="00FA527A"/>
    <w:rsid w:val="00FA6138"/>
    <w:rsid w:val="00FB0C4F"/>
    <w:rsid w:val="00FC09C2"/>
    <w:rsid w:val="00FC4757"/>
    <w:rsid w:val="00FC672E"/>
    <w:rsid w:val="00FD2E6D"/>
    <w:rsid w:val="00FD4AC4"/>
    <w:rsid w:val="00FF5AD0"/>
    <w:rsid w:val="00FF605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oNotEmbedSmartTags/>
  <w:decimalSymbol w:val=","/>
  <w:listSeparator w:val=";"/>
  <w15:docId w15:val="{48EFA65C-2E0D-4F2F-AB82-B4F6E6E63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55DF7"/>
    <w:pPr>
      <w:widowControl w:val="0"/>
      <w:suppressAutoHyphens/>
    </w:pPr>
    <w:rPr>
      <w:rFonts w:eastAsia="SimSun" w:cs="Mangal"/>
      <w:kern w:val="1"/>
      <w:sz w:val="24"/>
      <w:szCs w:val="24"/>
      <w:lang w:eastAsia="hi-IN" w:bidi="hi-IN"/>
    </w:rPr>
  </w:style>
  <w:style w:type="paragraph" w:styleId="Titolo1">
    <w:name w:val="heading 1"/>
    <w:basedOn w:val="Normale"/>
    <w:link w:val="Titolo1Carattere"/>
    <w:uiPriority w:val="1"/>
    <w:qFormat/>
    <w:rsid w:val="00CC090C"/>
    <w:pPr>
      <w:suppressAutoHyphens w:val="0"/>
      <w:spacing w:before="100"/>
      <w:outlineLvl w:val="0"/>
    </w:pPr>
    <w:rPr>
      <w:rFonts w:ascii="Webdings" w:eastAsia="Times New Roman" w:hAnsi="Webdings" w:cs="Times New Roman"/>
      <w:kern w:val="0"/>
      <w:lang w:val="en-US" w:eastAsia="en-US" w:bidi="ar-SA"/>
    </w:rPr>
  </w:style>
  <w:style w:type="paragraph" w:styleId="Titolo2">
    <w:name w:val="heading 2"/>
    <w:basedOn w:val="Normale"/>
    <w:link w:val="Titolo2Carattere"/>
    <w:uiPriority w:val="1"/>
    <w:qFormat/>
    <w:rsid w:val="00CC090C"/>
    <w:pPr>
      <w:suppressAutoHyphens w:val="0"/>
      <w:ind w:left="103" w:hanging="490"/>
      <w:outlineLvl w:val="1"/>
    </w:pPr>
    <w:rPr>
      <w:rFonts w:ascii="Arial" w:eastAsia="Times New Roman" w:hAnsi="Arial" w:cs="Times New Roman"/>
      <w:b/>
      <w:bCs/>
      <w:i/>
      <w:kern w:val="0"/>
      <w:sz w:val="22"/>
      <w:szCs w:val="22"/>
      <w:lang w:val="en-US" w:eastAsia="en-US" w:bidi="ar-SA"/>
    </w:rPr>
  </w:style>
  <w:style w:type="paragraph" w:styleId="Titolo3">
    <w:name w:val="heading 3"/>
    <w:basedOn w:val="Normale"/>
    <w:next w:val="Normale"/>
    <w:link w:val="Titolo3Carattere"/>
    <w:uiPriority w:val="9"/>
    <w:unhideWhenUsed/>
    <w:qFormat/>
    <w:rsid w:val="00960E4F"/>
    <w:pPr>
      <w:keepNext/>
      <w:spacing w:before="240" w:after="60"/>
      <w:outlineLvl w:val="2"/>
    </w:pPr>
    <w:rPr>
      <w:rFonts w:ascii="Calibri Light" w:eastAsia="Times New Roman" w:hAnsi="Calibri Light"/>
      <w:b/>
      <w:bCs/>
      <w:sz w:val="26"/>
      <w:szCs w:val="23"/>
    </w:rPr>
  </w:style>
  <w:style w:type="paragraph" w:styleId="Titolo4">
    <w:name w:val="heading 4"/>
    <w:basedOn w:val="Normale"/>
    <w:link w:val="Titolo4Carattere"/>
    <w:uiPriority w:val="1"/>
    <w:qFormat/>
    <w:rsid w:val="00CC090C"/>
    <w:pPr>
      <w:suppressAutoHyphens w:val="0"/>
      <w:spacing w:before="55"/>
      <w:ind w:left="399"/>
      <w:outlineLvl w:val="3"/>
    </w:pPr>
    <w:rPr>
      <w:rFonts w:ascii="New Aster LT Std" w:eastAsia="Times New Roman" w:hAnsi="New Aster LT Std" w:cs="Times New Roman"/>
      <w:kern w:val="0"/>
      <w:sz w:val="20"/>
      <w:szCs w:val="20"/>
      <w:lang w:val="en-US" w:eastAsia="en-US" w:bidi="ar-SA"/>
    </w:rPr>
  </w:style>
  <w:style w:type="paragraph" w:styleId="Titolo5">
    <w:name w:val="heading 5"/>
    <w:basedOn w:val="Normale"/>
    <w:link w:val="Titolo5Carattere"/>
    <w:uiPriority w:val="9"/>
    <w:qFormat/>
    <w:rsid w:val="005C5650"/>
    <w:pPr>
      <w:suppressAutoHyphens w:val="0"/>
      <w:ind w:left="232"/>
      <w:outlineLvl w:val="4"/>
    </w:pPr>
    <w:rPr>
      <w:rFonts w:ascii="Arial" w:eastAsia="Times New Roman" w:hAnsi="Arial" w:cs="Times New Roman"/>
      <w:b/>
      <w:bCs/>
      <w:kern w:val="0"/>
      <w:sz w:val="19"/>
      <w:szCs w:val="19"/>
      <w:lang w:val="en-US" w:eastAsia="en-US" w:bidi="ar-SA"/>
    </w:rPr>
  </w:style>
  <w:style w:type="paragraph" w:styleId="Titolo6">
    <w:name w:val="heading 6"/>
    <w:basedOn w:val="Normale"/>
    <w:next w:val="Normale"/>
    <w:link w:val="Titolo6Carattere"/>
    <w:uiPriority w:val="9"/>
    <w:unhideWhenUsed/>
    <w:qFormat/>
    <w:rsid w:val="0036339B"/>
    <w:pPr>
      <w:spacing w:before="240" w:after="60"/>
      <w:outlineLvl w:val="5"/>
    </w:pPr>
    <w:rPr>
      <w:rFonts w:ascii="Calibri" w:eastAsia="Times New Roman" w:hAnsi="Calibri"/>
      <w:b/>
      <w:bCs/>
      <w:sz w:val="22"/>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455DF7"/>
    <w:rPr>
      <w:rFonts w:ascii="Book Antiqua" w:hAnsi="Book Antiqua" w:cs="Book Antiqua"/>
    </w:rPr>
  </w:style>
  <w:style w:type="character" w:customStyle="1" w:styleId="WW8Num2z0">
    <w:name w:val="WW8Num2z0"/>
    <w:rsid w:val="00455DF7"/>
    <w:rPr>
      <w:rFonts w:ascii="Book Antiqua" w:hAnsi="Book Antiqua" w:cs="Book Antiqua"/>
      <w:shd w:val="clear" w:color="auto" w:fill="00FF00"/>
    </w:rPr>
  </w:style>
  <w:style w:type="character" w:customStyle="1" w:styleId="WW8Num2z1">
    <w:name w:val="WW8Num2z1"/>
    <w:rsid w:val="00455DF7"/>
    <w:rPr>
      <w:rFonts w:ascii="OpenSymbol" w:hAnsi="OpenSymbol" w:cs="OpenSymbol"/>
    </w:rPr>
  </w:style>
  <w:style w:type="character" w:customStyle="1" w:styleId="WW8Num2z2">
    <w:name w:val="WW8Num2z2"/>
    <w:rsid w:val="00455DF7"/>
  </w:style>
  <w:style w:type="character" w:customStyle="1" w:styleId="WW8Num2z3">
    <w:name w:val="WW8Num2z3"/>
    <w:rsid w:val="00455DF7"/>
  </w:style>
  <w:style w:type="character" w:customStyle="1" w:styleId="WW8Num2z4">
    <w:name w:val="WW8Num2z4"/>
    <w:rsid w:val="00455DF7"/>
  </w:style>
  <w:style w:type="character" w:customStyle="1" w:styleId="WW8Num2z5">
    <w:name w:val="WW8Num2z5"/>
    <w:rsid w:val="00455DF7"/>
  </w:style>
  <w:style w:type="character" w:customStyle="1" w:styleId="WW8Num2z6">
    <w:name w:val="WW8Num2z6"/>
    <w:rsid w:val="00455DF7"/>
  </w:style>
  <w:style w:type="character" w:customStyle="1" w:styleId="WW8Num2z7">
    <w:name w:val="WW8Num2z7"/>
    <w:rsid w:val="00455DF7"/>
  </w:style>
  <w:style w:type="character" w:customStyle="1" w:styleId="WW8Num2z8">
    <w:name w:val="WW8Num2z8"/>
    <w:rsid w:val="00455DF7"/>
  </w:style>
  <w:style w:type="character" w:customStyle="1" w:styleId="WW8Num3z0">
    <w:name w:val="WW8Num3z0"/>
    <w:rsid w:val="00455DF7"/>
    <w:rPr>
      <w:rFonts w:ascii="Symbol" w:hAnsi="Symbol" w:cs="OpenSymbol"/>
    </w:rPr>
  </w:style>
  <w:style w:type="character" w:customStyle="1" w:styleId="WW8Num3z1">
    <w:name w:val="WW8Num3z1"/>
    <w:rsid w:val="00455DF7"/>
    <w:rPr>
      <w:rFonts w:ascii="OpenSymbol" w:hAnsi="OpenSymbol" w:cs="OpenSymbol"/>
    </w:rPr>
  </w:style>
  <w:style w:type="character" w:customStyle="1" w:styleId="WW8Num3z2">
    <w:name w:val="WW8Num3z2"/>
    <w:rsid w:val="00455DF7"/>
  </w:style>
  <w:style w:type="character" w:customStyle="1" w:styleId="WW8Num3z3">
    <w:name w:val="WW8Num3z3"/>
    <w:rsid w:val="00455DF7"/>
  </w:style>
  <w:style w:type="character" w:customStyle="1" w:styleId="WW8Num3z4">
    <w:name w:val="WW8Num3z4"/>
    <w:rsid w:val="00455DF7"/>
  </w:style>
  <w:style w:type="character" w:customStyle="1" w:styleId="WW8Num3z5">
    <w:name w:val="WW8Num3z5"/>
    <w:rsid w:val="00455DF7"/>
  </w:style>
  <w:style w:type="character" w:customStyle="1" w:styleId="WW8Num3z6">
    <w:name w:val="WW8Num3z6"/>
    <w:rsid w:val="00455DF7"/>
  </w:style>
  <w:style w:type="character" w:customStyle="1" w:styleId="WW8Num3z7">
    <w:name w:val="WW8Num3z7"/>
    <w:rsid w:val="00455DF7"/>
  </w:style>
  <w:style w:type="character" w:customStyle="1" w:styleId="WW8Num3z8">
    <w:name w:val="WW8Num3z8"/>
    <w:rsid w:val="00455DF7"/>
  </w:style>
  <w:style w:type="character" w:customStyle="1" w:styleId="WW8Num4z0">
    <w:name w:val="WW8Num4z0"/>
    <w:rsid w:val="00455DF7"/>
    <w:rPr>
      <w:rFonts w:ascii="Symbol" w:hAnsi="Symbol" w:cs="OpenSymbol"/>
    </w:rPr>
  </w:style>
  <w:style w:type="character" w:customStyle="1" w:styleId="WW8Num4z1">
    <w:name w:val="WW8Num4z1"/>
    <w:rsid w:val="00455DF7"/>
    <w:rPr>
      <w:rFonts w:ascii="OpenSymbol" w:hAnsi="OpenSymbol" w:cs="OpenSymbol"/>
      <w:color w:val="auto"/>
      <w:lang w:eastAsia="ar-SA" w:bidi="ar-SA"/>
    </w:rPr>
  </w:style>
  <w:style w:type="character" w:customStyle="1" w:styleId="WW8Num5z0">
    <w:name w:val="WW8Num5z0"/>
    <w:rsid w:val="00455DF7"/>
    <w:rPr>
      <w:rFonts w:ascii="Symbol" w:hAnsi="Symbol" w:cs="OpenSymbol"/>
      <w:color w:val="auto"/>
    </w:rPr>
  </w:style>
  <w:style w:type="character" w:customStyle="1" w:styleId="WW8Num6z0">
    <w:name w:val="WW8Num6z0"/>
    <w:rsid w:val="00455DF7"/>
    <w:rPr>
      <w:rFonts w:ascii="Symbol" w:hAnsi="Symbol" w:cs="OpenSymbol"/>
      <w:color w:val="auto"/>
    </w:rPr>
  </w:style>
  <w:style w:type="character" w:customStyle="1" w:styleId="WW8Num7z0">
    <w:name w:val="WW8Num7z0"/>
    <w:rsid w:val="00455DF7"/>
    <w:rPr>
      <w:rFonts w:ascii="Symbol" w:eastAsia="Times New Roman" w:hAnsi="Symbol" w:cs="Symbol"/>
      <w:color w:val="auto"/>
      <w:lang w:eastAsia="ar-SA" w:bidi="ar-SA"/>
    </w:rPr>
  </w:style>
  <w:style w:type="character" w:customStyle="1" w:styleId="WW8Num8z0">
    <w:name w:val="WW8Num8z0"/>
    <w:rsid w:val="00455DF7"/>
    <w:rPr>
      <w:rFonts w:ascii="Symbol" w:eastAsia="Times New Roman" w:hAnsi="Symbol" w:cs="OpenSymbol"/>
      <w:lang w:eastAsia="ar-SA" w:bidi="ar-SA"/>
    </w:rPr>
  </w:style>
  <w:style w:type="character" w:customStyle="1" w:styleId="WW8Num9z0">
    <w:name w:val="WW8Num9z0"/>
    <w:rsid w:val="00455DF7"/>
    <w:rPr>
      <w:rFonts w:cs="Times New Roman"/>
    </w:rPr>
  </w:style>
  <w:style w:type="character" w:customStyle="1" w:styleId="WW8Num9z1">
    <w:name w:val="WW8Num9z1"/>
    <w:rsid w:val="00455DF7"/>
    <w:rPr>
      <w:rFonts w:ascii="Symbol" w:hAnsi="Symbol" w:cs="Symbol"/>
    </w:rPr>
  </w:style>
  <w:style w:type="character" w:customStyle="1" w:styleId="WW8Num9z2">
    <w:name w:val="WW8Num9z2"/>
    <w:rsid w:val="00455DF7"/>
  </w:style>
  <w:style w:type="character" w:customStyle="1" w:styleId="WW8Num9z3">
    <w:name w:val="WW8Num9z3"/>
    <w:rsid w:val="00455DF7"/>
  </w:style>
  <w:style w:type="character" w:customStyle="1" w:styleId="WW8Num9z4">
    <w:name w:val="WW8Num9z4"/>
    <w:rsid w:val="00455DF7"/>
  </w:style>
  <w:style w:type="character" w:customStyle="1" w:styleId="WW8Num9z5">
    <w:name w:val="WW8Num9z5"/>
    <w:rsid w:val="00455DF7"/>
  </w:style>
  <w:style w:type="character" w:customStyle="1" w:styleId="WW8Num9z6">
    <w:name w:val="WW8Num9z6"/>
    <w:rsid w:val="00455DF7"/>
  </w:style>
  <w:style w:type="character" w:customStyle="1" w:styleId="WW8Num9z7">
    <w:name w:val="WW8Num9z7"/>
    <w:rsid w:val="00455DF7"/>
  </w:style>
  <w:style w:type="character" w:customStyle="1" w:styleId="WW8Num9z8">
    <w:name w:val="WW8Num9z8"/>
    <w:rsid w:val="00455DF7"/>
  </w:style>
  <w:style w:type="character" w:customStyle="1" w:styleId="Carpredefinitoparagrafo5">
    <w:name w:val="Car. predefinito paragrafo5"/>
    <w:rsid w:val="00455DF7"/>
  </w:style>
  <w:style w:type="character" w:customStyle="1" w:styleId="WW8Num4z2">
    <w:name w:val="WW8Num4z2"/>
    <w:rsid w:val="00455DF7"/>
  </w:style>
  <w:style w:type="character" w:customStyle="1" w:styleId="WW8Num4z3">
    <w:name w:val="WW8Num4z3"/>
    <w:rsid w:val="00455DF7"/>
  </w:style>
  <w:style w:type="character" w:customStyle="1" w:styleId="WW8Num4z4">
    <w:name w:val="WW8Num4z4"/>
    <w:rsid w:val="00455DF7"/>
  </w:style>
  <w:style w:type="character" w:customStyle="1" w:styleId="WW8Num4z5">
    <w:name w:val="WW8Num4z5"/>
    <w:rsid w:val="00455DF7"/>
  </w:style>
  <w:style w:type="character" w:customStyle="1" w:styleId="WW8Num4z6">
    <w:name w:val="WW8Num4z6"/>
    <w:rsid w:val="00455DF7"/>
  </w:style>
  <w:style w:type="character" w:customStyle="1" w:styleId="WW8Num4z7">
    <w:name w:val="WW8Num4z7"/>
    <w:rsid w:val="00455DF7"/>
  </w:style>
  <w:style w:type="character" w:customStyle="1" w:styleId="WW8Num4z8">
    <w:name w:val="WW8Num4z8"/>
    <w:rsid w:val="00455DF7"/>
  </w:style>
  <w:style w:type="character" w:customStyle="1" w:styleId="WW8Num5z1">
    <w:name w:val="WW8Num5z1"/>
    <w:rsid w:val="00455DF7"/>
    <w:rPr>
      <w:rFonts w:ascii="OpenSymbol" w:hAnsi="OpenSymbol" w:cs="OpenSymbol"/>
      <w:color w:val="auto"/>
      <w:lang w:eastAsia="ar-SA" w:bidi="ar-SA"/>
    </w:rPr>
  </w:style>
  <w:style w:type="character" w:customStyle="1" w:styleId="WW8Num10z0">
    <w:name w:val="WW8Num10z0"/>
    <w:rsid w:val="00455DF7"/>
    <w:rPr>
      <w:rFonts w:ascii="Symbol" w:hAnsi="Symbol" w:cs="Symbol"/>
    </w:rPr>
  </w:style>
  <w:style w:type="character" w:customStyle="1" w:styleId="WW8Num10z1">
    <w:name w:val="WW8Num10z1"/>
    <w:rsid w:val="00455DF7"/>
  </w:style>
  <w:style w:type="character" w:customStyle="1" w:styleId="WW8Num10z2">
    <w:name w:val="WW8Num10z2"/>
    <w:rsid w:val="00455DF7"/>
  </w:style>
  <w:style w:type="character" w:customStyle="1" w:styleId="WW8Num10z3">
    <w:name w:val="WW8Num10z3"/>
    <w:rsid w:val="00455DF7"/>
  </w:style>
  <w:style w:type="character" w:customStyle="1" w:styleId="WW8Num10z4">
    <w:name w:val="WW8Num10z4"/>
    <w:rsid w:val="00455DF7"/>
  </w:style>
  <w:style w:type="character" w:customStyle="1" w:styleId="WW8Num10z5">
    <w:name w:val="WW8Num10z5"/>
    <w:rsid w:val="00455DF7"/>
  </w:style>
  <w:style w:type="character" w:customStyle="1" w:styleId="WW8Num10z6">
    <w:name w:val="WW8Num10z6"/>
    <w:rsid w:val="00455DF7"/>
  </w:style>
  <w:style w:type="character" w:customStyle="1" w:styleId="WW8Num10z7">
    <w:name w:val="WW8Num10z7"/>
    <w:rsid w:val="00455DF7"/>
  </w:style>
  <w:style w:type="character" w:customStyle="1" w:styleId="WW8Num10z8">
    <w:name w:val="WW8Num10z8"/>
    <w:rsid w:val="00455DF7"/>
  </w:style>
  <w:style w:type="character" w:customStyle="1" w:styleId="Carpredefinitoparagrafo4">
    <w:name w:val="Car. predefinito paragrafo4"/>
    <w:rsid w:val="00455DF7"/>
  </w:style>
  <w:style w:type="character" w:customStyle="1" w:styleId="WW8Num5z2">
    <w:name w:val="WW8Num5z2"/>
    <w:rsid w:val="00455DF7"/>
  </w:style>
  <w:style w:type="character" w:customStyle="1" w:styleId="WW8Num5z3">
    <w:name w:val="WW8Num5z3"/>
    <w:rsid w:val="00455DF7"/>
  </w:style>
  <w:style w:type="character" w:customStyle="1" w:styleId="WW8Num5z4">
    <w:name w:val="WW8Num5z4"/>
    <w:rsid w:val="00455DF7"/>
  </w:style>
  <w:style w:type="character" w:customStyle="1" w:styleId="WW8Num5z5">
    <w:name w:val="WW8Num5z5"/>
    <w:rsid w:val="00455DF7"/>
  </w:style>
  <w:style w:type="character" w:customStyle="1" w:styleId="WW8Num5z6">
    <w:name w:val="WW8Num5z6"/>
    <w:rsid w:val="00455DF7"/>
  </w:style>
  <w:style w:type="character" w:customStyle="1" w:styleId="WW8Num5z7">
    <w:name w:val="WW8Num5z7"/>
    <w:rsid w:val="00455DF7"/>
  </w:style>
  <w:style w:type="character" w:customStyle="1" w:styleId="WW8Num5z8">
    <w:name w:val="WW8Num5z8"/>
    <w:rsid w:val="00455DF7"/>
  </w:style>
  <w:style w:type="character" w:customStyle="1" w:styleId="WW8Num6z1">
    <w:name w:val="WW8Num6z1"/>
    <w:rsid w:val="00455DF7"/>
    <w:rPr>
      <w:rFonts w:ascii="Symbol" w:hAnsi="Symbol" w:cs="Symbol"/>
      <w:color w:val="auto"/>
    </w:rPr>
  </w:style>
  <w:style w:type="character" w:customStyle="1" w:styleId="WW8Num11z0">
    <w:name w:val="WW8Num11z0"/>
    <w:rsid w:val="00455DF7"/>
    <w:rPr>
      <w:rFonts w:ascii="Symbol" w:hAnsi="Symbol" w:cs="OpenSymbol"/>
    </w:rPr>
  </w:style>
  <w:style w:type="character" w:customStyle="1" w:styleId="WW8Num11z1">
    <w:name w:val="WW8Num11z1"/>
    <w:rsid w:val="00455DF7"/>
    <w:rPr>
      <w:rFonts w:ascii="Courier New" w:hAnsi="Courier New" w:cs="Courier New" w:hint="default"/>
    </w:rPr>
  </w:style>
  <w:style w:type="character" w:customStyle="1" w:styleId="WW8Num11z2">
    <w:name w:val="WW8Num11z2"/>
    <w:rsid w:val="00455DF7"/>
    <w:rPr>
      <w:rFonts w:ascii="Wingdings" w:hAnsi="Wingdings" w:cs="Wingdings" w:hint="default"/>
    </w:rPr>
  </w:style>
  <w:style w:type="character" w:customStyle="1" w:styleId="WW8Num12z0">
    <w:name w:val="WW8Num12z0"/>
    <w:rsid w:val="00455DF7"/>
    <w:rPr>
      <w:rFonts w:ascii="Symbol" w:eastAsia="Times New Roman" w:hAnsi="Symbol" w:cs="OpenSymbol"/>
      <w:lang w:eastAsia="ar-SA" w:bidi="ar-SA"/>
    </w:rPr>
  </w:style>
  <w:style w:type="character" w:customStyle="1" w:styleId="WW8Num12z1">
    <w:name w:val="WW8Num12z1"/>
    <w:rsid w:val="00455DF7"/>
    <w:rPr>
      <w:rFonts w:ascii="Courier New" w:hAnsi="Courier New" w:cs="Courier New" w:hint="default"/>
    </w:rPr>
  </w:style>
  <w:style w:type="character" w:customStyle="1" w:styleId="WW8Num12z2">
    <w:name w:val="WW8Num12z2"/>
    <w:rsid w:val="00455DF7"/>
    <w:rPr>
      <w:rFonts w:ascii="Wingdings" w:hAnsi="Wingdings" w:cs="Wingdings" w:hint="default"/>
    </w:rPr>
  </w:style>
  <w:style w:type="character" w:customStyle="1" w:styleId="WW8Num13z0">
    <w:name w:val="WW8Num13z0"/>
    <w:rsid w:val="00455DF7"/>
    <w:rPr>
      <w:rFonts w:ascii="Symbol" w:hAnsi="Symbol" w:cs="Symbol" w:hint="default"/>
    </w:rPr>
  </w:style>
  <w:style w:type="character" w:customStyle="1" w:styleId="WW8Num13z1">
    <w:name w:val="WW8Num13z1"/>
    <w:rsid w:val="00455DF7"/>
    <w:rPr>
      <w:rFonts w:ascii="Courier New" w:hAnsi="Courier New" w:cs="Courier New" w:hint="default"/>
    </w:rPr>
  </w:style>
  <w:style w:type="character" w:customStyle="1" w:styleId="WW8Num13z2">
    <w:name w:val="WW8Num13z2"/>
    <w:rsid w:val="00455DF7"/>
    <w:rPr>
      <w:rFonts w:ascii="Wingdings" w:hAnsi="Wingdings" w:cs="Wingdings" w:hint="default"/>
    </w:rPr>
  </w:style>
  <w:style w:type="character" w:customStyle="1" w:styleId="Carpredefinitoparagrafo3">
    <w:name w:val="Car. predefinito paragrafo3"/>
    <w:rsid w:val="00455DF7"/>
  </w:style>
  <w:style w:type="character" w:customStyle="1" w:styleId="Absatz-Standardschriftart">
    <w:name w:val="Absatz-Standardschriftart"/>
    <w:rsid w:val="00455DF7"/>
  </w:style>
  <w:style w:type="character" w:customStyle="1" w:styleId="Carpredefinitoparagrafo2">
    <w:name w:val="Car. predefinito paragrafo2"/>
    <w:rsid w:val="00455DF7"/>
  </w:style>
  <w:style w:type="character" w:customStyle="1" w:styleId="WW8Num14z0">
    <w:name w:val="WW8Num14z0"/>
    <w:rsid w:val="00455DF7"/>
    <w:rPr>
      <w:rFonts w:ascii="Symbol" w:hAnsi="Symbol" w:cs="OpenSymbol"/>
    </w:rPr>
  </w:style>
  <w:style w:type="character" w:customStyle="1" w:styleId="WW8Num14z1">
    <w:name w:val="WW8Num14z1"/>
    <w:rsid w:val="00455DF7"/>
    <w:rPr>
      <w:rFonts w:ascii="OpenSymbol" w:hAnsi="OpenSymbol" w:cs="OpenSymbol"/>
    </w:rPr>
  </w:style>
  <w:style w:type="character" w:customStyle="1" w:styleId="WW8Num15z0">
    <w:name w:val="WW8Num15z0"/>
    <w:rsid w:val="00455DF7"/>
    <w:rPr>
      <w:rFonts w:ascii="Symbol" w:hAnsi="Symbol" w:cs="OpenSymbol"/>
    </w:rPr>
  </w:style>
  <w:style w:type="character" w:customStyle="1" w:styleId="WW8Num15z1">
    <w:name w:val="WW8Num15z1"/>
    <w:rsid w:val="00455DF7"/>
    <w:rPr>
      <w:rFonts w:ascii="OpenSymbol" w:hAnsi="OpenSymbol" w:cs="OpenSymbol"/>
    </w:rPr>
  </w:style>
  <w:style w:type="character" w:customStyle="1" w:styleId="WW8Num16z0">
    <w:name w:val="WW8Num16z0"/>
    <w:rsid w:val="00455DF7"/>
    <w:rPr>
      <w:rFonts w:ascii="Symbol" w:hAnsi="Symbol" w:cs="Symbol"/>
    </w:rPr>
  </w:style>
  <w:style w:type="character" w:customStyle="1" w:styleId="WW8Num16z1">
    <w:name w:val="WW8Num16z1"/>
    <w:rsid w:val="00455DF7"/>
    <w:rPr>
      <w:rFonts w:ascii="OpenSymbol" w:hAnsi="OpenSymbol" w:cs="OpenSymbol"/>
    </w:rPr>
  </w:style>
  <w:style w:type="character" w:customStyle="1" w:styleId="WW8Num17z0">
    <w:name w:val="WW8Num17z0"/>
    <w:rsid w:val="00455DF7"/>
    <w:rPr>
      <w:rFonts w:ascii="Symbol" w:hAnsi="Symbol" w:cs="OpenSymbol"/>
    </w:rPr>
  </w:style>
  <w:style w:type="character" w:customStyle="1" w:styleId="WW8Num18z0">
    <w:name w:val="WW8Num18z0"/>
    <w:rsid w:val="00455DF7"/>
    <w:rPr>
      <w:rFonts w:ascii="Symbol" w:hAnsi="Symbol" w:cs="OpenSymbol"/>
    </w:rPr>
  </w:style>
  <w:style w:type="character" w:customStyle="1" w:styleId="WW8Num19z0">
    <w:name w:val="WW8Num19z0"/>
    <w:rsid w:val="00455DF7"/>
    <w:rPr>
      <w:rFonts w:ascii="Symbol" w:hAnsi="Symbol" w:cs="OpenSymbol"/>
    </w:rPr>
  </w:style>
  <w:style w:type="character" w:customStyle="1" w:styleId="WW8Num20z0">
    <w:name w:val="WW8Num20z0"/>
    <w:rsid w:val="00455DF7"/>
    <w:rPr>
      <w:rFonts w:ascii="Symbol" w:hAnsi="Symbol" w:cs="OpenSymbol"/>
    </w:rPr>
  </w:style>
  <w:style w:type="character" w:customStyle="1" w:styleId="WW8Num24z0">
    <w:name w:val="WW8Num24z0"/>
    <w:rsid w:val="00455DF7"/>
    <w:rPr>
      <w:rFonts w:cs="Times New Roman"/>
    </w:rPr>
  </w:style>
  <w:style w:type="character" w:customStyle="1" w:styleId="WW8Num24z1">
    <w:name w:val="WW8Num24z1"/>
    <w:rsid w:val="00455DF7"/>
    <w:rPr>
      <w:rFonts w:ascii="Courier New" w:hAnsi="Courier New" w:cs="Courier New"/>
    </w:rPr>
  </w:style>
  <w:style w:type="character" w:customStyle="1" w:styleId="WW8Num24z2">
    <w:name w:val="WW8Num24z2"/>
    <w:rsid w:val="00455DF7"/>
    <w:rPr>
      <w:rFonts w:ascii="Wingdings" w:hAnsi="Wingdings" w:cs="Wingdings"/>
    </w:rPr>
  </w:style>
  <w:style w:type="character" w:customStyle="1" w:styleId="WW8Num25z0">
    <w:name w:val="WW8Num25z0"/>
    <w:rsid w:val="00455DF7"/>
    <w:rPr>
      <w:rFonts w:cs="Times New Roman"/>
    </w:rPr>
  </w:style>
  <w:style w:type="character" w:customStyle="1" w:styleId="WW8Num25z1">
    <w:name w:val="WW8Num25z1"/>
    <w:rsid w:val="00455DF7"/>
    <w:rPr>
      <w:rFonts w:ascii="Symbol" w:hAnsi="Symbol" w:cs="Symbol"/>
    </w:rPr>
  </w:style>
  <w:style w:type="character" w:customStyle="1" w:styleId="WW8Num26z0">
    <w:name w:val="WW8Num26z0"/>
    <w:rsid w:val="00455DF7"/>
    <w:rPr>
      <w:rFonts w:ascii="Symbol" w:hAnsi="Symbol" w:cs="Symbol"/>
    </w:rPr>
  </w:style>
  <w:style w:type="character" w:customStyle="1" w:styleId="WW8Num26z2">
    <w:name w:val="WW8Num26z2"/>
    <w:rsid w:val="00455DF7"/>
    <w:rPr>
      <w:rFonts w:cs="Times New Roman"/>
    </w:rPr>
  </w:style>
  <w:style w:type="character" w:customStyle="1" w:styleId="WW8Num27z0">
    <w:name w:val="WW8Num27z0"/>
    <w:rsid w:val="00455DF7"/>
    <w:rPr>
      <w:rFonts w:ascii="Symbol" w:hAnsi="Symbol" w:cs="Symbol"/>
    </w:rPr>
  </w:style>
  <w:style w:type="character" w:customStyle="1" w:styleId="WW8Num27z1">
    <w:name w:val="WW8Num27z1"/>
    <w:rsid w:val="00455DF7"/>
    <w:rPr>
      <w:rFonts w:ascii="Courier New" w:hAnsi="Courier New" w:cs="Courier New"/>
    </w:rPr>
  </w:style>
  <w:style w:type="character" w:customStyle="1" w:styleId="WW8Num27z2">
    <w:name w:val="WW8Num27z2"/>
    <w:rsid w:val="00455DF7"/>
    <w:rPr>
      <w:rFonts w:ascii="Wingdings" w:hAnsi="Wingdings" w:cs="Wingdings"/>
    </w:rPr>
  </w:style>
  <w:style w:type="character" w:customStyle="1" w:styleId="WW8Num28z0">
    <w:name w:val="WW8Num28z0"/>
    <w:rsid w:val="00455DF7"/>
    <w:rPr>
      <w:rFonts w:ascii="Symbol" w:hAnsi="Symbol" w:cs="Symbol"/>
    </w:rPr>
  </w:style>
  <w:style w:type="character" w:customStyle="1" w:styleId="WW8Num28z1">
    <w:name w:val="WW8Num28z1"/>
    <w:rsid w:val="00455DF7"/>
    <w:rPr>
      <w:rFonts w:ascii="Courier New" w:hAnsi="Courier New" w:cs="Courier New"/>
    </w:rPr>
  </w:style>
  <w:style w:type="character" w:customStyle="1" w:styleId="WW8Num28z2">
    <w:name w:val="WW8Num28z2"/>
    <w:rsid w:val="00455DF7"/>
    <w:rPr>
      <w:rFonts w:ascii="Wingdings" w:hAnsi="Wingdings" w:cs="Wingdings"/>
    </w:rPr>
  </w:style>
  <w:style w:type="character" w:customStyle="1" w:styleId="Carpredefinitoparagrafo1">
    <w:name w:val="Car. predefinito paragrafo1"/>
    <w:rsid w:val="00455DF7"/>
  </w:style>
  <w:style w:type="character" w:customStyle="1" w:styleId="Punti">
    <w:name w:val="Punti"/>
    <w:rsid w:val="00455DF7"/>
    <w:rPr>
      <w:rFonts w:ascii="OpenSymbol" w:eastAsia="OpenSymbol" w:hAnsi="OpenSymbol" w:cs="OpenSymbol"/>
    </w:rPr>
  </w:style>
  <w:style w:type="character" w:customStyle="1" w:styleId="Caratteredinumerazione">
    <w:name w:val="Carattere di numerazione"/>
    <w:rsid w:val="00455DF7"/>
  </w:style>
  <w:style w:type="character" w:styleId="Collegamentoipertestuale">
    <w:name w:val="Hyperlink"/>
    <w:rsid w:val="00455DF7"/>
    <w:rPr>
      <w:color w:val="000080"/>
      <w:u w:val="single"/>
    </w:rPr>
  </w:style>
  <w:style w:type="character" w:customStyle="1" w:styleId="Caratteredellanota">
    <w:name w:val="Carattere della nota"/>
    <w:rsid w:val="00455DF7"/>
    <w:rPr>
      <w:rFonts w:cs="Times New Roman"/>
      <w:vertAlign w:val="superscript"/>
    </w:rPr>
  </w:style>
  <w:style w:type="character" w:customStyle="1" w:styleId="WW8Num146z0">
    <w:name w:val="WW8Num146z0"/>
    <w:rsid w:val="00455DF7"/>
    <w:rPr>
      <w:rFonts w:ascii="Wingdings" w:hAnsi="Wingdings" w:cs="Wingdings" w:hint="default"/>
    </w:rPr>
  </w:style>
  <w:style w:type="character" w:customStyle="1" w:styleId="WW8Num146z1">
    <w:name w:val="WW8Num146z1"/>
    <w:rsid w:val="00455DF7"/>
    <w:rPr>
      <w:rFonts w:ascii="Courier New" w:hAnsi="Courier New" w:cs="Courier New" w:hint="default"/>
    </w:rPr>
  </w:style>
  <w:style w:type="character" w:customStyle="1" w:styleId="WW8Num146z3">
    <w:name w:val="WW8Num146z3"/>
    <w:rsid w:val="00455DF7"/>
    <w:rPr>
      <w:rFonts w:ascii="Symbol" w:hAnsi="Symbol" w:cs="Symbol" w:hint="default"/>
    </w:rPr>
  </w:style>
  <w:style w:type="character" w:customStyle="1" w:styleId="WW8Num90z0">
    <w:name w:val="WW8Num90z0"/>
    <w:rsid w:val="00455DF7"/>
    <w:rPr>
      <w:rFonts w:ascii="Times New Roman" w:eastAsia="Times New Roman" w:hAnsi="Times New Roman" w:cs="Times New Roman" w:hint="default"/>
      <w:shd w:val="clear" w:color="auto" w:fill="FFFF00"/>
    </w:rPr>
  </w:style>
  <w:style w:type="character" w:customStyle="1" w:styleId="WW8Num90z1">
    <w:name w:val="WW8Num90z1"/>
    <w:rsid w:val="00455DF7"/>
  </w:style>
  <w:style w:type="character" w:customStyle="1" w:styleId="WW8Num90z2">
    <w:name w:val="WW8Num90z2"/>
    <w:rsid w:val="00455DF7"/>
  </w:style>
  <w:style w:type="character" w:customStyle="1" w:styleId="WW8Num90z3">
    <w:name w:val="WW8Num90z3"/>
    <w:rsid w:val="00455DF7"/>
  </w:style>
  <w:style w:type="character" w:customStyle="1" w:styleId="WW8Num90z4">
    <w:name w:val="WW8Num90z4"/>
    <w:rsid w:val="00455DF7"/>
  </w:style>
  <w:style w:type="character" w:customStyle="1" w:styleId="WW8Num90z5">
    <w:name w:val="WW8Num90z5"/>
    <w:rsid w:val="00455DF7"/>
  </w:style>
  <w:style w:type="character" w:customStyle="1" w:styleId="WW8Num90z6">
    <w:name w:val="WW8Num90z6"/>
    <w:rsid w:val="00455DF7"/>
  </w:style>
  <w:style w:type="character" w:customStyle="1" w:styleId="WW8Num90z7">
    <w:name w:val="WW8Num90z7"/>
    <w:rsid w:val="00455DF7"/>
  </w:style>
  <w:style w:type="character" w:customStyle="1" w:styleId="WW8Num90z8">
    <w:name w:val="WW8Num90z8"/>
    <w:rsid w:val="00455DF7"/>
  </w:style>
  <w:style w:type="character" w:styleId="Rimandonotaapidipagina">
    <w:name w:val="footnote reference"/>
    <w:rsid w:val="00455DF7"/>
    <w:rPr>
      <w:vertAlign w:val="superscript"/>
    </w:rPr>
  </w:style>
  <w:style w:type="character" w:styleId="Rimandonotadichiusura">
    <w:name w:val="endnote reference"/>
    <w:rsid w:val="00455DF7"/>
    <w:rPr>
      <w:vertAlign w:val="superscript"/>
    </w:rPr>
  </w:style>
  <w:style w:type="character" w:customStyle="1" w:styleId="Caratterenotadichiusura">
    <w:name w:val="Carattere nota di chiusura"/>
    <w:rsid w:val="00455DF7"/>
  </w:style>
  <w:style w:type="paragraph" w:customStyle="1" w:styleId="Intestazione6">
    <w:name w:val="Intestazione6"/>
    <w:basedOn w:val="Normale"/>
    <w:next w:val="Corpotesto"/>
    <w:rsid w:val="00455DF7"/>
    <w:pPr>
      <w:keepNext/>
      <w:spacing w:before="240" w:after="120"/>
    </w:pPr>
    <w:rPr>
      <w:rFonts w:ascii="Arial" w:eastAsia="Microsoft YaHei" w:hAnsi="Arial"/>
      <w:sz w:val="28"/>
      <w:szCs w:val="28"/>
    </w:rPr>
  </w:style>
  <w:style w:type="paragraph" w:styleId="Corpotesto">
    <w:name w:val="Body Text"/>
    <w:basedOn w:val="Normale"/>
    <w:link w:val="CorpotestoCarattere"/>
    <w:uiPriority w:val="1"/>
    <w:qFormat/>
    <w:rsid w:val="00455DF7"/>
    <w:pPr>
      <w:spacing w:after="120"/>
    </w:pPr>
  </w:style>
  <w:style w:type="paragraph" w:styleId="Elenco">
    <w:name w:val="List"/>
    <w:basedOn w:val="Corpotesto"/>
    <w:rsid w:val="00455DF7"/>
  </w:style>
  <w:style w:type="paragraph" w:customStyle="1" w:styleId="Didascalia6">
    <w:name w:val="Didascalia6"/>
    <w:basedOn w:val="Normale"/>
    <w:rsid w:val="00455DF7"/>
    <w:pPr>
      <w:suppressLineNumbers/>
      <w:spacing w:before="120" w:after="120"/>
    </w:pPr>
    <w:rPr>
      <w:i/>
      <w:iCs/>
    </w:rPr>
  </w:style>
  <w:style w:type="paragraph" w:customStyle="1" w:styleId="Indice">
    <w:name w:val="Indice"/>
    <w:basedOn w:val="Normale"/>
    <w:rsid w:val="00455DF7"/>
    <w:pPr>
      <w:suppressLineNumbers/>
    </w:pPr>
  </w:style>
  <w:style w:type="paragraph" w:customStyle="1" w:styleId="Intestazione5">
    <w:name w:val="Intestazione5"/>
    <w:basedOn w:val="Normale"/>
    <w:next w:val="Corpotesto"/>
    <w:rsid w:val="00455DF7"/>
    <w:pPr>
      <w:keepNext/>
      <w:spacing w:before="240" w:after="120"/>
    </w:pPr>
    <w:rPr>
      <w:rFonts w:ascii="Arial" w:eastAsia="Microsoft YaHei" w:hAnsi="Arial"/>
      <w:sz w:val="28"/>
      <w:szCs w:val="28"/>
    </w:rPr>
  </w:style>
  <w:style w:type="paragraph" w:customStyle="1" w:styleId="Didascalia5">
    <w:name w:val="Didascalia5"/>
    <w:basedOn w:val="Normale"/>
    <w:rsid w:val="00455DF7"/>
    <w:pPr>
      <w:suppressLineNumbers/>
      <w:spacing w:before="120" w:after="120"/>
    </w:pPr>
    <w:rPr>
      <w:i/>
      <w:iCs/>
    </w:rPr>
  </w:style>
  <w:style w:type="paragraph" w:customStyle="1" w:styleId="Intestazione4">
    <w:name w:val="Intestazione4"/>
    <w:basedOn w:val="Normale"/>
    <w:next w:val="Corpotesto"/>
    <w:rsid w:val="00455DF7"/>
    <w:pPr>
      <w:keepNext/>
      <w:spacing w:before="240" w:after="120"/>
    </w:pPr>
    <w:rPr>
      <w:rFonts w:ascii="Arial" w:eastAsia="Microsoft YaHei" w:hAnsi="Arial"/>
      <w:sz w:val="28"/>
      <w:szCs w:val="28"/>
    </w:rPr>
  </w:style>
  <w:style w:type="paragraph" w:customStyle="1" w:styleId="Didascalia4">
    <w:name w:val="Didascalia4"/>
    <w:basedOn w:val="Normale"/>
    <w:rsid w:val="00455DF7"/>
    <w:pPr>
      <w:suppressLineNumbers/>
      <w:spacing w:before="120" w:after="120"/>
    </w:pPr>
    <w:rPr>
      <w:i/>
      <w:iCs/>
    </w:rPr>
  </w:style>
  <w:style w:type="paragraph" w:customStyle="1" w:styleId="Intestazione3">
    <w:name w:val="Intestazione3"/>
    <w:basedOn w:val="Normale"/>
    <w:next w:val="Corpotesto"/>
    <w:rsid w:val="00455DF7"/>
    <w:pPr>
      <w:keepNext/>
      <w:spacing w:before="240" w:after="120"/>
    </w:pPr>
    <w:rPr>
      <w:rFonts w:ascii="Arial" w:eastAsia="Microsoft YaHei" w:hAnsi="Arial"/>
      <w:sz w:val="28"/>
      <w:szCs w:val="28"/>
    </w:rPr>
  </w:style>
  <w:style w:type="paragraph" w:customStyle="1" w:styleId="Didascalia3">
    <w:name w:val="Didascalia3"/>
    <w:basedOn w:val="Normale"/>
    <w:rsid w:val="00455DF7"/>
    <w:pPr>
      <w:suppressLineNumbers/>
      <w:spacing w:before="120" w:after="120"/>
    </w:pPr>
    <w:rPr>
      <w:i/>
      <w:iCs/>
    </w:rPr>
  </w:style>
  <w:style w:type="paragraph" w:customStyle="1" w:styleId="Intestazione2">
    <w:name w:val="Intestazione2"/>
    <w:basedOn w:val="Normale"/>
    <w:next w:val="Corpotesto"/>
    <w:rsid w:val="00455DF7"/>
    <w:pPr>
      <w:keepNext/>
      <w:spacing w:before="240" w:after="120"/>
    </w:pPr>
    <w:rPr>
      <w:rFonts w:ascii="Arial" w:eastAsia="Microsoft YaHei" w:hAnsi="Arial"/>
      <w:sz w:val="28"/>
      <w:szCs w:val="28"/>
    </w:rPr>
  </w:style>
  <w:style w:type="paragraph" w:customStyle="1" w:styleId="Didascalia2">
    <w:name w:val="Didascalia2"/>
    <w:basedOn w:val="Normale"/>
    <w:rsid w:val="00455DF7"/>
    <w:pPr>
      <w:suppressLineNumbers/>
      <w:spacing w:before="120" w:after="120"/>
    </w:pPr>
    <w:rPr>
      <w:i/>
      <w:iCs/>
    </w:rPr>
  </w:style>
  <w:style w:type="paragraph" w:customStyle="1" w:styleId="Intestazione1">
    <w:name w:val="Intestazione1"/>
    <w:basedOn w:val="Normale"/>
    <w:next w:val="Corpotesto"/>
    <w:rsid w:val="00455DF7"/>
    <w:pPr>
      <w:keepNext/>
      <w:spacing w:before="240" w:after="120"/>
    </w:pPr>
    <w:rPr>
      <w:rFonts w:ascii="Arial" w:eastAsia="Microsoft YaHei" w:hAnsi="Arial"/>
      <w:sz w:val="28"/>
      <w:szCs w:val="28"/>
    </w:rPr>
  </w:style>
  <w:style w:type="paragraph" w:customStyle="1" w:styleId="Didascalia1">
    <w:name w:val="Didascalia1"/>
    <w:basedOn w:val="Normale"/>
    <w:rsid w:val="00455DF7"/>
    <w:pPr>
      <w:suppressLineNumbers/>
      <w:spacing w:before="120" w:after="120"/>
    </w:pPr>
    <w:rPr>
      <w:i/>
      <w:iCs/>
    </w:rPr>
  </w:style>
  <w:style w:type="paragraph" w:customStyle="1" w:styleId="Default">
    <w:name w:val="Default"/>
    <w:basedOn w:val="Normale"/>
    <w:rsid w:val="00455DF7"/>
    <w:pPr>
      <w:autoSpaceDE w:val="0"/>
    </w:pPr>
    <w:rPr>
      <w:rFonts w:eastAsia="Times New Roman" w:cs="Times New Roman"/>
      <w:color w:val="000000"/>
    </w:rPr>
  </w:style>
  <w:style w:type="paragraph" w:customStyle="1" w:styleId="Contenutotabella">
    <w:name w:val="Contenuto tabella"/>
    <w:basedOn w:val="Normale"/>
    <w:rsid w:val="00455DF7"/>
    <w:pPr>
      <w:suppressLineNumbers/>
    </w:pPr>
  </w:style>
  <w:style w:type="paragraph" w:customStyle="1" w:styleId="Intestazionetabella">
    <w:name w:val="Intestazione tabella"/>
    <w:basedOn w:val="Contenutotabella"/>
    <w:rsid w:val="00455DF7"/>
    <w:pPr>
      <w:jc w:val="center"/>
    </w:pPr>
    <w:rPr>
      <w:b/>
      <w:bCs/>
    </w:rPr>
  </w:style>
  <w:style w:type="paragraph" w:styleId="Paragrafoelenco">
    <w:name w:val="List Paragraph"/>
    <w:basedOn w:val="Normale"/>
    <w:uiPriority w:val="1"/>
    <w:qFormat/>
    <w:rsid w:val="00455DF7"/>
    <w:pPr>
      <w:ind w:left="720"/>
    </w:pPr>
  </w:style>
  <w:style w:type="paragraph" w:customStyle="1" w:styleId="Lineaorizzontale">
    <w:name w:val="Linea orizzontale"/>
    <w:basedOn w:val="Normale"/>
    <w:next w:val="Corpotesto"/>
    <w:rsid w:val="00455DF7"/>
    <w:pPr>
      <w:suppressLineNumbers/>
      <w:pBdr>
        <w:bottom w:val="double" w:sz="1" w:space="0" w:color="808080"/>
      </w:pBdr>
      <w:spacing w:after="283"/>
    </w:pPr>
    <w:rPr>
      <w:sz w:val="12"/>
      <w:szCs w:val="12"/>
    </w:rPr>
  </w:style>
  <w:style w:type="paragraph" w:customStyle="1" w:styleId="Rientrocorpodeltesto21">
    <w:name w:val="Rientro corpo del testo 21"/>
    <w:basedOn w:val="Normale"/>
    <w:rsid w:val="00455DF7"/>
    <w:pPr>
      <w:spacing w:after="120" w:line="480" w:lineRule="auto"/>
      <w:ind w:left="283"/>
    </w:pPr>
  </w:style>
  <w:style w:type="paragraph" w:styleId="PreformattatoHTML">
    <w:name w:val="HTML Preformatted"/>
    <w:basedOn w:val="Normale"/>
    <w:rsid w:val="00455D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ar-SA" w:bidi="ar-SA"/>
    </w:rPr>
  </w:style>
  <w:style w:type="paragraph" w:customStyle="1" w:styleId="rtf27rtf1Normal">
    <w:name w:val="rtf27 rtf1 Normal"/>
    <w:next w:val="Normale"/>
    <w:rsid w:val="00455DF7"/>
    <w:pPr>
      <w:widowControl w:val="0"/>
      <w:suppressAutoHyphens/>
    </w:pPr>
    <w:rPr>
      <w:rFonts w:ascii="Arial" w:eastAsia="Arial" w:hAnsi="Arial" w:cs="Arial"/>
      <w:sz w:val="24"/>
      <w:szCs w:val="24"/>
      <w:lang w:eastAsia="hi-IN" w:bidi="hi-IN"/>
    </w:rPr>
  </w:style>
  <w:style w:type="paragraph" w:styleId="Testonotaapidipagina">
    <w:name w:val="footnote text"/>
    <w:basedOn w:val="Normale"/>
    <w:rsid w:val="00455DF7"/>
    <w:pPr>
      <w:suppressLineNumbers/>
      <w:ind w:left="283" w:hanging="283"/>
    </w:pPr>
    <w:rPr>
      <w:sz w:val="20"/>
      <w:szCs w:val="20"/>
    </w:rPr>
  </w:style>
  <w:style w:type="paragraph" w:customStyle="1" w:styleId="Normal">
    <w:name w:val="[Normal]"/>
    <w:next w:val="Normale"/>
    <w:uiPriority w:val="99"/>
    <w:rsid w:val="004C30FE"/>
    <w:pPr>
      <w:widowControl w:val="0"/>
      <w:autoSpaceDE w:val="0"/>
      <w:autoSpaceDN w:val="0"/>
      <w:adjustRightInd w:val="0"/>
    </w:pPr>
    <w:rPr>
      <w:rFonts w:ascii="Arial" w:hAnsi="Arial" w:cs="Arial"/>
      <w:sz w:val="24"/>
      <w:szCs w:val="24"/>
    </w:rPr>
  </w:style>
  <w:style w:type="paragraph" w:styleId="Testofumetto">
    <w:name w:val="Balloon Text"/>
    <w:basedOn w:val="Normale"/>
    <w:link w:val="TestofumettoCarattere"/>
    <w:uiPriority w:val="99"/>
    <w:semiHidden/>
    <w:unhideWhenUsed/>
    <w:rsid w:val="007075AF"/>
    <w:rPr>
      <w:rFonts w:ascii="Segoe UI" w:hAnsi="Segoe UI"/>
      <w:sz w:val="18"/>
      <w:szCs w:val="16"/>
    </w:rPr>
  </w:style>
  <w:style w:type="character" w:customStyle="1" w:styleId="TestofumettoCarattere">
    <w:name w:val="Testo fumetto Carattere"/>
    <w:link w:val="Testofumetto"/>
    <w:uiPriority w:val="99"/>
    <w:semiHidden/>
    <w:rsid w:val="007075AF"/>
    <w:rPr>
      <w:rFonts w:ascii="Segoe UI" w:eastAsia="SimSun" w:hAnsi="Segoe UI" w:cs="Mangal"/>
      <w:kern w:val="1"/>
      <w:sz w:val="18"/>
      <w:szCs w:val="16"/>
      <w:lang w:eastAsia="hi-IN" w:bidi="hi-IN"/>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locked/>
    <w:rsid w:val="00430552"/>
    <w:rPr>
      <w:b/>
      <w:bCs/>
      <w:sz w:val="21"/>
      <w:szCs w:val="21"/>
      <w:shd w:val="clear" w:color="auto" w:fill="FFFFFF"/>
    </w:rPr>
  </w:style>
  <w:style w:type="paragraph" w:customStyle="1" w:styleId="MSGENFONTSTYLENAMETEMPLATEROLENUMBERMSGENFONTSTYLENAMEBYROLETEXT20">
    <w:name w:val="MSG_EN_FONT_STYLE_NAME_TEMPLATE_ROLE_NUMBER MSG_EN_FONT_STYLE_NAME_BY_ROLE_TEXT 2"/>
    <w:basedOn w:val="Normale"/>
    <w:link w:val="MSGENFONTSTYLENAMETEMPLATEROLENUMBERMSGENFONTSTYLENAMEBYROLETEXT2"/>
    <w:rsid w:val="00430552"/>
    <w:pPr>
      <w:shd w:val="clear" w:color="auto" w:fill="FFFFFF"/>
      <w:suppressAutoHyphens w:val="0"/>
      <w:spacing w:after="620" w:line="232" w:lineRule="exact"/>
      <w:ind w:hanging="760"/>
      <w:jc w:val="center"/>
    </w:pPr>
    <w:rPr>
      <w:rFonts w:eastAsia="Times New Roman" w:cs="Times New Roman"/>
      <w:b/>
      <w:bCs/>
      <w:kern w:val="0"/>
      <w:sz w:val="21"/>
      <w:szCs w:val="21"/>
      <w:lang w:bidi="ar-SA"/>
    </w:rPr>
  </w:style>
  <w:style w:type="character" w:customStyle="1" w:styleId="Titolo5Carattere">
    <w:name w:val="Titolo 5 Carattere"/>
    <w:link w:val="Titolo5"/>
    <w:uiPriority w:val="9"/>
    <w:rsid w:val="005C5650"/>
    <w:rPr>
      <w:rFonts w:ascii="Arial" w:hAnsi="Arial"/>
      <w:b/>
      <w:bCs/>
      <w:sz w:val="19"/>
      <w:szCs w:val="19"/>
      <w:lang w:val="en-US" w:eastAsia="en-US"/>
    </w:rPr>
  </w:style>
  <w:style w:type="table" w:customStyle="1" w:styleId="TableNormal">
    <w:name w:val="Table Normal"/>
    <w:uiPriority w:val="2"/>
    <w:semiHidden/>
    <w:unhideWhenUsed/>
    <w:qFormat/>
    <w:rsid w:val="005C5650"/>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5C5650"/>
    <w:pPr>
      <w:suppressAutoHyphens w:val="0"/>
    </w:pPr>
    <w:rPr>
      <w:rFonts w:ascii="Calibri" w:eastAsia="Times New Roman" w:hAnsi="Calibri" w:cs="Times New Roman"/>
      <w:kern w:val="0"/>
      <w:sz w:val="22"/>
      <w:szCs w:val="22"/>
      <w:lang w:val="en-US" w:eastAsia="en-US" w:bidi="ar-SA"/>
    </w:rPr>
  </w:style>
  <w:style w:type="table" w:styleId="Grigliatabella">
    <w:name w:val="Table Grid"/>
    <w:basedOn w:val="Tabellanormale"/>
    <w:uiPriority w:val="59"/>
    <w:rsid w:val="003633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6Carattere">
    <w:name w:val="Titolo 6 Carattere"/>
    <w:link w:val="Titolo6"/>
    <w:uiPriority w:val="9"/>
    <w:semiHidden/>
    <w:rsid w:val="0036339B"/>
    <w:rPr>
      <w:rFonts w:ascii="Calibri" w:eastAsia="Times New Roman" w:hAnsi="Calibri" w:cs="Mangal"/>
      <w:b/>
      <w:bCs/>
      <w:kern w:val="1"/>
      <w:sz w:val="22"/>
      <w:lang w:eastAsia="hi-IN" w:bidi="hi-IN"/>
    </w:rPr>
  </w:style>
  <w:style w:type="character" w:customStyle="1" w:styleId="Titolo3Carattere">
    <w:name w:val="Titolo 3 Carattere"/>
    <w:link w:val="Titolo3"/>
    <w:uiPriority w:val="9"/>
    <w:semiHidden/>
    <w:rsid w:val="00960E4F"/>
    <w:rPr>
      <w:rFonts w:ascii="Calibri Light" w:eastAsia="Times New Roman" w:hAnsi="Calibri Light" w:cs="Mangal"/>
      <w:b/>
      <w:bCs/>
      <w:kern w:val="1"/>
      <w:sz w:val="26"/>
      <w:szCs w:val="23"/>
      <w:lang w:eastAsia="hi-IN" w:bidi="hi-IN"/>
    </w:rPr>
  </w:style>
  <w:style w:type="character" w:customStyle="1" w:styleId="Titolo1Carattere">
    <w:name w:val="Titolo 1 Carattere"/>
    <w:link w:val="Titolo1"/>
    <w:uiPriority w:val="1"/>
    <w:rsid w:val="00CC090C"/>
    <w:rPr>
      <w:rFonts w:ascii="Webdings" w:hAnsi="Webdings"/>
      <w:sz w:val="24"/>
      <w:szCs w:val="24"/>
      <w:lang w:val="en-US" w:eastAsia="en-US"/>
    </w:rPr>
  </w:style>
  <w:style w:type="character" w:customStyle="1" w:styleId="Titolo2Carattere">
    <w:name w:val="Titolo 2 Carattere"/>
    <w:link w:val="Titolo2"/>
    <w:uiPriority w:val="1"/>
    <w:rsid w:val="00CC090C"/>
    <w:rPr>
      <w:rFonts w:ascii="Arial" w:hAnsi="Arial"/>
      <w:b/>
      <w:bCs/>
      <w:i/>
      <w:sz w:val="22"/>
      <w:szCs w:val="22"/>
      <w:lang w:val="en-US" w:eastAsia="en-US"/>
    </w:rPr>
  </w:style>
  <w:style w:type="character" w:customStyle="1" w:styleId="Titolo4Carattere">
    <w:name w:val="Titolo 4 Carattere"/>
    <w:link w:val="Titolo4"/>
    <w:uiPriority w:val="1"/>
    <w:rsid w:val="00CC090C"/>
    <w:rPr>
      <w:rFonts w:ascii="New Aster LT Std" w:hAnsi="New Aster LT Std"/>
      <w:lang w:val="en-US" w:eastAsia="en-US"/>
    </w:rPr>
  </w:style>
  <w:style w:type="character" w:customStyle="1" w:styleId="CorpotestoCarattere">
    <w:name w:val="Corpo testo Carattere"/>
    <w:link w:val="Corpotesto"/>
    <w:uiPriority w:val="1"/>
    <w:locked/>
    <w:rsid w:val="00CC090C"/>
    <w:rPr>
      <w:rFonts w:eastAsia="SimSun" w:cs="Mangal"/>
      <w:kern w:val="1"/>
      <w:sz w:val="24"/>
      <w:szCs w:val="24"/>
      <w:lang w:eastAsia="hi-IN" w:bidi="hi-IN"/>
    </w:rPr>
  </w:style>
  <w:style w:type="numbering" w:customStyle="1" w:styleId="Stile1">
    <w:name w:val="Stile1"/>
    <w:uiPriority w:val="99"/>
    <w:rsid w:val="00AF3CAE"/>
    <w:pPr>
      <w:numPr>
        <w:numId w:val="14"/>
      </w:numPr>
    </w:pPr>
  </w:style>
  <w:style w:type="paragraph" w:styleId="Intestazione">
    <w:name w:val="header"/>
    <w:basedOn w:val="Normale"/>
    <w:link w:val="IntestazioneCarattere"/>
    <w:uiPriority w:val="99"/>
    <w:unhideWhenUsed/>
    <w:rsid w:val="00CB1026"/>
    <w:pPr>
      <w:tabs>
        <w:tab w:val="center" w:pos="4819"/>
        <w:tab w:val="right" w:pos="9638"/>
      </w:tabs>
    </w:pPr>
    <w:rPr>
      <w:szCs w:val="21"/>
    </w:rPr>
  </w:style>
  <w:style w:type="character" w:customStyle="1" w:styleId="IntestazioneCarattere">
    <w:name w:val="Intestazione Carattere"/>
    <w:link w:val="Intestazione"/>
    <w:uiPriority w:val="99"/>
    <w:rsid w:val="00CB1026"/>
    <w:rPr>
      <w:rFonts w:eastAsia="SimSun" w:cs="Mangal"/>
      <w:kern w:val="1"/>
      <w:sz w:val="24"/>
      <w:szCs w:val="21"/>
      <w:lang w:eastAsia="hi-IN" w:bidi="hi-IN"/>
    </w:rPr>
  </w:style>
  <w:style w:type="paragraph" w:styleId="Pidipagina">
    <w:name w:val="footer"/>
    <w:basedOn w:val="Normale"/>
    <w:link w:val="PidipaginaCarattere"/>
    <w:uiPriority w:val="99"/>
    <w:unhideWhenUsed/>
    <w:rsid w:val="00CB1026"/>
    <w:pPr>
      <w:tabs>
        <w:tab w:val="center" w:pos="4819"/>
        <w:tab w:val="right" w:pos="9638"/>
      </w:tabs>
    </w:pPr>
    <w:rPr>
      <w:szCs w:val="21"/>
    </w:rPr>
  </w:style>
  <w:style w:type="character" w:customStyle="1" w:styleId="PidipaginaCarattere">
    <w:name w:val="Piè di pagina Carattere"/>
    <w:link w:val="Pidipagina"/>
    <w:uiPriority w:val="99"/>
    <w:rsid w:val="00CB1026"/>
    <w:rPr>
      <w:rFonts w:eastAsia="SimSun" w:cs="Mangal"/>
      <w:kern w:val="1"/>
      <w:sz w:val="24"/>
      <w:szCs w:val="21"/>
      <w:lang w:eastAsia="hi-IN" w:bidi="hi-IN"/>
    </w:rPr>
  </w:style>
  <w:style w:type="paragraph" w:styleId="Titolo">
    <w:name w:val="Title"/>
    <w:basedOn w:val="Normale"/>
    <w:link w:val="TitoloCarattere"/>
    <w:qFormat/>
    <w:rsid w:val="00440CD3"/>
    <w:pPr>
      <w:widowControl/>
      <w:suppressAutoHyphens w:val="0"/>
      <w:jc w:val="center"/>
    </w:pPr>
    <w:rPr>
      <w:rFonts w:ascii="Arial" w:eastAsia="Times New Roman" w:hAnsi="Arial" w:cs="Times New Roman"/>
      <w:kern w:val="0"/>
      <w:sz w:val="32"/>
      <w:szCs w:val="20"/>
      <w:lang w:bidi="ar-SA"/>
    </w:rPr>
  </w:style>
  <w:style w:type="character" w:customStyle="1" w:styleId="TitoloCarattere">
    <w:name w:val="Titolo Carattere"/>
    <w:link w:val="Titolo"/>
    <w:rsid w:val="00440CD3"/>
    <w:rPr>
      <w:rFonts w:ascii="Arial" w:hAnsi="Arial"/>
      <w:sz w:val="32"/>
    </w:rPr>
  </w:style>
  <w:style w:type="character" w:styleId="Enfasigrassetto">
    <w:name w:val="Strong"/>
    <w:basedOn w:val="Carpredefinitoparagrafo"/>
    <w:uiPriority w:val="22"/>
    <w:qFormat/>
    <w:rsid w:val="00D429D7"/>
    <w:rPr>
      <w:b/>
      <w:bCs/>
    </w:rPr>
  </w:style>
  <w:style w:type="table" w:customStyle="1" w:styleId="rtf1NormalTable">
    <w:name w:val="rtf1 Normal Table"/>
    <w:uiPriority w:val="99"/>
    <w:semiHidden/>
    <w:unhideWhenUsed/>
    <w:rsid w:val="00730962"/>
    <w:pPr>
      <w:spacing w:after="160" w:line="259" w:lineRule="auto"/>
    </w:pPr>
    <w:rPr>
      <w:rFonts w:asciiTheme="minorHAnsi" w:eastAsiaTheme="minorEastAsia" w:hAnsiTheme="minorHAnsi"/>
      <w:sz w:val="22"/>
      <w:szCs w:val="22"/>
    </w:rPr>
    <w:tblPr>
      <w:tblInd w:w="0" w:type="dxa"/>
      <w:tblCellMar>
        <w:top w:w="0" w:type="dxa"/>
        <w:left w:w="108" w:type="dxa"/>
        <w:bottom w:w="0" w:type="dxa"/>
        <w:right w:w="108" w:type="dxa"/>
      </w:tblCellMar>
    </w:tblPr>
  </w:style>
  <w:style w:type="table" w:customStyle="1" w:styleId="rtf1TableGrid">
    <w:name w:val="rtf1 Table Grid"/>
    <w:basedOn w:val="Tabellanormale"/>
    <w:uiPriority w:val="39"/>
    <w:rsid w:val="008C73D9"/>
    <w:rPr>
      <w:rFonts w:eastAsiaTheme="minorEastAsia"/>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A73824"/>
    <w:pPr>
      <w:widowControl/>
      <w:suppressAutoHyphens w:val="0"/>
      <w:spacing w:before="100" w:beforeAutospacing="1" w:after="100" w:afterAutospacing="1"/>
    </w:pPr>
    <w:rPr>
      <w:rFonts w:eastAsiaTheme="minorHAnsi" w:cs="Times New Roman"/>
      <w:kern w:val="0"/>
      <w:lang w:eastAsia="it-IT" w:bidi="ar-SA"/>
    </w:rPr>
  </w:style>
  <w:style w:type="character" w:customStyle="1" w:styleId="rosso1">
    <w:name w:val="rosso1"/>
    <w:basedOn w:val="Carpredefinitoparagrafo"/>
    <w:rsid w:val="00A73824"/>
    <w:rPr>
      <w:b w:val="0"/>
      <w:bCs w:val="0"/>
      <w:vanish w:val="0"/>
      <w:webHidden w:val="0"/>
      <w:color w:val="990000"/>
      <w:specVanish w:val="0"/>
    </w:rPr>
  </w:style>
  <w:style w:type="paragraph" w:customStyle="1" w:styleId="rtf1Standard">
    <w:name w:val="rtf1 Standard"/>
    <w:rsid w:val="00BF173C"/>
    <w:pPr>
      <w:suppressAutoHyphens/>
      <w:autoSpaceDN w:val="0"/>
      <w:textAlignment w:val="baseline"/>
    </w:pPr>
    <w:rPr>
      <w:rFonts w:eastAsiaTheme="minorEastAsia"/>
      <w:kern w:val="3"/>
      <w:lang w:eastAsia="zh-CN"/>
    </w:rPr>
  </w:style>
  <w:style w:type="table" w:customStyle="1" w:styleId="rtf1TableGrid1">
    <w:name w:val="rtf1 Table Grid1"/>
    <w:basedOn w:val="rtf1NormalTable"/>
    <w:uiPriority w:val="39"/>
    <w:rsid w:val="008A7AF5"/>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f1ListParagraph">
    <w:name w:val="rtf1 List Paragraph"/>
    <w:basedOn w:val="Normale"/>
    <w:uiPriority w:val="34"/>
    <w:qFormat/>
    <w:rsid w:val="00FC09C2"/>
    <w:pPr>
      <w:widowControl/>
      <w:suppressAutoHyphens w:val="0"/>
      <w:spacing w:after="160" w:line="259" w:lineRule="auto"/>
      <w:ind w:left="720"/>
      <w:contextualSpacing/>
    </w:pPr>
    <w:rPr>
      <w:rFonts w:ascii="Calibri" w:eastAsiaTheme="minorEastAsia" w:hAnsi="Calibri" w:cs="Times New Roman"/>
      <w:kern w:val="0"/>
      <w:sz w:val="22"/>
      <w:szCs w:val="22"/>
      <w:lang w:eastAsia="en-US" w:bidi="ar-SA"/>
    </w:rPr>
  </w:style>
  <w:style w:type="paragraph" w:styleId="Sottotitolo">
    <w:name w:val="Subtitle"/>
    <w:basedOn w:val="Normale"/>
    <w:next w:val="Normale"/>
    <w:link w:val="SottotitoloCarattere"/>
    <w:uiPriority w:val="11"/>
    <w:qFormat/>
    <w:rsid w:val="00C1380E"/>
    <w:pPr>
      <w:numPr>
        <w:ilvl w:val="1"/>
      </w:numPr>
      <w:spacing w:after="160"/>
    </w:pPr>
    <w:rPr>
      <w:rFonts w:asciiTheme="minorHAnsi" w:eastAsiaTheme="minorEastAsia" w:hAnsiTheme="minorHAnsi"/>
      <w:color w:val="5A5A5A" w:themeColor="text1" w:themeTint="A5"/>
      <w:spacing w:val="15"/>
      <w:sz w:val="22"/>
      <w:szCs w:val="20"/>
    </w:rPr>
  </w:style>
  <w:style w:type="character" w:customStyle="1" w:styleId="SottotitoloCarattere">
    <w:name w:val="Sottotitolo Carattere"/>
    <w:basedOn w:val="Carpredefinitoparagrafo"/>
    <w:link w:val="Sottotitolo"/>
    <w:uiPriority w:val="11"/>
    <w:rsid w:val="00C1380E"/>
    <w:rPr>
      <w:rFonts w:asciiTheme="minorHAnsi" w:eastAsiaTheme="minorEastAsia" w:hAnsiTheme="minorHAnsi" w:cs="Mangal"/>
      <w:color w:val="5A5A5A" w:themeColor="text1" w:themeTint="A5"/>
      <w:spacing w:val="15"/>
      <w:kern w:val="1"/>
      <w:sz w:val="22"/>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135388">
      <w:bodyDiv w:val="1"/>
      <w:marLeft w:val="0"/>
      <w:marRight w:val="0"/>
      <w:marTop w:val="0"/>
      <w:marBottom w:val="0"/>
      <w:divBdr>
        <w:top w:val="none" w:sz="0" w:space="0" w:color="auto"/>
        <w:left w:val="none" w:sz="0" w:space="0" w:color="auto"/>
        <w:bottom w:val="none" w:sz="0" w:space="0" w:color="auto"/>
        <w:right w:val="none" w:sz="0" w:space="0" w:color="auto"/>
      </w:divBdr>
    </w:div>
    <w:div w:id="139034475">
      <w:bodyDiv w:val="1"/>
      <w:marLeft w:val="0"/>
      <w:marRight w:val="0"/>
      <w:marTop w:val="0"/>
      <w:marBottom w:val="0"/>
      <w:divBdr>
        <w:top w:val="none" w:sz="0" w:space="0" w:color="auto"/>
        <w:left w:val="none" w:sz="0" w:space="0" w:color="auto"/>
        <w:bottom w:val="none" w:sz="0" w:space="0" w:color="auto"/>
        <w:right w:val="none" w:sz="0" w:space="0" w:color="auto"/>
      </w:divBdr>
    </w:div>
    <w:div w:id="249047703">
      <w:bodyDiv w:val="1"/>
      <w:marLeft w:val="0"/>
      <w:marRight w:val="0"/>
      <w:marTop w:val="0"/>
      <w:marBottom w:val="0"/>
      <w:divBdr>
        <w:top w:val="none" w:sz="0" w:space="0" w:color="auto"/>
        <w:left w:val="none" w:sz="0" w:space="0" w:color="auto"/>
        <w:bottom w:val="none" w:sz="0" w:space="0" w:color="auto"/>
        <w:right w:val="none" w:sz="0" w:space="0" w:color="auto"/>
      </w:divBdr>
    </w:div>
    <w:div w:id="268970453">
      <w:bodyDiv w:val="1"/>
      <w:marLeft w:val="0"/>
      <w:marRight w:val="0"/>
      <w:marTop w:val="0"/>
      <w:marBottom w:val="0"/>
      <w:divBdr>
        <w:top w:val="none" w:sz="0" w:space="0" w:color="auto"/>
        <w:left w:val="none" w:sz="0" w:space="0" w:color="auto"/>
        <w:bottom w:val="none" w:sz="0" w:space="0" w:color="auto"/>
        <w:right w:val="none" w:sz="0" w:space="0" w:color="auto"/>
      </w:divBdr>
    </w:div>
    <w:div w:id="388236602">
      <w:bodyDiv w:val="1"/>
      <w:marLeft w:val="0"/>
      <w:marRight w:val="0"/>
      <w:marTop w:val="0"/>
      <w:marBottom w:val="0"/>
      <w:divBdr>
        <w:top w:val="none" w:sz="0" w:space="0" w:color="auto"/>
        <w:left w:val="none" w:sz="0" w:space="0" w:color="auto"/>
        <w:bottom w:val="none" w:sz="0" w:space="0" w:color="auto"/>
        <w:right w:val="none" w:sz="0" w:space="0" w:color="auto"/>
      </w:divBdr>
    </w:div>
    <w:div w:id="396562059">
      <w:bodyDiv w:val="1"/>
      <w:marLeft w:val="0"/>
      <w:marRight w:val="0"/>
      <w:marTop w:val="0"/>
      <w:marBottom w:val="0"/>
      <w:divBdr>
        <w:top w:val="none" w:sz="0" w:space="0" w:color="auto"/>
        <w:left w:val="none" w:sz="0" w:space="0" w:color="auto"/>
        <w:bottom w:val="none" w:sz="0" w:space="0" w:color="auto"/>
        <w:right w:val="none" w:sz="0" w:space="0" w:color="auto"/>
      </w:divBdr>
      <w:divsChild>
        <w:div w:id="327370514">
          <w:marLeft w:val="0"/>
          <w:marRight w:val="0"/>
          <w:marTop w:val="0"/>
          <w:marBottom w:val="0"/>
          <w:divBdr>
            <w:top w:val="none" w:sz="0" w:space="0" w:color="auto"/>
            <w:left w:val="none" w:sz="0" w:space="0" w:color="auto"/>
            <w:bottom w:val="none" w:sz="0" w:space="0" w:color="auto"/>
            <w:right w:val="none" w:sz="0" w:space="0" w:color="auto"/>
          </w:divBdr>
          <w:divsChild>
            <w:div w:id="1762753448">
              <w:marLeft w:val="0"/>
              <w:marRight w:val="0"/>
              <w:marTop w:val="0"/>
              <w:marBottom w:val="0"/>
              <w:divBdr>
                <w:top w:val="none" w:sz="0" w:space="0" w:color="auto"/>
                <w:left w:val="none" w:sz="0" w:space="0" w:color="auto"/>
                <w:bottom w:val="none" w:sz="0" w:space="0" w:color="auto"/>
                <w:right w:val="none" w:sz="0" w:space="0" w:color="auto"/>
              </w:divBdr>
              <w:divsChild>
                <w:div w:id="871377679">
                  <w:marLeft w:val="0"/>
                  <w:marRight w:val="0"/>
                  <w:marTop w:val="0"/>
                  <w:marBottom w:val="0"/>
                  <w:divBdr>
                    <w:top w:val="none" w:sz="0" w:space="0" w:color="auto"/>
                    <w:left w:val="none" w:sz="0" w:space="0" w:color="auto"/>
                    <w:bottom w:val="none" w:sz="0" w:space="0" w:color="auto"/>
                    <w:right w:val="none" w:sz="0" w:space="0" w:color="auto"/>
                  </w:divBdr>
                  <w:divsChild>
                    <w:div w:id="113286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372826">
      <w:bodyDiv w:val="1"/>
      <w:marLeft w:val="0"/>
      <w:marRight w:val="0"/>
      <w:marTop w:val="0"/>
      <w:marBottom w:val="0"/>
      <w:divBdr>
        <w:top w:val="none" w:sz="0" w:space="0" w:color="auto"/>
        <w:left w:val="none" w:sz="0" w:space="0" w:color="auto"/>
        <w:bottom w:val="none" w:sz="0" w:space="0" w:color="auto"/>
        <w:right w:val="none" w:sz="0" w:space="0" w:color="auto"/>
      </w:divBdr>
    </w:div>
    <w:div w:id="716707020">
      <w:bodyDiv w:val="1"/>
      <w:marLeft w:val="0"/>
      <w:marRight w:val="0"/>
      <w:marTop w:val="0"/>
      <w:marBottom w:val="0"/>
      <w:divBdr>
        <w:top w:val="none" w:sz="0" w:space="0" w:color="auto"/>
        <w:left w:val="none" w:sz="0" w:space="0" w:color="auto"/>
        <w:bottom w:val="none" w:sz="0" w:space="0" w:color="auto"/>
        <w:right w:val="none" w:sz="0" w:space="0" w:color="auto"/>
      </w:divBdr>
    </w:div>
    <w:div w:id="992830416">
      <w:bodyDiv w:val="1"/>
      <w:marLeft w:val="0"/>
      <w:marRight w:val="0"/>
      <w:marTop w:val="0"/>
      <w:marBottom w:val="0"/>
      <w:divBdr>
        <w:top w:val="none" w:sz="0" w:space="0" w:color="auto"/>
        <w:left w:val="none" w:sz="0" w:space="0" w:color="auto"/>
        <w:bottom w:val="none" w:sz="0" w:space="0" w:color="auto"/>
        <w:right w:val="none" w:sz="0" w:space="0" w:color="auto"/>
      </w:divBdr>
    </w:div>
    <w:div w:id="1013730430">
      <w:bodyDiv w:val="1"/>
      <w:marLeft w:val="0"/>
      <w:marRight w:val="0"/>
      <w:marTop w:val="0"/>
      <w:marBottom w:val="0"/>
      <w:divBdr>
        <w:top w:val="none" w:sz="0" w:space="0" w:color="auto"/>
        <w:left w:val="none" w:sz="0" w:space="0" w:color="auto"/>
        <w:bottom w:val="none" w:sz="0" w:space="0" w:color="auto"/>
        <w:right w:val="none" w:sz="0" w:space="0" w:color="auto"/>
      </w:divBdr>
    </w:div>
    <w:div w:id="1197548206">
      <w:bodyDiv w:val="1"/>
      <w:marLeft w:val="0"/>
      <w:marRight w:val="0"/>
      <w:marTop w:val="0"/>
      <w:marBottom w:val="0"/>
      <w:divBdr>
        <w:top w:val="none" w:sz="0" w:space="0" w:color="auto"/>
        <w:left w:val="none" w:sz="0" w:space="0" w:color="auto"/>
        <w:bottom w:val="none" w:sz="0" w:space="0" w:color="auto"/>
        <w:right w:val="none" w:sz="0" w:space="0" w:color="auto"/>
      </w:divBdr>
    </w:div>
    <w:div w:id="1216888416">
      <w:bodyDiv w:val="1"/>
      <w:marLeft w:val="0"/>
      <w:marRight w:val="0"/>
      <w:marTop w:val="0"/>
      <w:marBottom w:val="0"/>
      <w:divBdr>
        <w:top w:val="none" w:sz="0" w:space="0" w:color="auto"/>
        <w:left w:val="none" w:sz="0" w:space="0" w:color="auto"/>
        <w:bottom w:val="none" w:sz="0" w:space="0" w:color="auto"/>
        <w:right w:val="none" w:sz="0" w:space="0" w:color="auto"/>
      </w:divBdr>
    </w:div>
    <w:div w:id="1245839400">
      <w:bodyDiv w:val="1"/>
      <w:marLeft w:val="0"/>
      <w:marRight w:val="0"/>
      <w:marTop w:val="0"/>
      <w:marBottom w:val="0"/>
      <w:divBdr>
        <w:top w:val="none" w:sz="0" w:space="0" w:color="auto"/>
        <w:left w:val="none" w:sz="0" w:space="0" w:color="auto"/>
        <w:bottom w:val="none" w:sz="0" w:space="0" w:color="auto"/>
        <w:right w:val="none" w:sz="0" w:space="0" w:color="auto"/>
      </w:divBdr>
    </w:div>
    <w:div w:id="1325355968">
      <w:bodyDiv w:val="1"/>
      <w:marLeft w:val="0"/>
      <w:marRight w:val="0"/>
      <w:marTop w:val="0"/>
      <w:marBottom w:val="0"/>
      <w:divBdr>
        <w:top w:val="none" w:sz="0" w:space="0" w:color="auto"/>
        <w:left w:val="none" w:sz="0" w:space="0" w:color="auto"/>
        <w:bottom w:val="none" w:sz="0" w:space="0" w:color="auto"/>
        <w:right w:val="none" w:sz="0" w:space="0" w:color="auto"/>
      </w:divBdr>
    </w:div>
    <w:div w:id="1355810925">
      <w:bodyDiv w:val="1"/>
      <w:marLeft w:val="0"/>
      <w:marRight w:val="0"/>
      <w:marTop w:val="0"/>
      <w:marBottom w:val="0"/>
      <w:divBdr>
        <w:top w:val="none" w:sz="0" w:space="0" w:color="auto"/>
        <w:left w:val="none" w:sz="0" w:space="0" w:color="auto"/>
        <w:bottom w:val="none" w:sz="0" w:space="0" w:color="auto"/>
        <w:right w:val="none" w:sz="0" w:space="0" w:color="auto"/>
      </w:divBdr>
    </w:div>
    <w:div w:id="1598639471">
      <w:bodyDiv w:val="1"/>
      <w:marLeft w:val="0"/>
      <w:marRight w:val="0"/>
      <w:marTop w:val="0"/>
      <w:marBottom w:val="0"/>
      <w:divBdr>
        <w:top w:val="none" w:sz="0" w:space="0" w:color="auto"/>
        <w:left w:val="none" w:sz="0" w:space="0" w:color="auto"/>
        <w:bottom w:val="none" w:sz="0" w:space="0" w:color="auto"/>
        <w:right w:val="none" w:sz="0" w:space="0" w:color="auto"/>
      </w:divBdr>
    </w:div>
    <w:div w:id="1632784826">
      <w:bodyDiv w:val="1"/>
      <w:marLeft w:val="0"/>
      <w:marRight w:val="0"/>
      <w:marTop w:val="0"/>
      <w:marBottom w:val="0"/>
      <w:divBdr>
        <w:top w:val="none" w:sz="0" w:space="0" w:color="auto"/>
        <w:left w:val="none" w:sz="0" w:space="0" w:color="auto"/>
        <w:bottom w:val="none" w:sz="0" w:space="0" w:color="auto"/>
        <w:right w:val="none" w:sz="0" w:space="0" w:color="auto"/>
      </w:divBdr>
    </w:div>
    <w:div w:id="1737624285">
      <w:bodyDiv w:val="1"/>
      <w:marLeft w:val="0"/>
      <w:marRight w:val="0"/>
      <w:marTop w:val="0"/>
      <w:marBottom w:val="0"/>
      <w:divBdr>
        <w:top w:val="none" w:sz="0" w:space="0" w:color="auto"/>
        <w:left w:val="none" w:sz="0" w:space="0" w:color="auto"/>
        <w:bottom w:val="none" w:sz="0" w:space="0" w:color="auto"/>
        <w:right w:val="none" w:sz="0" w:space="0" w:color="auto"/>
      </w:divBdr>
    </w:div>
    <w:div w:id="1776167379">
      <w:bodyDiv w:val="1"/>
      <w:marLeft w:val="0"/>
      <w:marRight w:val="0"/>
      <w:marTop w:val="0"/>
      <w:marBottom w:val="0"/>
      <w:divBdr>
        <w:top w:val="none" w:sz="0" w:space="0" w:color="auto"/>
        <w:left w:val="none" w:sz="0" w:space="0" w:color="auto"/>
        <w:bottom w:val="none" w:sz="0" w:space="0" w:color="auto"/>
        <w:right w:val="none" w:sz="0" w:space="0" w:color="auto"/>
      </w:divBdr>
    </w:div>
    <w:div w:id="1850825199">
      <w:bodyDiv w:val="1"/>
      <w:marLeft w:val="0"/>
      <w:marRight w:val="0"/>
      <w:marTop w:val="0"/>
      <w:marBottom w:val="0"/>
      <w:divBdr>
        <w:top w:val="none" w:sz="0" w:space="0" w:color="auto"/>
        <w:left w:val="none" w:sz="0" w:space="0" w:color="auto"/>
        <w:bottom w:val="none" w:sz="0" w:space="0" w:color="auto"/>
        <w:right w:val="none" w:sz="0" w:space="0" w:color="auto"/>
      </w:divBdr>
      <w:divsChild>
        <w:div w:id="1806852186">
          <w:marLeft w:val="0"/>
          <w:marRight w:val="0"/>
          <w:marTop w:val="0"/>
          <w:marBottom w:val="0"/>
          <w:divBdr>
            <w:top w:val="none" w:sz="0" w:space="0" w:color="auto"/>
            <w:left w:val="none" w:sz="0" w:space="0" w:color="auto"/>
            <w:bottom w:val="none" w:sz="0" w:space="0" w:color="auto"/>
            <w:right w:val="none" w:sz="0" w:space="0" w:color="auto"/>
          </w:divBdr>
          <w:divsChild>
            <w:div w:id="1380281271">
              <w:marLeft w:val="0"/>
              <w:marRight w:val="0"/>
              <w:marTop w:val="0"/>
              <w:marBottom w:val="0"/>
              <w:divBdr>
                <w:top w:val="none" w:sz="0" w:space="0" w:color="auto"/>
                <w:left w:val="none" w:sz="0" w:space="0" w:color="auto"/>
                <w:bottom w:val="none" w:sz="0" w:space="0" w:color="auto"/>
                <w:right w:val="none" w:sz="0" w:space="0" w:color="auto"/>
              </w:divBdr>
              <w:divsChild>
                <w:div w:id="1397165483">
                  <w:marLeft w:val="0"/>
                  <w:marRight w:val="0"/>
                  <w:marTop w:val="0"/>
                  <w:marBottom w:val="0"/>
                  <w:divBdr>
                    <w:top w:val="none" w:sz="0" w:space="0" w:color="auto"/>
                    <w:left w:val="none" w:sz="0" w:space="0" w:color="auto"/>
                    <w:bottom w:val="none" w:sz="0" w:space="0" w:color="auto"/>
                    <w:right w:val="none" w:sz="0" w:space="0" w:color="auto"/>
                  </w:divBdr>
                  <w:divsChild>
                    <w:div w:id="192722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533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Excel_97-2003_Worksheet1.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Excel_Worksheet10.xlsx"/><Relationship Id="rId3" Type="http://schemas.openxmlformats.org/officeDocument/2006/relationships/styles" Target="styles.xml"/><Relationship Id="rId21" Type="http://schemas.openxmlformats.org/officeDocument/2006/relationships/oleObject" Target="embeddings/Microsoft_Excel_97-2003_Worksheet4.xls"/><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2.xlsx"/><Relationship Id="rId25" Type="http://schemas.openxmlformats.org/officeDocument/2006/relationships/oleObject" Target="embeddings/Microsoft_Excel_97-2003_Worksheet5.xls"/><Relationship Id="rId33" Type="http://schemas.openxmlformats.org/officeDocument/2006/relationships/package" Target="embeddings/Microsoft_Excel_Worksheet7.xlsx"/><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Excel_Worksheet5.xlsx"/><Relationship Id="rId41" Type="http://schemas.openxmlformats.org/officeDocument/2006/relationships/package" Target="embeddings/Microsoft_Excel_Worksheet11.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Excel_Worksheet9.xlsx"/><Relationship Id="rId40"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oleObject" Target="embeddings/Microsoft_Excel_97-2003_Worksheet2.xls"/><Relationship Id="rId23" Type="http://schemas.openxmlformats.org/officeDocument/2006/relationships/package" Target="embeddings/Microsoft_Excel_Worksheet3.xls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Excel_97-2003_Worksheet3.xls"/><Relationship Id="rId31" Type="http://schemas.openxmlformats.org/officeDocument/2006/relationships/package" Target="embeddings/Microsoft_Excel_Worksheet6.xlsx"/><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4.xlsx"/><Relationship Id="rId30" Type="http://schemas.openxmlformats.org/officeDocument/2006/relationships/image" Target="media/image12.emf"/><Relationship Id="rId35" Type="http://schemas.openxmlformats.org/officeDocument/2006/relationships/package" Target="embeddings/Microsoft_Excel_Worksheet8.xlsx"/><Relationship Id="rId43"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E2C7D-B5AD-4E49-9F42-DFB8AEF25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1305</TotalTime>
  <Pages>34</Pages>
  <Words>8170</Words>
  <Characters>46570</Characters>
  <Application>Microsoft Office Word</Application>
  <DocSecurity>0</DocSecurity>
  <Lines>388</Lines>
  <Paragraphs>109</Paragraphs>
  <ScaleCrop>false</ScaleCrop>
  <HeadingPairs>
    <vt:vector size="2" baseType="variant">
      <vt:variant>
        <vt:lpstr>Titolo</vt:lpstr>
      </vt:variant>
      <vt:variant>
        <vt:i4>1</vt:i4>
      </vt:variant>
    </vt:vector>
  </HeadingPairs>
  <TitlesOfParts>
    <vt:vector size="1" baseType="lpstr">
      <vt:lpstr/>
    </vt:vector>
  </TitlesOfParts>
  <Company>Soluzione srl</Company>
  <LinksUpToDate>false</LinksUpToDate>
  <CharactersWithSpaces>54631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RAGI01</dc:creator>
  <cp:keywords/>
  <dc:description/>
  <cp:lastModifiedBy>RAGI01</cp:lastModifiedBy>
  <cp:revision>37</cp:revision>
  <cp:lastPrinted>2019-12-19T15:55:00Z</cp:lastPrinted>
  <dcterms:created xsi:type="dcterms:W3CDTF">2018-01-26T08:29:00Z</dcterms:created>
  <dcterms:modified xsi:type="dcterms:W3CDTF">2019-12-19T15:55:00Z</dcterms:modified>
</cp:coreProperties>
</file>